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AA" w:rsidRDefault="00C41C52" w:rsidP="003C1671">
      <w:pPr>
        <w:spacing w:line="500" w:lineRule="exact"/>
        <w:jc w:val="center"/>
        <w:rPr>
          <w:b/>
          <w:color w:val="000000"/>
          <w:sz w:val="32"/>
          <w:shd w:val="clear" w:color="auto" w:fill="FFFFFF"/>
        </w:rPr>
      </w:pPr>
      <w:r w:rsidRPr="00C41C52">
        <w:rPr>
          <w:rFonts w:hint="eastAsia"/>
          <w:b/>
          <w:color w:val="000000"/>
          <w:sz w:val="32"/>
          <w:shd w:val="clear" w:color="auto" w:fill="FFFFFF"/>
        </w:rPr>
        <w:t>溧水区人民医院</w:t>
      </w:r>
      <w:r w:rsidR="00B43161">
        <w:rPr>
          <w:rFonts w:hint="eastAsia"/>
          <w:b/>
          <w:color w:val="000000"/>
          <w:sz w:val="32"/>
          <w:shd w:val="clear" w:color="auto" w:fill="FFFFFF"/>
        </w:rPr>
        <w:t>消防系统</w:t>
      </w:r>
      <w:r w:rsidR="00B43161">
        <w:rPr>
          <w:b/>
          <w:color w:val="000000"/>
          <w:sz w:val="32"/>
          <w:shd w:val="clear" w:color="auto" w:fill="FFFFFF"/>
        </w:rPr>
        <w:t>维保</w:t>
      </w:r>
      <w:r w:rsidR="00B43161">
        <w:rPr>
          <w:rFonts w:hint="eastAsia"/>
          <w:b/>
          <w:color w:val="000000"/>
          <w:sz w:val="32"/>
          <w:shd w:val="clear" w:color="auto" w:fill="FFFFFF"/>
        </w:rPr>
        <w:t>服务采购</w:t>
      </w:r>
      <w:r>
        <w:rPr>
          <w:b/>
          <w:color w:val="000000"/>
          <w:sz w:val="32"/>
          <w:shd w:val="clear" w:color="auto" w:fill="FFFFFF"/>
        </w:rPr>
        <w:t>公告</w:t>
      </w:r>
    </w:p>
    <w:p w:rsidR="00C41C52" w:rsidRPr="00517ACD" w:rsidRDefault="00C41C52" w:rsidP="003C1671">
      <w:pPr>
        <w:spacing w:line="500" w:lineRule="exact"/>
        <w:jc w:val="center"/>
        <w:rPr>
          <w:rFonts w:ascii="宋体" w:hAnsi="宋体"/>
          <w:b/>
          <w:bCs/>
          <w:sz w:val="72"/>
          <w:szCs w:val="44"/>
        </w:rPr>
      </w:pPr>
    </w:p>
    <w:p w:rsidR="00C41C52" w:rsidRDefault="00C41C52" w:rsidP="00C41C52">
      <w:pPr>
        <w:autoSpaceDE w:val="0"/>
        <w:autoSpaceDN w:val="0"/>
        <w:adjustRightInd w:val="0"/>
        <w:spacing w:line="280" w:lineRule="exact"/>
        <w:ind w:firstLine="420"/>
        <w:contextualSpacing/>
        <w:rPr>
          <w:rFonts w:ascii="宋体"/>
          <w:lang w:val="zh-CN"/>
        </w:rPr>
      </w:pPr>
      <w:r w:rsidRPr="00BB22F1">
        <w:rPr>
          <w:rFonts w:ascii="宋体" w:hint="eastAsia"/>
          <w:lang w:val="zh-CN"/>
        </w:rPr>
        <w:t>南京市</w:t>
      </w:r>
      <w:r>
        <w:rPr>
          <w:rFonts w:ascii="宋体" w:hint="eastAsia"/>
          <w:lang w:val="zh-CN"/>
        </w:rPr>
        <w:t>溧水</w:t>
      </w:r>
      <w:r>
        <w:rPr>
          <w:rFonts w:ascii="宋体"/>
          <w:lang w:val="zh-CN"/>
        </w:rPr>
        <w:t>区人民医院，东南大学附属中大医院</w:t>
      </w:r>
      <w:r>
        <w:rPr>
          <w:rFonts w:ascii="宋体" w:hint="eastAsia"/>
          <w:lang w:val="zh-CN"/>
        </w:rPr>
        <w:t>溧水</w:t>
      </w:r>
      <w:r>
        <w:rPr>
          <w:rFonts w:ascii="宋体"/>
          <w:lang w:val="zh-CN"/>
        </w:rPr>
        <w:t>分院现就</w:t>
      </w:r>
      <w:r w:rsidR="00B43161" w:rsidRPr="00B43161">
        <w:rPr>
          <w:rFonts w:hint="eastAsia"/>
          <w:b/>
          <w:color w:val="000000"/>
          <w:sz w:val="22"/>
          <w:shd w:val="clear" w:color="auto" w:fill="FFFFFF"/>
        </w:rPr>
        <w:t>消防系统维保服务</w:t>
      </w:r>
      <w:r>
        <w:rPr>
          <w:rFonts w:ascii="宋体"/>
          <w:lang w:val="zh-CN"/>
        </w:rPr>
        <w:t>项目进行公开招标</w:t>
      </w:r>
      <w:r w:rsidRPr="00BB22F1">
        <w:rPr>
          <w:rFonts w:ascii="宋体" w:hint="eastAsia"/>
          <w:lang w:val="zh-CN"/>
        </w:rPr>
        <w:t>，兹邀请符合条件的供应商参与投标</w:t>
      </w:r>
      <w:r>
        <w:rPr>
          <w:rFonts w:ascii="宋体" w:hint="eastAsia"/>
          <w:lang w:val="zh-CN"/>
        </w:rPr>
        <w:t>。</w:t>
      </w:r>
    </w:p>
    <w:p w:rsidR="00C41C52" w:rsidRDefault="00C41C52" w:rsidP="00C41C52">
      <w:pPr>
        <w:autoSpaceDE w:val="0"/>
        <w:autoSpaceDN w:val="0"/>
        <w:adjustRightInd w:val="0"/>
        <w:spacing w:line="280" w:lineRule="exact"/>
        <w:ind w:firstLine="420"/>
        <w:contextualSpacing/>
        <w:rPr>
          <w:rFonts w:ascii="宋体"/>
          <w:lang w:val="zh-CN"/>
        </w:rPr>
      </w:pPr>
      <w:r w:rsidRPr="006B6E22">
        <w:rPr>
          <w:rFonts w:ascii="宋体" w:hint="eastAsia"/>
          <w:b/>
          <w:lang w:val="zh-CN"/>
        </w:rPr>
        <w:t>1.项目</w:t>
      </w:r>
      <w:r w:rsidRPr="006B6E22">
        <w:rPr>
          <w:rFonts w:ascii="宋体"/>
          <w:b/>
          <w:lang w:val="zh-CN"/>
        </w:rPr>
        <w:t>编号</w:t>
      </w:r>
      <w:r>
        <w:rPr>
          <w:rFonts w:ascii="宋体"/>
          <w:lang w:val="zh-CN"/>
        </w:rPr>
        <w:t>：</w:t>
      </w:r>
      <w:r>
        <w:rPr>
          <w:rFonts w:ascii="宋体" w:hint="eastAsia"/>
          <w:lang w:val="zh-CN"/>
        </w:rPr>
        <w:t>lsry-yj</w:t>
      </w:r>
      <w:r>
        <w:rPr>
          <w:rFonts w:ascii="宋体"/>
          <w:lang w:val="zh-CN"/>
        </w:rPr>
        <w:t>2018-</w:t>
      </w:r>
      <w:r w:rsidR="00B43161">
        <w:rPr>
          <w:rFonts w:ascii="宋体"/>
          <w:lang w:val="zh-CN"/>
        </w:rPr>
        <w:t>26</w:t>
      </w:r>
      <w:bookmarkStart w:id="0" w:name="_GoBack"/>
      <w:bookmarkEnd w:id="0"/>
    </w:p>
    <w:p w:rsidR="00C41C52" w:rsidRDefault="00C41C52" w:rsidP="00C41C52">
      <w:pPr>
        <w:autoSpaceDE w:val="0"/>
        <w:autoSpaceDN w:val="0"/>
        <w:adjustRightInd w:val="0"/>
        <w:spacing w:line="280" w:lineRule="exact"/>
        <w:ind w:firstLine="420"/>
        <w:contextualSpacing/>
        <w:rPr>
          <w:rFonts w:ascii="宋体"/>
          <w:lang w:val="zh-CN"/>
        </w:rPr>
      </w:pPr>
      <w:r w:rsidRPr="006B6E22">
        <w:rPr>
          <w:rFonts w:ascii="宋体" w:hint="eastAsia"/>
          <w:b/>
          <w:lang w:val="zh-CN"/>
        </w:rPr>
        <w:t>2</w:t>
      </w:r>
      <w:r>
        <w:rPr>
          <w:rFonts w:ascii="宋体" w:hint="eastAsia"/>
          <w:b/>
          <w:lang w:val="zh-CN"/>
        </w:rPr>
        <w:t>.</w:t>
      </w:r>
      <w:r w:rsidRPr="006B6E22">
        <w:rPr>
          <w:rFonts w:ascii="宋体" w:hint="eastAsia"/>
          <w:b/>
          <w:lang w:val="zh-CN"/>
        </w:rPr>
        <w:t>项目</w:t>
      </w:r>
      <w:r w:rsidRPr="006B6E22">
        <w:rPr>
          <w:rFonts w:ascii="宋体"/>
          <w:b/>
          <w:lang w:val="zh-CN"/>
        </w:rPr>
        <w:t>名称</w:t>
      </w:r>
      <w:r>
        <w:rPr>
          <w:rFonts w:ascii="宋体"/>
          <w:lang w:val="zh-CN"/>
        </w:rPr>
        <w:t>：</w:t>
      </w:r>
      <w:r w:rsidR="00B43161" w:rsidRPr="00932189">
        <w:rPr>
          <w:rFonts w:hint="eastAsia"/>
          <w:b/>
          <w:color w:val="000000"/>
          <w:sz w:val="24"/>
          <w:shd w:val="clear" w:color="auto" w:fill="FFFFFF"/>
        </w:rPr>
        <w:t>消防系统</w:t>
      </w:r>
      <w:r w:rsidR="00B43161" w:rsidRPr="00932189">
        <w:rPr>
          <w:b/>
          <w:color w:val="000000"/>
          <w:sz w:val="24"/>
          <w:shd w:val="clear" w:color="auto" w:fill="FFFFFF"/>
        </w:rPr>
        <w:t>维保</w:t>
      </w:r>
      <w:r w:rsidR="00B43161" w:rsidRPr="00932189">
        <w:rPr>
          <w:rFonts w:hint="eastAsia"/>
          <w:b/>
          <w:color w:val="000000"/>
          <w:sz w:val="24"/>
          <w:shd w:val="clear" w:color="auto" w:fill="FFFFFF"/>
        </w:rPr>
        <w:t>服务</w:t>
      </w:r>
    </w:p>
    <w:p w:rsidR="00C41C52" w:rsidRDefault="00C41C52" w:rsidP="00C41C52">
      <w:pPr>
        <w:autoSpaceDE w:val="0"/>
        <w:autoSpaceDN w:val="0"/>
        <w:adjustRightInd w:val="0"/>
        <w:spacing w:line="280" w:lineRule="exact"/>
        <w:ind w:firstLine="420"/>
        <w:contextualSpacing/>
        <w:rPr>
          <w:rFonts w:ascii="宋体"/>
          <w:lang w:val="zh-CN"/>
        </w:rPr>
      </w:pPr>
      <w:r w:rsidRPr="006B6E22">
        <w:rPr>
          <w:rFonts w:ascii="宋体" w:hint="eastAsia"/>
          <w:b/>
          <w:lang w:val="zh-CN"/>
        </w:rPr>
        <w:t>3.维</w:t>
      </w:r>
      <w:r w:rsidRPr="006B6E22">
        <w:rPr>
          <w:rFonts w:ascii="宋体"/>
          <w:b/>
          <w:lang w:val="zh-CN"/>
        </w:rPr>
        <w:t>保期限</w:t>
      </w:r>
      <w:r>
        <w:rPr>
          <w:rFonts w:ascii="宋体"/>
          <w:lang w:val="zh-CN"/>
        </w:rPr>
        <w:t>：一年</w:t>
      </w:r>
    </w:p>
    <w:p w:rsidR="00FC2F4C" w:rsidRDefault="00FC2F4C" w:rsidP="00C41C52">
      <w:pPr>
        <w:autoSpaceDE w:val="0"/>
        <w:autoSpaceDN w:val="0"/>
        <w:adjustRightInd w:val="0"/>
        <w:spacing w:line="280" w:lineRule="exact"/>
        <w:ind w:firstLine="420"/>
        <w:contextualSpacing/>
        <w:rPr>
          <w:rFonts w:ascii="宋体"/>
          <w:lang w:val="zh-CN"/>
        </w:rPr>
      </w:pPr>
      <w:r w:rsidRPr="00FC2F4C">
        <w:rPr>
          <w:rFonts w:ascii="宋体" w:hint="eastAsia"/>
          <w:b/>
          <w:lang w:val="zh-CN"/>
        </w:rPr>
        <w:t>4.预算</w:t>
      </w:r>
      <w:r w:rsidRPr="00FC2F4C">
        <w:rPr>
          <w:rFonts w:ascii="宋体"/>
          <w:b/>
          <w:lang w:val="zh-CN"/>
        </w:rPr>
        <w:t>：</w:t>
      </w:r>
      <w:r>
        <w:rPr>
          <w:rFonts w:ascii="宋体" w:hint="eastAsia"/>
          <w:b/>
          <w:lang w:val="zh-CN"/>
        </w:rPr>
        <w:t xml:space="preserve">    </w:t>
      </w:r>
      <w:r w:rsidR="00B43161">
        <w:rPr>
          <w:rFonts w:ascii="宋体"/>
          <w:lang w:val="zh-CN"/>
        </w:rPr>
        <w:t>42000</w:t>
      </w:r>
      <w:r>
        <w:rPr>
          <w:rFonts w:ascii="宋体" w:hint="eastAsia"/>
          <w:lang w:val="zh-CN"/>
        </w:rPr>
        <w:t>元</w:t>
      </w:r>
    </w:p>
    <w:p w:rsidR="00C41C52" w:rsidRPr="003340A0" w:rsidRDefault="00FC2F4C" w:rsidP="00C41C52">
      <w:pPr>
        <w:autoSpaceDE w:val="0"/>
        <w:autoSpaceDN w:val="0"/>
        <w:adjustRightInd w:val="0"/>
        <w:spacing w:line="280" w:lineRule="exact"/>
        <w:ind w:firstLineChars="200" w:firstLine="422"/>
        <w:contextualSpacing/>
        <w:rPr>
          <w:rFonts w:ascii="宋体"/>
          <w:b/>
          <w:lang w:val="zh-CN"/>
        </w:rPr>
      </w:pPr>
      <w:r>
        <w:rPr>
          <w:rFonts w:ascii="宋体"/>
          <w:b/>
          <w:lang w:val="zh-CN"/>
        </w:rPr>
        <w:t>5</w:t>
      </w:r>
      <w:r w:rsidR="00C41C52">
        <w:rPr>
          <w:rFonts w:ascii="宋体"/>
          <w:b/>
          <w:lang w:val="zh-CN"/>
        </w:rPr>
        <w:t>.</w:t>
      </w:r>
      <w:r w:rsidR="00C41C52" w:rsidRPr="003340A0">
        <w:rPr>
          <w:rFonts w:ascii="宋体" w:cs="宋体" w:hint="eastAsia"/>
          <w:b/>
          <w:lang w:val="zh-CN"/>
        </w:rPr>
        <w:t>投标人应具备的资格条件</w:t>
      </w:r>
    </w:p>
    <w:p w:rsidR="00C41C52" w:rsidRPr="003340A0" w:rsidRDefault="00FC2F4C" w:rsidP="00C41C52">
      <w:pPr>
        <w:autoSpaceDE w:val="0"/>
        <w:autoSpaceDN w:val="0"/>
        <w:adjustRightInd w:val="0"/>
        <w:spacing w:line="280" w:lineRule="exact"/>
        <w:ind w:firstLineChars="200" w:firstLine="422"/>
        <w:contextualSpacing/>
        <w:rPr>
          <w:rFonts w:ascii="宋体"/>
          <w:b/>
          <w:lang w:val="zh-CN"/>
        </w:rPr>
      </w:pPr>
      <w:r>
        <w:rPr>
          <w:rFonts w:ascii="宋体"/>
          <w:b/>
          <w:lang w:val="zh-CN"/>
        </w:rPr>
        <w:t>5</w:t>
      </w:r>
      <w:r w:rsidR="00C41C52" w:rsidRPr="003340A0">
        <w:rPr>
          <w:rFonts w:ascii="宋体" w:hint="eastAsia"/>
          <w:b/>
          <w:lang w:val="zh-CN"/>
        </w:rPr>
        <w:t>.1 应具备《中华人民共和国政府采购法》规定的条件：</w:t>
      </w:r>
    </w:p>
    <w:p w:rsidR="00C41C52" w:rsidRPr="003232BA" w:rsidRDefault="00C41C52" w:rsidP="00C41C52">
      <w:pPr>
        <w:autoSpaceDE w:val="0"/>
        <w:autoSpaceDN w:val="0"/>
        <w:adjustRightInd w:val="0"/>
        <w:spacing w:line="280" w:lineRule="exact"/>
        <w:ind w:firstLineChars="300" w:firstLine="630"/>
        <w:contextualSpacing/>
        <w:rPr>
          <w:rFonts w:ascii="宋体"/>
          <w:lang w:val="zh-CN"/>
        </w:rPr>
      </w:pPr>
      <w:r w:rsidRPr="003232BA">
        <w:rPr>
          <w:rFonts w:ascii="宋体" w:hint="eastAsia"/>
          <w:lang w:val="zh-CN"/>
        </w:rPr>
        <w:t>（1）</w:t>
      </w:r>
      <w:r w:rsidRPr="003232BA">
        <w:t>具有独立承担民事责任的能力</w:t>
      </w:r>
      <w:r w:rsidRPr="003232BA">
        <w:rPr>
          <w:rFonts w:hint="eastAsia"/>
        </w:rPr>
        <w:t>（提供法人或者其他组织的营业执照，自然人的身份证明）</w:t>
      </w:r>
      <w:r w:rsidRPr="003232BA">
        <w:t>；</w:t>
      </w:r>
    </w:p>
    <w:p w:rsidR="00C41C52" w:rsidRPr="003232BA" w:rsidRDefault="00C41C52" w:rsidP="00C41C52">
      <w:pPr>
        <w:autoSpaceDE w:val="0"/>
        <w:autoSpaceDN w:val="0"/>
        <w:adjustRightInd w:val="0"/>
        <w:spacing w:line="280" w:lineRule="exact"/>
        <w:ind w:firstLineChars="300" w:firstLine="630"/>
        <w:contextualSpacing/>
      </w:pPr>
      <w:r w:rsidRPr="003232BA">
        <w:rPr>
          <w:rFonts w:ascii="宋体" w:hint="eastAsia"/>
          <w:lang w:val="zh-CN"/>
        </w:rPr>
        <w:t>（2）</w:t>
      </w:r>
      <w:r w:rsidRPr="003232BA">
        <w:t>具有良好的商业信誉和健全的财务会计制度</w:t>
      </w:r>
      <w:r w:rsidRPr="003232BA">
        <w:rPr>
          <w:rFonts w:hint="eastAsia"/>
        </w:rPr>
        <w:t>（提供参加本次政府采购活动前的会计报表）；</w:t>
      </w:r>
    </w:p>
    <w:p w:rsidR="00C41C52" w:rsidRPr="003232BA" w:rsidRDefault="00C41C52" w:rsidP="00C41C52">
      <w:pPr>
        <w:autoSpaceDE w:val="0"/>
        <w:autoSpaceDN w:val="0"/>
        <w:adjustRightInd w:val="0"/>
        <w:spacing w:line="280" w:lineRule="exact"/>
        <w:ind w:firstLineChars="300" w:firstLine="630"/>
        <w:contextualSpacing/>
        <w:rPr>
          <w:rFonts w:ascii="宋体"/>
          <w:lang w:val="zh-CN"/>
        </w:rPr>
      </w:pPr>
      <w:r w:rsidRPr="003232BA">
        <w:rPr>
          <w:rFonts w:hint="eastAsia"/>
        </w:rPr>
        <w:t>（</w:t>
      </w:r>
      <w:r w:rsidRPr="003232BA">
        <w:rPr>
          <w:rFonts w:hint="eastAsia"/>
        </w:rPr>
        <w:t>3</w:t>
      </w:r>
      <w:r w:rsidRPr="003232BA">
        <w:rPr>
          <w:rFonts w:hint="eastAsia"/>
        </w:rPr>
        <w:t>）</w:t>
      </w:r>
      <w:r w:rsidRPr="003232BA">
        <w:t>具有履行合同所必需的设备和专业技术能力</w:t>
      </w:r>
      <w:r w:rsidRPr="003232BA">
        <w:rPr>
          <w:rFonts w:hint="eastAsia"/>
        </w:rPr>
        <w:t>（根据项目需求提供履行合同所必需的设备和专业技术能力的证明材料）</w:t>
      </w:r>
      <w:r w:rsidRPr="003232BA">
        <w:t>；</w:t>
      </w:r>
    </w:p>
    <w:p w:rsidR="00C41C52" w:rsidRPr="003232BA" w:rsidRDefault="00C41C52" w:rsidP="00C41C52">
      <w:pPr>
        <w:autoSpaceDE w:val="0"/>
        <w:autoSpaceDN w:val="0"/>
        <w:adjustRightInd w:val="0"/>
        <w:spacing w:line="280" w:lineRule="exact"/>
        <w:ind w:firstLineChars="300" w:firstLine="630"/>
        <w:contextualSpacing/>
        <w:rPr>
          <w:rFonts w:ascii="宋体"/>
          <w:lang w:val="zh-CN"/>
        </w:rPr>
      </w:pPr>
      <w:r w:rsidRPr="003232BA">
        <w:rPr>
          <w:rFonts w:ascii="宋体" w:hint="eastAsia"/>
          <w:lang w:val="zh-CN"/>
        </w:rPr>
        <w:t>（4）</w:t>
      </w:r>
      <w:r w:rsidRPr="003232BA">
        <w:t>有依法缴纳税收和社会保障资金的良好记录；</w:t>
      </w:r>
    </w:p>
    <w:p w:rsidR="00C41C52" w:rsidRPr="000B5F80" w:rsidRDefault="00C41C52" w:rsidP="00C41C52">
      <w:pPr>
        <w:autoSpaceDE w:val="0"/>
        <w:autoSpaceDN w:val="0"/>
        <w:adjustRightInd w:val="0"/>
        <w:spacing w:line="280" w:lineRule="exact"/>
        <w:ind w:firstLineChars="300" w:firstLine="630"/>
        <w:contextualSpacing/>
      </w:pPr>
      <w:r w:rsidRPr="000B5F80">
        <w:rPr>
          <w:rFonts w:ascii="宋体" w:hint="eastAsia"/>
          <w:lang w:val="zh-CN"/>
        </w:rPr>
        <w:t>（5）</w:t>
      </w:r>
      <w:r w:rsidRPr="000B5F80">
        <w:t>参加政府采购活动前三年内，在经营活动中没有重大违法记录</w:t>
      </w:r>
      <w:r w:rsidRPr="000B5F80">
        <w:rPr>
          <w:rFonts w:hint="eastAsia"/>
        </w:rPr>
        <w:t>（提供参加本次政府采购活动前</w:t>
      </w:r>
      <w:r w:rsidRPr="000B5F80">
        <w:rPr>
          <w:rFonts w:hint="eastAsia"/>
        </w:rPr>
        <w:t>3</w:t>
      </w:r>
      <w:r w:rsidRPr="000B5F80">
        <w:rPr>
          <w:rFonts w:hint="eastAsia"/>
        </w:rPr>
        <w:t>年内在经营活动中没有重大违法记录的书面声明）（格式见后附件）</w:t>
      </w:r>
      <w:r w:rsidRPr="000B5F80">
        <w:t>；</w:t>
      </w:r>
    </w:p>
    <w:p w:rsidR="00C41C52" w:rsidRDefault="00C41C52" w:rsidP="00C41C52">
      <w:pPr>
        <w:autoSpaceDE w:val="0"/>
        <w:autoSpaceDN w:val="0"/>
        <w:adjustRightInd w:val="0"/>
        <w:spacing w:line="280" w:lineRule="exact"/>
        <w:ind w:firstLineChars="300" w:firstLine="630"/>
        <w:contextualSpacing/>
      </w:pPr>
      <w:r w:rsidRPr="003232BA">
        <w:rPr>
          <w:rFonts w:ascii="宋体" w:hint="eastAsia"/>
          <w:lang w:val="zh-CN"/>
        </w:rPr>
        <w:t>（6）</w:t>
      </w:r>
      <w:r w:rsidRPr="003232BA">
        <w:t>法律、法规规定的其他条件</w:t>
      </w:r>
      <w:r w:rsidRPr="003232BA">
        <w:rPr>
          <w:rFonts w:hint="eastAsia"/>
        </w:rPr>
        <w:t>（项目实施所必需的许可资质证明材料）</w:t>
      </w:r>
      <w:r w:rsidRPr="003232BA">
        <w:t>。</w:t>
      </w:r>
    </w:p>
    <w:p w:rsidR="00B43161" w:rsidRPr="00B43161" w:rsidRDefault="00B43161" w:rsidP="00B43161">
      <w:pPr>
        <w:widowControl/>
        <w:spacing w:line="280" w:lineRule="exact"/>
        <w:ind w:firstLineChars="200" w:firstLine="422"/>
        <w:contextualSpacing/>
        <w:jc w:val="left"/>
        <w:rPr>
          <w:rFonts w:ascii="宋体" w:hAnsi="宋体" w:cs="宋体"/>
          <w:b/>
        </w:rPr>
      </w:pPr>
      <w:r w:rsidRPr="00B43161">
        <w:rPr>
          <w:rFonts w:ascii="宋体" w:hAnsi="宋体" w:cs="宋体" w:hint="eastAsia"/>
          <w:b/>
        </w:rPr>
        <w:t>5</w:t>
      </w:r>
      <w:r w:rsidRPr="00B43161">
        <w:rPr>
          <w:rFonts w:ascii="宋体" w:hAnsi="宋体" w:cs="宋体"/>
          <w:b/>
        </w:rPr>
        <w:t xml:space="preserve">.2 </w:t>
      </w:r>
      <w:r w:rsidRPr="00B43161">
        <w:rPr>
          <w:rFonts w:ascii="宋体" w:hAnsi="宋体" w:cs="宋体" w:hint="eastAsia"/>
          <w:b/>
        </w:rPr>
        <w:t>具</w:t>
      </w:r>
      <w:r w:rsidRPr="00B43161">
        <w:rPr>
          <w:rFonts w:ascii="宋体" w:hAnsi="宋体" w:cs="宋体"/>
          <w:b/>
        </w:rPr>
        <w:t>有消防设备设施服务的相关资质</w:t>
      </w:r>
    </w:p>
    <w:p w:rsidR="00FC2F4C" w:rsidRPr="00361679" w:rsidRDefault="00FC2F4C" w:rsidP="00FC2F4C">
      <w:pPr>
        <w:widowControl/>
        <w:spacing w:line="280" w:lineRule="exact"/>
        <w:ind w:firstLineChars="200" w:firstLine="422"/>
        <w:contextualSpacing/>
        <w:jc w:val="left"/>
        <w:rPr>
          <w:rFonts w:ascii="宋体" w:cs="宋体"/>
          <w:b/>
        </w:rPr>
      </w:pPr>
      <w:r>
        <w:rPr>
          <w:rFonts w:ascii="宋体" w:hAnsi="宋体" w:cs="宋体"/>
          <w:b/>
        </w:rPr>
        <w:t>5</w:t>
      </w:r>
      <w:r w:rsidRPr="00361679">
        <w:rPr>
          <w:rFonts w:ascii="宋体" w:hAnsi="宋体" w:cs="宋体"/>
          <w:b/>
        </w:rPr>
        <w:t>.</w:t>
      </w:r>
      <w:r w:rsidR="00B43161">
        <w:rPr>
          <w:rFonts w:ascii="宋体" w:hAnsi="宋体" w:cs="宋体"/>
          <w:b/>
        </w:rPr>
        <w:t>3</w:t>
      </w:r>
      <w:r w:rsidRPr="00361679">
        <w:rPr>
          <w:rFonts w:ascii="宋体" w:hAnsi="宋体" w:cs="宋体"/>
          <w:b/>
        </w:rPr>
        <w:t xml:space="preserve"> </w:t>
      </w:r>
      <w:r w:rsidRPr="00361679">
        <w:rPr>
          <w:rFonts w:ascii="宋体" w:hAnsi="宋体" w:cs="宋体" w:hint="eastAsia"/>
          <w:b/>
        </w:rPr>
        <w:t>拒绝下述供应商参加本次采购活动：</w:t>
      </w:r>
    </w:p>
    <w:p w:rsidR="00FC2F4C" w:rsidRPr="00361679" w:rsidRDefault="00FC2F4C" w:rsidP="00FC2F4C">
      <w:pPr>
        <w:autoSpaceDE w:val="0"/>
        <w:autoSpaceDN w:val="0"/>
        <w:adjustRightInd w:val="0"/>
        <w:spacing w:line="280" w:lineRule="exact"/>
        <w:ind w:firstLineChars="202" w:firstLine="424"/>
        <w:contextualSpacing/>
        <w:rPr>
          <w:rFonts w:ascii="宋体"/>
          <w:lang w:val="zh-CN"/>
        </w:rPr>
      </w:pPr>
      <w:r w:rsidRPr="00361679">
        <w:rPr>
          <w:rFonts w:ascii="宋体" w:hint="eastAsia"/>
          <w:lang w:val="zh-CN"/>
        </w:rPr>
        <w:t>（</w:t>
      </w:r>
      <w:r w:rsidRPr="00361679">
        <w:rPr>
          <w:rFonts w:ascii="宋体"/>
          <w:lang w:val="zh-CN"/>
        </w:rPr>
        <w:t>1</w:t>
      </w:r>
      <w:r w:rsidRPr="00361679">
        <w:rPr>
          <w:rFonts w:ascii="宋体" w:hint="eastAsia"/>
          <w:lang w:val="zh-CN"/>
        </w:rPr>
        <w:t>）供应商</w:t>
      </w:r>
      <w:r w:rsidRPr="00361679">
        <w:rPr>
          <w:rFonts w:ascii="宋体"/>
          <w:lang w:val="zh-CN"/>
        </w:rPr>
        <w:t>单位负责人为同一人或者存在直接控股、管理关系的不同供应商，不得参加同一合同项下的政府采购活动。</w:t>
      </w:r>
    </w:p>
    <w:p w:rsidR="00FC2F4C" w:rsidRPr="00361679" w:rsidRDefault="00FC2F4C" w:rsidP="00FC2F4C">
      <w:pPr>
        <w:autoSpaceDE w:val="0"/>
        <w:autoSpaceDN w:val="0"/>
        <w:adjustRightInd w:val="0"/>
        <w:spacing w:line="280" w:lineRule="exact"/>
        <w:ind w:firstLineChars="202" w:firstLine="424"/>
        <w:contextualSpacing/>
        <w:rPr>
          <w:rFonts w:ascii="宋体"/>
          <w:lang w:val="zh-CN"/>
        </w:rPr>
      </w:pPr>
      <w:r w:rsidRPr="00361679">
        <w:rPr>
          <w:rFonts w:ascii="宋体" w:hint="eastAsia"/>
          <w:lang w:val="zh-CN"/>
        </w:rPr>
        <w:t>（2）凡</w:t>
      </w:r>
      <w:r w:rsidRPr="00361679">
        <w:rPr>
          <w:rFonts w:ascii="宋体"/>
          <w:lang w:val="zh-CN"/>
        </w:rPr>
        <w:t>为采购项目提供整体设计、规范编制或者项目管理、监理、检测等服务的供应商，不得再参加</w:t>
      </w:r>
      <w:r w:rsidRPr="00361679">
        <w:rPr>
          <w:rFonts w:ascii="宋体" w:hint="eastAsia"/>
          <w:lang w:val="zh-CN"/>
        </w:rPr>
        <w:t>本</w:t>
      </w:r>
      <w:r w:rsidRPr="00361679">
        <w:rPr>
          <w:rFonts w:ascii="宋体"/>
          <w:lang w:val="zh-CN"/>
        </w:rPr>
        <w:t>项目的采购活动。</w:t>
      </w:r>
    </w:p>
    <w:p w:rsidR="00FC2F4C" w:rsidRDefault="00FC2F4C" w:rsidP="00FC2F4C">
      <w:pPr>
        <w:autoSpaceDE w:val="0"/>
        <w:autoSpaceDN w:val="0"/>
        <w:adjustRightInd w:val="0"/>
        <w:spacing w:line="280" w:lineRule="exact"/>
        <w:ind w:firstLineChars="202" w:firstLine="424"/>
        <w:contextualSpacing/>
      </w:pPr>
      <w:r w:rsidRPr="00361679">
        <w:rPr>
          <w:rFonts w:ascii="宋体" w:hint="eastAsia"/>
          <w:lang w:val="zh-CN"/>
        </w:rPr>
        <w:t>（3）供应商被“信用中国”网站（www.creditchina.gov.cn）、“中国政府采购网</w:t>
      </w:r>
      <w:r>
        <w:rPr>
          <w:rFonts w:ascii="宋体" w:hint="eastAsia"/>
          <w:lang w:val="zh-CN"/>
        </w:rPr>
        <w:t>”</w:t>
      </w:r>
      <w:r w:rsidRPr="00361679">
        <w:rPr>
          <w:rFonts w:ascii="宋体" w:hint="eastAsia"/>
          <w:lang w:val="zh-CN"/>
        </w:rPr>
        <w:t>(www.ccgp.gov.cn)列入失信被执行人、重大税收违法案件当事人名单、政府采购严重违法失信行为记录名单。</w:t>
      </w:r>
    </w:p>
    <w:p w:rsidR="00FC2F4C" w:rsidRDefault="00FC2F4C" w:rsidP="00FC2F4C">
      <w:pPr>
        <w:autoSpaceDE w:val="0"/>
        <w:autoSpaceDN w:val="0"/>
        <w:adjustRightInd w:val="0"/>
        <w:spacing w:line="280" w:lineRule="exact"/>
        <w:ind w:firstLineChars="202" w:firstLine="426"/>
        <w:contextualSpacing/>
        <w:rPr>
          <w:rFonts w:ascii="宋体"/>
          <w:lang w:val="zh-CN"/>
        </w:rPr>
      </w:pPr>
      <w:r>
        <w:rPr>
          <w:rFonts w:ascii="宋体" w:hAnsi="宋体" w:cs="宋体"/>
          <w:b/>
        </w:rPr>
        <w:t>6</w:t>
      </w:r>
      <w:r w:rsidRPr="00401BCE">
        <w:rPr>
          <w:rFonts w:ascii="宋体" w:hAnsi="宋体" w:cs="宋体" w:hint="eastAsia"/>
          <w:b/>
        </w:rPr>
        <w:t>.报</w:t>
      </w:r>
      <w:r w:rsidRPr="00401BCE">
        <w:rPr>
          <w:rFonts w:ascii="宋体" w:hAnsi="宋体" w:cs="宋体"/>
          <w:b/>
        </w:rPr>
        <w:t>价</w:t>
      </w:r>
      <w:r w:rsidRPr="00401BCE">
        <w:rPr>
          <w:rFonts w:ascii="宋体" w:hAnsi="宋体" w:cs="宋体" w:hint="eastAsia"/>
          <w:b/>
        </w:rPr>
        <w:t>，</w:t>
      </w:r>
      <w:r w:rsidRPr="00401BCE">
        <w:rPr>
          <w:rFonts w:ascii="宋体" w:hAnsi="宋体" w:cs="宋体"/>
          <w:b/>
        </w:rPr>
        <w:t>采用人民币。</w:t>
      </w:r>
    </w:p>
    <w:p w:rsidR="00FC2F4C" w:rsidRDefault="00FC2F4C" w:rsidP="00FC2F4C">
      <w:pPr>
        <w:autoSpaceDE w:val="0"/>
        <w:autoSpaceDN w:val="0"/>
        <w:adjustRightInd w:val="0"/>
        <w:spacing w:line="280" w:lineRule="exact"/>
        <w:ind w:firstLineChars="202" w:firstLine="426"/>
        <w:contextualSpacing/>
        <w:rPr>
          <w:rFonts w:ascii="宋体"/>
          <w:lang w:val="zh-CN"/>
        </w:rPr>
      </w:pPr>
      <w:r>
        <w:rPr>
          <w:rFonts w:ascii="宋体" w:hAnsi="宋体" w:cs="宋体"/>
          <w:b/>
        </w:rPr>
        <w:t>7.</w:t>
      </w:r>
      <w:r w:rsidRPr="00401BCE">
        <w:rPr>
          <w:rFonts w:ascii="宋体" w:hAnsi="宋体" w:cs="宋体" w:hint="eastAsia"/>
          <w:b/>
        </w:rPr>
        <w:t>响应性文件份数：</w:t>
      </w:r>
      <w:r w:rsidRPr="00401BCE">
        <w:rPr>
          <w:rFonts w:ascii="宋体" w:hint="eastAsia"/>
          <w:lang w:val="zh-CN"/>
        </w:rPr>
        <w:t>正本壹份副本贰本。</w:t>
      </w:r>
    </w:p>
    <w:p w:rsidR="0024164C" w:rsidRPr="00EA51D7" w:rsidRDefault="00EA51D7" w:rsidP="0024164C">
      <w:pPr>
        <w:autoSpaceDE w:val="0"/>
        <w:autoSpaceDN w:val="0"/>
        <w:adjustRightInd w:val="0"/>
        <w:spacing w:line="280" w:lineRule="exact"/>
        <w:ind w:firstLineChars="202" w:firstLine="426"/>
        <w:contextualSpacing/>
        <w:rPr>
          <w:rFonts w:ascii="宋体" w:hAnsi="宋体" w:cs="宋体"/>
          <w:b/>
        </w:rPr>
      </w:pPr>
      <w:r w:rsidRPr="00EA51D7">
        <w:rPr>
          <w:rFonts w:ascii="宋体" w:hAnsi="宋体" w:cs="宋体"/>
          <w:b/>
        </w:rPr>
        <w:t>8</w:t>
      </w:r>
      <w:r w:rsidR="0024164C" w:rsidRPr="00EA51D7">
        <w:rPr>
          <w:rFonts w:ascii="宋体" w:hAnsi="宋体" w:cs="宋体" w:hint="eastAsia"/>
          <w:b/>
        </w:rPr>
        <w:t>、评审与成交标准</w:t>
      </w:r>
    </w:p>
    <w:p w:rsidR="0024164C" w:rsidRPr="0024164C" w:rsidRDefault="0024164C" w:rsidP="0024164C">
      <w:pPr>
        <w:autoSpaceDE w:val="0"/>
        <w:autoSpaceDN w:val="0"/>
        <w:adjustRightInd w:val="0"/>
        <w:spacing w:line="280" w:lineRule="exact"/>
        <w:ind w:firstLineChars="202" w:firstLine="424"/>
        <w:contextualSpacing/>
        <w:rPr>
          <w:rFonts w:ascii="宋体"/>
          <w:lang w:val="zh-CN"/>
        </w:rPr>
      </w:pPr>
      <w:r w:rsidRPr="0024164C">
        <w:rPr>
          <w:rFonts w:ascii="宋体" w:hint="eastAsia"/>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24164C" w:rsidRPr="007346A5" w:rsidRDefault="0024164C" w:rsidP="0024164C">
      <w:pPr>
        <w:autoSpaceDE w:val="0"/>
        <w:autoSpaceDN w:val="0"/>
        <w:adjustRightInd w:val="0"/>
        <w:spacing w:line="280" w:lineRule="exact"/>
        <w:ind w:firstLineChars="202" w:firstLine="487"/>
        <w:contextualSpacing/>
        <w:rPr>
          <w:rFonts w:ascii="宋体"/>
          <w:b/>
          <w:lang w:val="zh-CN"/>
        </w:rPr>
      </w:pPr>
      <w:r w:rsidRPr="007346A5">
        <w:rPr>
          <w:rFonts w:ascii="宋体" w:hAnsi="宋体" w:hint="eastAsia"/>
          <w:b/>
          <w:sz w:val="24"/>
          <w:szCs w:val="24"/>
          <w:lang w:val="zh-CN"/>
        </w:rPr>
        <w:t>成交标准：2轮报价，符合条件低价中标</w:t>
      </w:r>
      <w:r w:rsidR="00D50C26" w:rsidRPr="007346A5">
        <w:rPr>
          <w:rFonts w:ascii="宋体" w:hAnsi="宋体"/>
          <w:b/>
          <w:sz w:val="24"/>
          <w:szCs w:val="24"/>
          <w:lang w:val="zh-CN"/>
        </w:rPr>
        <w:t>.</w:t>
      </w:r>
    </w:p>
    <w:p w:rsidR="007346A5" w:rsidRDefault="00EA51D7" w:rsidP="00FC2F4C">
      <w:pPr>
        <w:autoSpaceDE w:val="0"/>
        <w:autoSpaceDN w:val="0"/>
        <w:adjustRightInd w:val="0"/>
        <w:spacing w:line="280" w:lineRule="exact"/>
        <w:ind w:firstLineChars="202" w:firstLine="426"/>
        <w:contextualSpacing/>
        <w:rPr>
          <w:rFonts w:ascii="宋体"/>
          <w:lang w:val="zh-CN"/>
        </w:rPr>
      </w:pPr>
      <w:r>
        <w:rPr>
          <w:rFonts w:ascii="宋体"/>
          <w:b/>
          <w:lang w:val="zh-CN"/>
        </w:rPr>
        <w:t>9</w:t>
      </w:r>
      <w:r w:rsidR="00FC2F4C" w:rsidRPr="00AE060B">
        <w:rPr>
          <w:rFonts w:ascii="宋体" w:hint="eastAsia"/>
          <w:b/>
          <w:lang w:val="zh-CN"/>
        </w:rPr>
        <w:t>.报</w:t>
      </w:r>
      <w:r w:rsidR="00FC2F4C" w:rsidRPr="00AE060B">
        <w:rPr>
          <w:rFonts w:ascii="宋体"/>
          <w:b/>
          <w:lang w:val="zh-CN"/>
        </w:rPr>
        <w:t>名：</w:t>
      </w:r>
      <w:r w:rsidR="00FC2F4C" w:rsidRPr="00D401FF">
        <w:rPr>
          <w:rFonts w:ascii="宋体" w:hint="eastAsia"/>
          <w:b/>
          <w:lang w:val="zh-CN"/>
        </w:rPr>
        <w:t>地</w:t>
      </w:r>
      <w:r w:rsidR="00FC2F4C" w:rsidRPr="00D401FF">
        <w:rPr>
          <w:rFonts w:ascii="宋体"/>
          <w:b/>
          <w:lang w:val="zh-CN"/>
        </w:rPr>
        <w:t>点</w:t>
      </w:r>
      <w:r w:rsidR="00FC2F4C">
        <w:rPr>
          <w:rFonts w:ascii="宋体"/>
          <w:lang w:val="zh-CN"/>
        </w:rPr>
        <w:t>：南京市溧水区人民医院门诊三楼采购办</w:t>
      </w:r>
      <w:r w:rsidR="00FC2F4C">
        <w:rPr>
          <w:rFonts w:ascii="宋体" w:hint="eastAsia"/>
          <w:lang w:val="zh-CN"/>
        </w:rPr>
        <w:t xml:space="preserve"> </w:t>
      </w:r>
    </w:p>
    <w:p w:rsidR="00FC2F4C" w:rsidRDefault="00FC2F4C" w:rsidP="007346A5">
      <w:pPr>
        <w:autoSpaceDE w:val="0"/>
        <w:autoSpaceDN w:val="0"/>
        <w:adjustRightInd w:val="0"/>
        <w:spacing w:line="280" w:lineRule="exact"/>
        <w:ind w:firstLineChars="604" w:firstLine="1273"/>
        <w:contextualSpacing/>
        <w:rPr>
          <w:rFonts w:ascii="宋体"/>
          <w:lang w:val="zh-CN"/>
        </w:rPr>
      </w:pPr>
      <w:r w:rsidRPr="00D401FF">
        <w:rPr>
          <w:rFonts w:ascii="宋体" w:hint="eastAsia"/>
          <w:b/>
          <w:lang w:val="zh-CN"/>
        </w:rPr>
        <w:t>时间</w:t>
      </w:r>
      <w:r>
        <w:rPr>
          <w:rFonts w:ascii="宋体"/>
          <w:lang w:val="zh-CN"/>
        </w:rPr>
        <w:t>：公告之日起至</w:t>
      </w:r>
      <w:r>
        <w:rPr>
          <w:rFonts w:ascii="宋体" w:hint="eastAsia"/>
          <w:lang w:val="zh-CN"/>
        </w:rPr>
        <w:t>2018.</w:t>
      </w:r>
      <w:r w:rsidR="00B43161">
        <w:rPr>
          <w:rFonts w:ascii="宋体"/>
          <w:lang w:val="zh-CN"/>
        </w:rPr>
        <w:t>7</w:t>
      </w:r>
      <w:r>
        <w:rPr>
          <w:rFonts w:ascii="宋体" w:hint="eastAsia"/>
          <w:lang w:val="zh-CN"/>
        </w:rPr>
        <w:t>.</w:t>
      </w:r>
      <w:r w:rsidR="00B43161">
        <w:rPr>
          <w:rFonts w:ascii="宋体"/>
          <w:lang w:val="zh-CN"/>
        </w:rPr>
        <w:t>27</w:t>
      </w:r>
    </w:p>
    <w:p w:rsidR="00FC2F4C" w:rsidRDefault="00FC2F4C" w:rsidP="00FC2F4C">
      <w:pPr>
        <w:autoSpaceDE w:val="0"/>
        <w:autoSpaceDN w:val="0"/>
        <w:adjustRightInd w:val="0"/>
        <w:spacing w:line="280" w:lineRule="exact"/>
        <w:ind w:firstLineChars="202" w:firstLine="424"/>
        <w:contextualSpacing/>
        <w:rPr>
          <w:rFonts w:ascii="宋体"/>
          <w:lang w:val="zh-CN"/>
        </w:rPr>
      </w:pPr>
      <w:r>
        <w:rPr>
          <w:rFonts w:ascii="宋体"/>
          <w:lang w:val="zh-CN"/>
        </w:rPr>
        <w:t xml:space="preserve">        </w:t>
      </w:r>
      <w:r w:rsidRPr="00D401FF">
        <w:rPr>
          <w:rFonts w:ascii="宋体" w:hint="eastAsia"/>
          <w:b/>
          <w:lang w:val="zh-CN"/>
        </w:rPr>
        <w:t>联系</w:t>
      </w:r>
      <w:r w:rsidRPr="00D401FF">
        <w:rPr>
          <w:rFonts w:ascii="宋体"/>
          <w:b/>
          <w:lang w:val="zh-CN"/>
        </w:rPr>
        <w:t>人</w:t>
      </w:r>
      <w:r>
        <w:rPr>
          <w:rFonts w:ascii="宋体"/>
          <w:lang w:val="zh-CN"/>
        </w:rPr>
        <w:t>：任先生</w:t>
      </w:r>
      <w:r>
        <w:rPr>
          <w:rFonts w:ascii="宋体" w:hint="eastAsia"/>
          <w:lang w:val="zh-CN"/>
        </w:rPr>
        <w:t xml:space="preserve">  电话</w:t>
      </w:r>
      <w:r>
        <w:rPr>
          <w:rFonts w:ascii="宋体"/>
          <w:lang w:val="zh-CN"/>
        </w:rPr>
        <w:t>：</w:t>
      </w:r>
      <w:r>
        <w:rPr>
          <w:rFonts w:ascii="宋体" w:hint="eastAsia"/>
          <w:lang w:val="zh-CN"/>
        </w:rPr>
        <w:t>56232023</w:t>
      </w:r>
    </w:p>
    <w:p w:rsidR="00FC2F4C" w:rsidRDefault="00FC2F4C" w:rsidP="00FC2F4C">
      <w:pPr>
        <w:autoSpaceDE w:val="0"/>
        <w:autoSpaceDN w:val="0"/>
        <w:adjustRightInd w:val="0"/>
        <w:spacing w:line="280" w:lineRule="exact"/>
        <w:ind w:leftChars="607" w:left="1276" w:hanging="1"/>
        <w:contextualSpacing/>
        <w:rPr>
          <w:rFonts w:ascii="宋体" w:hAnsi="宋体"/>
        </w:rPr>
      </w:pPr>
      <w:r w:rsidRPr="00D401FF">
        <w:rPr>
          <w:rFonts w:ascii="宋体" w:hint="eastAsia"/>
          <w:b/>
          <w:lang w:val="zh-CN"/>
        </w:rPr>
        <w:t>报名资料</w:t>
      </w:r>
      <w:r>
        <w:rPr>
          <w:rFonts w:ascii="宋体"/>
          <w:lang w:val="zh-CN"/>
        </w:rPr>
        <w:t>：营业执照</w:t>
      </w:r>
      <w:r>
        <w:rPr>
          <w:rFonts w:ascii="宋体" w:hint="eastAsia"/>
          <w:lang w:val="zh-CN"/>
        </w:rPr>
        <w:t>复印</w:t>
      </w:r>
      <w:r>
        <w:rPr>
          <w:rFonts w:ascii="宋体"/>
          <w:lang w:val="zh-CN"/>
        </w:rPr>
        <w:t>件、</w:t>
      </w:r>
      <w:r w:rsidR="00B43161">
        <w:rPr>
          <w:rFonts w:ascii="宋体" w:hint="eastAsia"/>
          <w:lang w:val="zh-CN"/>
        </w:rPr>
        <w:t>相</w:t>
      </w:r>
      <w:r w:rsidR="00B43161">
        <w:rPr>
          <w:rFonts w:ascii="宋体"/>
          <w:lang w:val="zh-CN"/>
        </w:rPr>
        <w:t>关专业资质</w:t>
      </w:r>
    </w:p>
    <w:p w:rsidR="00FC2F4C" w:rsidRDefault="00EA51D7" w:rsidP="00FC2F4C">
      <w:pPr>
        <w:autoSpaceDE w:val="0"/>
        <w:autoSpaceDN w:val="0"/>
        <w:adjustRightInd w:val="0"/>
        <w:spacing w:line="280" w:lineRule="exact"/>
        <w:ind w:firstLineChars="200" w:firstLine="422"/>
        <w:contextualSpacing/>
        <w:rPr>
          <w:rFonts w:ascii="宋体"/>
          <w:lang w:val="zh-CN"/>
        </w:rPr>
      </w:pPr>
      <w:r>
        <w:rPr>
          <w:rFonts w:ascii="宋体"/>
          <w:b/>
          <w:lang w:val="zh-CN"/>
        </w:rPr>
        <w:t>10</w:t>
      </w:r>
      <w:r w:rsidR="00FC2F4C">
        <w:rPr>
          <w:rFonts w:ascii="宋体"/>
          <w:b/>
          <w:lang w:val="zh-CN"/>
        </w:rPr>
        <w:t>.</w:t>
      </w:r>
      <w:r w:rsidR="00FC2F4C">
        <w:rPr>
          <w:rFonts w:ascii="宋体" w:hint="eastAsia"/>
          <w:b/>
          <w:lang w:val="zh-CN"/>
        </w:rPr>
        <w:t>提交响</w:t>
      </w:r>
      <w:r w:rsidR="00FC2F4C">
        <w:rPr>
          <w:rFonts w:ascii="宋体"/>
          <w:b/>
          <w:lang w:val="zh-CN"/>
        </w:rPr>
        <w:t>应性文件</w:t>
      </w:r>
      <w:r w:rsidR="00FC2F4C">
        <w:rPr>
          <w:rFonts w:ascii="宋体" w:hint="eastAsia"/>
          <w:b/>
          <w:lang w:val="zh-CN"/>
        </w:rPr>
        <w:t>及开</w:t>
      </w:r>
      <w:r w:rsidR="00FC2F4C">
        <w:rPr>
          <w:rFonts w:ascii="宋体"/>
          <w:b/>
          <w:lang w:val="zh-CN"/>
        </w:rPr>
        <w:t>标</w:t>
      </w:r>
      <w:r w:rsidR="00FC2F4C">
        <w:rPr>
          <w:rFonts w:ascii="宋体" w:hint="eastAsia"/>
          <w:b/>
          <w:lang w:val="zh-CN"/>
        </w:rPr>
        <w:t>时间</w:t>
      </w:r>
      <w:r w:rsidR="00FC2F4C">
        <w:rPr>
          <w:rFonts w:ascii="宋体"/>
          <w:b/>
          <w:lang w:val="zh-CN"/>
        </w:rPr>
        <w:t>：另行通知</w:t>
      </w:r>
    </w:p>
    <w:p w:rsidR="00FC2F4C" w:rsidRDefault="00FC2F4C" w:rsidP="00FC2F4C">
      <w:pPr>
        <w:autoSpaceDE w:val="0"/>
        <w:autoSpaceDN w:val="0"/>
        <w:adjustRightInd w:val="0"/>
        <w:spacing w:line="280" w:lineRule="exact"/>
        <w:ind w:firstLineChars="202" w:firstLine="426"/>
        <w:contextualSpacing/>
        <w:rPr>
          <w:rFonts w:ascii="宋体"/>
          <w:lang w:val="zh-CN"/>
        </w:rPr>
      </w:pPr>
      <w:r>
        <w:rPr>
          <w:rFonts w:ascii="宋体"/>
          <w:b/>
          <w:lang w:val="zh-CN"/>
        </w:rPr>
        <w:t>1</w:t>
      </w:r>
      <w:r w:rsidR="00EA51D7">
        <w:rPr>
          <w:rFonts w:ascii="宋体"/>
          <w:b/>
          <w:lang w:val="zh-CN"/>
        </w:rPr>
        <w:t>1</w:t>
      </w:r>
      <w:r w:rsidRPr="00AE060B">
        <w:rPr>
          <w:rFonts w:ascii="宋体" w:hint="eastAsia"/>
          <w:b/>
          <w:lang w:val="zh-CN"/>
        </w:rPr>
        <w:t>.咨询</w:t>
      </w:r>
      <w:r>
        <w:rPr>
          <w:rFonts w:ascii="宋体"/>
          <w:lang w:val="zh-CN"/>
        </w:rPr>
        <w:t>：总务科：荚科长：</w:t>
      </w:r>
      <w:r>
        <w:rPr>
          <w:rFonts w:ascii="宋体" w:hint="eastAsia"/>
          <w:lang w:val="zh-CN"/>
        </w:rPr>
        <w:t>56232066</w:t>
      </w:r>
    </w:p>
    <w:p w:rsidR="00FC2F4C" w:rsidRDefault="00FC2F4C" w:rsidP="00FC2F4C">
      <w:pPr>
        <w:autoSpaceDE w:val="0"/>
        <w:autoSpaceDN w:val="0"/>
        <w:adjustRightInd w:val="0"/>
        <w:ind w:firstLineChars="202" w:firstLine="424"/>
        <w:rPr>
          <w:rFonts w:ascii="宋体"/>
          <w:lang w:val="zh-CN"/>
        </w:rPr>
      </w:pPr>
    </w:p>
    <w:p w:rsidR="00FC2F4C" w:rsidRDefault="00FC2F4C" w:rsidP="00FC2F4C">
      <w:pPr>
        <w:autoSpaceDE w:val="0"/>
        <w:autoSpaceDN w:val="0"/>
        <w:adjustRightInd w:val="0"/>
        <w:ind w:firstLineChars="202" w:firstLine="424"/>
        <w:rPr>
          <w:rFonts w:ascii="宋体"/>
          <w:lang w:val="zh-CN"/>
        </w:rPr>
      </w:pPr>
    </w:p>
    <w:p w:rsidR="00FC2F4C" w:rsidRDefault="00FC2F4C" w:rsidP="00FC2F4C">
      <w:pPr>
        <w:autoSpaceDE w:val="0"/>
        <w:autoSpaceDN w:val="0"/>
        <w:adjustRightInd w:val="0"/>
        <w:spacing w:line="240" w:lineRule="exact"/>
        <w:ind w:rightChars="647" w:right="1359" w:firstLineChars="1890" w:firstLine="3969"/>
        <w:contextualSpacing/>
        <w:jc w:val="distribute"/>
        <w:rPr>
          <w:rFonts w:ascii="宋体"/>
          <w:lang w:val="zh-CN"/>
        </w:rPr>
      </w:pPr>
      <w:r>
        <w:rPr>
          <w:rFonts w:ascii="宋体" w:hint="eastAsia"/>
          <w:lang w:val="zh-CN"/>
        </w:rPr>
        <w:t>南京</w:t>
      </w:r>
      <w:r>
        <w:rPr>
          <w:rFonts w:ascii="宋体"/>
          <w:lang w:val="zh-CN"/>
        </w:rPr>
        <w:t>市溧水区人民医院</w:t>
      </w:r>
    </w:p>
    <w:p w:rsidR="00FC2F4C" w:rsidRDefault="00FC2F4C" w:rsidP="00FC2F4C">
      <w:pPr>
        <w:autoSpaceDE w:val="0"/>
        <w:autoSpaceDN w:val="0"/>
        <w:adjustRightInd w:val="0"/>
        <w:spacing w:line="240" w:lineRule="exact"/>
        <w:ind w:rightChars="647" w:right="1359" w:firstLineChars="1890" w:firstLine="3969"/>
        <w:contextualSpacing/>
        <w:jc w:val="distribute"/>
        <w:rPr>
          <w:rFonts w:ascii="宋体"/>
          <w:lang w:val="zh-CN"/>
        </w:rPr>
      </w:pPr>
      <w:r>
        <w:rPr>
          <w:rFonts w:ascii="宋体" w:hint="eastAsia"/>
          <w:lang w:val="zh-CN"/>
        </w:rPr>
        <w:t>东南</w:t>
      </w:r>
      <w:r>
        <w:rPr>
          <w:rFonts w:ascii="宋体"/>
          <w:lang w:val="zh-CN"/>
        </w:rPr>
        <w:t>大学附属中大医院溧水分院</w:t>
      </w:r>
    </w:p>
    <w:p w:rsidR="00FC2F4C" w:rsidRDefault="00FC2F4C" w:rsidP="00FC2F4C">
      <w:pPr>
        <w:autoSpaceDE w:val="0"/>
        <w:autoSpaceDN w:val="0"/>
        <w:adjustRightInd w:val="0"/>
        <w:ind w:firstLineChars="1485" w:firstLine="3118"/>
        <w:jc w:val="center"/>
        <w:rPr>
          <w:rFonts w:ascii="宋体"/>
          <w:lang w:val="zh-CN"/>
        </w:rPr>
      </w:pPr>
      <w:r>
        <w:rPr>
          <w:rFonts w:ascii="宋体" w:hint="eastAsia"/>
          <w:lang w:val="zh-CN"/>
        </w:rPr>
        <w:t>2018.</w:t>
      </w:r>
      <w:r w:rsidR="00B43161">
        <w:rPr>
          <w:rFonts w:ascii="宋体"/>
          <w:lang w:val="zh-CN"/>
        </w:rPr>
        <w:t>7</w:t>
      </w:r>
      <w:r>
        <w:rPr>
          <w:rFonts w:ascii="宋体" w:hint="eastAsia"/>
          <w:lang w:val="zh-CN"/>
        </w:rPr>
        <w:t>.</w:t>
      </w:r>
      <w:r w:rsidR="00D50C26">
        <w:rPr>
          <w:rFonts w:ascii="宋体"/>
          <w:lang w:val="zh-CN"/>
        </w:rPr>
        <w:t>2</w:t>
      </w:r>
      <w:r w:rsidR="00B43161">
        <w:rPr>
          <w:rFonts w:ascii="宋体"/>
          <w:lang w:val="zh-CN"/>
        </w:rPr>
        <w:t>0</w:t>
      </w:r>
    </w:p>
    <w:p w:rsidR="00B43161" w:rsidRDefault="00B43161" w:rsidP="00B43161">
      <w:pPr>
        <w:pStyle w:val="a3"/>
        <w:spacing w:before="0" w:beforeAutospacing="0" w:after="0" w:afterAutospacing="0" w:line="360" w:lineRule="atLeast"/>
        <w:jc w:val="center"/>
        <w:rPr>
          <w:rFonts w:ascii="黑体" w:eastAsia="黑体"/>
          <w:b/>
          <w:bCs/>
          <w:color w:val="000000"/>
          <w:sz w:val="36"/>
          <w:szCs w:val="36"/>
        </w:rPr>
      </w:pPr>
      <w:r w:rsidRPr="005843E0">
        <w:rPr>
          <w:rFonts w:ascii="黑体" w:eastAsia="黑体" w:hint="eastAsia"/>
          <w:b/>
          <w:bCs/>
          <w:color w:val="000000"/>
          <w:sz w:val="36"/>
          <w:szCs w:val="36"/>
        </w:rPr>
        <w:lastRenderedPageBreak/>
        <w:t>医院消防系统维护保养</w:t>
      </w:r>
      <w:r>
        <w:rPr>
          <w:rFonts w:ascii="黑体" w:eastAsia="黑体" w:hint="eastAsia"/>
          <w:b/>
          <w:bCs/>
          <w:color w:val="000000"/>
          <w:sz w:val="36"/>
          <w:szCs w:val="36"/>
        </w:rPr>
        <w:t>具体要求</w:t>
      </w:r>
    </w:p>
    <w:p w:rsidR="00B43161" w:rsidRPr="00CA1D3F" w:rsidRDefault="00B43161" w:rsidP="00B43161">
      <w:pPr>
        <w:spacing w:line="500" w:lineRule="exact"/>
        <w:ind w:firstLineChars="98" w:firstLine="148"/>
        <w:rPr>
          <w:rFonts w:ascii="仿宋_GB2312" w:eastAsia="仿宋_GB2312" w:hAnsi="宋体" w:cs="仿宋_GB2312"/>
          <w:b/>
          <w:bCs/>
          <w:sz w:val="15"/>
          <w:szCs w:val="15"/>
        </w:rPr>
      </w:pPr>
    </w:p>
    <w:p w:rsidR="00B43161" w:rsidRPr="002D0AF7" w:rsidRDefault="00B43161" w:rsidP="00B43161">
      <w:pPr>
        <w:spacing w:line="500" w:lineRule="exact"/>
        <w:ind w:firstLineChars="235" w:firstLine="566"/>
        <w:rPr>
          <w:rFonts w:ascii="宋体" w:hAnsi="宋体"/>
          <w:b/>
          <w:bCs/>
          <w:sz w:val="24"/>
          <w:szCs w:val="24"/>
        </w:rPr>
      </w:pPr>
      <w:r w:rsidRPr="002D0AF7">
        <w:rPr>
          <w:rFonts w:ascii="宋体" w:hAnsi="宋体" w:cs="仿宋_GB2312" w:hint="eastAsia"/>
          <w:b/>
          <w:bCs/>
          <w:sz w:val="24"/>
          <w:szCs w:val="24"/>
        </w:rPr>
        <w:t>一、服务内容</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医院所有涉及消防方面的内容设备及系统。</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维护、维修范围包括：1、火灾自动报警系统；2、消火栓系统；3、自动喷水灭火系统；4、消防防排烟系统；5、消防应急系统等。</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消防系统中各子系统的服务范围及要求：</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1、火灾自动报警系统</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（1）对火灾报警系统作定期检查和试验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a.每月对火灾报警控制器的各功能进行试验。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b.每年对备用电源进行1-2次充放电试验，1-3次主电源和备用电源自动切换试验。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（2）对消防系统联动设备作定期检查和试验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a.每年对防排烟设备、防火卷帘门等控制设备做消防联动试验两次。 b.每年对火灾事故广播进行消防联动试验两次。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c.每年对电梯进行强制停于首层消防联动试验两次。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d.每年对消防通讯设备在消防控制室进行对讲通话试验两次。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e.每年进行强制切断非消防电源消防联动试验两次。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（3）对火灾自动报警系统控制线路及联动线路的故障进行维修。</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（4）对火灾自动报警系统的故障进行维修。</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（5）对火灾自动报警系统的消防通讯线路、消防主机电源检查及消防主机接地线路的故障的检查及维修。</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2、消火栓系统</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（1）每月对消防泵进行启动运转试验，并对消防泵进行消火栓按钮联动启泵试验。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（2）每月对系统上所有的控制阀门进行检查，保证控制阀门处于正常工作状态。</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（3）每月对消火栓进行检查，发现问题及时处理。</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（4）每季度对最不利点消火栓进行静压压力试验。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（5）每半年对室内消火栓箱内的水枪、水带等设备进行检查，发现问题及时通报。</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（6）每年对水泵接合器的接口及附件进行检查。</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（7）每年抽查消火栓的出水情况对重点部位的消火栓每年进行出水检查。</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3、自动喷水灭火系统</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（1）每月对水源控制阀、报警阀组进行检查，保证系统各种阀门处于工作状态。</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（2）每月对喷淋水泵进行启动运转试验一次。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lastRenderedPageBreak/>
        <w:t>（3）每月对电磁阀作启动试验一次，动作失常时马上通知及时更换。</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（4）每月对喷头进行外观检查，发现有不正常的喷头及时更换，当喷头上有异物时及时清除。</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（5）每季度对湿式报警阀旁的放水试验阀进行泄水试验，验证湿式报警阀的供水能力。</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（6）每半年利用末端试水装置对水流指示器进行试验。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（7）每年对水泵接合器的接口及附件进行检查并进行维护。</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（8）每年对消防水池，消防水箱及消防气压给水设备的消防储水位及消防气压给水设备的压力进行检查，发现问题及时处理。</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4、防火分区</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（1）每月检查防火门、防火卷帘门、电动防火门等的完好情况。</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（2）每季度手动或自动启停防火卷帘门、电动防火门试验.检查其性能。</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5、防排烟系统</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（1）每月检查送风、排烟机房工作环境以及送风机、排烟机、电源控制柜、送风阀、排烟阀等是否处于正常完好状态。</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 每半年手动或自动打开排烟阀、启/停送风机、排烟机查看其性能。</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（3） 每半年手动或自动方式关闭空调通风系统、电动防火阀试验，检查其性能。</w:t>
      </w:r>
    </w:p>
    <w:p w:rsidR="00B43161" w:rsidRPr="002D0AF7" w:rsidRDefault="00B43161" w:rsidP="00B43161">
      <w:pPr>
        <w:pStyle w:val="a3"/>
        <w:spacing w:before="0" w:beforeAutospacing="0" w:after="0" w:afterAutospacing="0" w:line="360" w:lineRule="atLeast"/>
        <w:ind w:firstLineChars="235" w:firstLine="566"/>
        <w:rPr>
          <w:rFonts w:cs="Arial"/>
          <w:b/>
          <w:color w:val="000000"/>
        </w:rPr>
      </w:pPr>
      <w:r w:rsidRPr="002D0AF7">
        <w:rPr>
          <w:rFonts w:cs="Arial" w:hint="eastAsia"/>
          <w:b/>
          <w:color w:val="000000"/>
        </w:rPr>
        <w:t>6、应急照明疏散指示</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 每月检查安全出口、疏散通道、重要场所的应急照明和疏散指示标志是否处于正常完好使用状态。</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 每月试验应急照明灯和疏散指示灯切断电源后是否能正常工作。</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7、其它</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（1）每季度检查干粉灭火器的压力、重量、有效期等。必要时做喷射试验。</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（2）每季度试验消防电源末端的切换功能。</w:t>
      </w:r>
    </w:p>
    <w:p w:rsidR="00B43161" w:rsidRPr="002D0AF7" w:rsidRDefault="00B43161" w:rsidP="00B43161">
      <w:pPr>
        <w:spacing w:line="500" w:lineRule="exact"/>
        <w:ind w:firstLineChars="235" w:firstLine="566"/>
        <w:rPr>
          <w:rFonts w:ascii="宋体" w:hAnsi="宋体" w:cs="仿宋_GB2312"/>
          <w:b/>
          <w:bCs/>
          <w:sz w:val="24"/>
          <w:szCs w:val="24"/>
        </w:rPr>
      </w:pPr>
      <w:r w:rsidRPr="002D0AF7">
        <w:rPr>
          <w:rFonts w:ascii="宋体" w:hAnsi="宋体" w:cs="仿宋_GB2312" w:hint="eastAsia"/>
          <w:b/>
          <w:bCs/>
          <w:sz w:val="24"/>
          <w:szCs w:val="24"/>
        </w:rPr>
        <w:t>二、服务标准及要求</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（1）保证系统正常工作，满足现行消防规范的要求。</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（2）设备发生故障，接收到故障信息或接到使用方通知三小时内派人到达现场，二十四小时内检修解除故障。在确实没有配件的情况下应及时汇报，并采取有效的应急措施，防止出现安全事故。</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（4）提供详细的月检、季检及年度检查报告。</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三、消防维保不包含材料、配件更换,材料、配件款项由招标方承担。 其他：</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1、对消防水泵、室内消火栓、室外地上栓、地下栓、水泵接合器，每季度检测加油一次。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2、每季度对水系统压力、加压检测一次，确保管道、出水口畅通。</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t>3、每季度对水联动起动水泵保养检测一次。</w:t>
      </w:r>
    </w:p>
    <w:p w:rsidR="00B43161" w:rsidRPr="002D0AF7" w:rsidRDefault="00B43161" w:rsidP="00B43161">
      <w:pPr>
        <w:pStyle w:val="a3"/>
        <w:spacing w:before="0" w:beforeAutospacing="0" w:after="0" w:afterAutospacing="0" w:line="360" w:lineRule="atLeast"/>
        <w:ind w:firstLineChars="235" w:firstLine="564"/>
        <w:rPr>
          <w:rFonts w:cs="Arial"/>
          <w:color w:val="000000"/>
        </w:rPr>
      </w:pPr>
      <w:r w:rsidRPr="002D0AF7">
        <w:rPr>
          <w:rFonts w:cs="Arial" w:hint="eastAsia"/>
          <w:color w:val="000000"/>
        </w:rPr>
        <w:lastRenderedPageBreak/>
        <w:t>4、检查、检测结果要以书面报告（须符合消防部门要求）招标方，并得到招标方签字认可。</w:t>
      </w:r>
    </w:p>
    <w:p w:rsidR="006805C1" w:rsidRPr="00B43161" w:rsidRDefault="00B43161" w:rsidP="00B43161">
      <w:pPr>
        <w:pStyle w:val="a3"/>
        <w:spacing w:before="0" w:beforeAutospacing="0" w:after="0" w:afterAutospacing="0" w:line="360" w:lineRule="atLeast"/>
        <w:ind w:firstLineChars="235" w:firstLine="564"/>
      </w:pPr>
      <w:r w:rsidRPr="002D0AF7">
        <w:rPr>
          <w:rFonts w:cs="Arial" w:hint="eastAsia"/>
          <w:color w:val="000000"/>
        </w:rPr>
        <w:t>5、其他按消防法规、消防部门规定需要检查，检测的内容。</w:t>
      </w:r>
    </w:p>
    <w:sectPr w:rsidR="006805C1" w:rsidRPr="00B43161" w:rsidSect="008268B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3B" w:rsidRDefault="00C40B3B">
      <w:r>
        <w:separator/>
      </w:r>
    </w:p>
  </w:endnote>
  <w:endnote w:type="continuationSeparator" w:id="0">
    <w:p w:rsidR="00C40B3B" w:rsidRDefault="00C4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3B" w:rsidRDefault="00C40B3B">
      <w:r>
        <w:separator/>
      </w:r>
    </w:p>
  </w:footnote>
  <w:footnote w:type="continuationSeparator" w:id="0">
    <w:p w:rsidR="00C40B3B" w:rsidRDefault="00C40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AA"/>
    <w:rsid w:val="00101CC1"/>
    <w:rsid w:val="0010769D"/>
    <w:rsid w:val="0017414B"/>
    <w:rsid w:val="00196346"/>
    <w:rsid w:val="0024164C"/>
    <w:rsid w:val="00244CC6"/>
    <w:rsid w:val="002D0AF7"/>
    <w:rsid w:val="002E6C8B"/>
    <w:rsid w:val="002F3D71"/>
    <w:rsid w:val="00343564"/>
    <w:rsid w:val="003C1671"/>
    <w:rsid w:val="003E6F45"/>
    <w:rsid w:val="003F0B0D"/>
    <w:rsid w:val="0050212B"/>
    <w:rsid w:val="00517ACD"/>
    <w:rsid w:val="005634AA"/>
    <w:rsid w:val="006805C1"/>
    <w:rsid w:val="006B6FAF"/>
    <w:rsid w:val="006D6487"/>
    <w:rsid w:val="00706C26"/>
    <w:rsid w:val="007346A5"/>
    <w:rsid w:val="008268B4"/>
    <w:rsid w:val="00932189"/>
    <w:rsid w:val="009A157C"/>
    <w:rsid w:val="00A91349"/>
    <w:rsid w:val="00B43161"/>
    <w:rsid w:val="00B773B3"/>
    <w:rsid w:val="00C40B3B"/>
    <w:rsid w:val="00C41C52"/>
    <w:rsid w:val="00D05003"/>
    <w:rsid w:val="00D50C26"/>
    <w:rsid w:val="00D82054"/>
    <w:rsid w:val="00DA791B"/>
    <w:rsid w:val="00E64224"/>
    <w:rsid w:val="00EA51D7"/>
    <w:rsid w:val="00EC3826"/>
    <w:rsid w:val="00EE583C"/>
    <w:rsid w:val="00F0676E"/>
    <w:rsid w:val="00F25776"/>
    <w:rsid w:val="00FC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0AD779-318D-41D2-9D07-70A437D4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4A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157C"/>
    <w:pPr>
      <w:widowControl/>
      <w:spacing w:before="100" w:beforeAutospacing="1" w:after="100" w:afterAutospacing="1"/>
      <w:jc w:val="left"/>
    </w:pPr>
    <w:rPr>
      <w:rFonts w:ascii="宋体" w:hAnsi="宋体" w:cs="宋体"/>
      <w:kern w:val="0"/>
      <w:sz w:val="24"/>
      <w:szCs w:val="24"/>
    </w:rPr>
  </w:style>
  <w:style w:type="paragraph" w:styleId="a4">
    <w:name w:val="Balloon Text"/>
    <w:basedOn w:val="a"/>
    <w:semiHidden/>
    <w:rsid w:val="00E64224"/>
    <w:rPr>
      <w:sz w:val="18"/>
      <w:szCs w:val="18"/>
    </w:rPr>
  </w:style>
  <w:style w:type="paragraph" w:styleId="a5">
    <w:name w:val="header"/>
    <w:basedOn w:val="a"/>
    <w:link w:val="Char"/>
    <w:rsid w:val="00D50C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D50C26"/>
    <w:rPr>
      <w:kern w:val="2"/>
      <w:sz w:val="18"/>
      <w:szCs w:val="18"/>
    </w:rPr>
  </w:style>
  <w:style w:type="paragraph" w:styleId="a6">
    <w:name w:val="footer"/>
    <w:basedOn w:val="a"/>
    <w:link w:val="Char0"/>
    <w:rsid w:val="00D50C26"/>
    <w:pPr>
      <w:tabs>
        <w:tab w:val="center" w:pos="4153"/>
        <w:tab w:val="right" w:pos="8306"/>
      </w:tabs>
      <w:snapToGrid w:val="0"/>
      <w:jc w:val="left"/>
    </w:pPr>
    <w:rPr>
      <w:sz w:val="18"/>
      <w:szCs w:val="18"/>
    </w:rPr>
  </w:style>
  <w:style w:type="character" w:customStyle="1" w:styleId="Char0">
    <w:name w:val="页脚 Char"/>
    <w:link w:val="a6"/>
    <w:rsid w:val="00D50C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2419</Characters>
  <Application>Microsoft Office Word</Application>
  <DocSecurity>0</DocSecurity>
  <Lines>20</Lines>
  <Paragraphs>5</Paragraphs>
  <ScaleCrop>false</ScaleCrop>
  <Company>微软中国</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医院绿化养护具体要求</dc:title>
  <dc:subject/>
  <dc:creator>Administrator</dc:creator>
  <cp:keywords/>
  <dc:description/>
  <cp:lastModifiedBy>Windows</cp:lastModifiedBy>
  <cp:revision>2</cp:revision>
  <cp:lastPrinted>2018-05-22T03:19:00Z</cp:lastPrinted>
  <dcterms:created xsi:type="dcterms:W3CDTF">2018-07-20T04:14:00Z</dcterms:created>
  <dcterms:modified xsi:type="dcterms:W3CDTF">2018-07-20T04:14:00Z</dcterms:modified>
</cp:coreProperties>
</file>