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sz w:val="44"/>
        </w:rPr>
      </w:pPr>
    </w:p>
    <w:p>
      <w:pPr>
        <w:tabs>
          <w:tab w:val="left" w:pos="390"/>
          <w:tab w:val="center" w:pos="4404"/>
        </w:tabs>
        <w:jc w:val="left"/>
        <w:rPr>
          <w:rFonts w:ascii="黑体" w:hAnsi="宋体" w:eastAsia="黑体"/>
          <w:color w:val="000000"/>
          <w:sz w:val="76"/>
          <w:szCs w:val="76"/>
        </w:rPr>
      </w:pPr>
      <w:r>
        <w:rPr>
          <w:rFonts w:ascii="黑体" w:hAnsi="宋体" w:eastAsia="黑体"/>
          <w:color w:val="000000"/>
          <w:sz w:val="76"/>
          <w:szCs w:val="76"/>
        </w:rPr>
        <w:tab/>
      </w:r>
      <w:r>
        <w:rPr>
          <w:rFonts w:ascii="黑体" w:hAnsi="宋体" w:eastAsia="黑体"/>
          <w:color w:val="000000"/>
          <w:sz w:val="76"/>
          <w:szCs w:val="76"/>
        </w:rPr>
        <w:tab/>
      </w:r>
    </w:p>
    <w:p>
      <w:pPr>
        <w:tabs>
          <w:tab w:val="left" w:pos="390"/>
          <w:tab w:val="center" w:pos="4404"/>
        </w:tabs>
        <w:ind w:firstLine="2280" w:firstLineChars="300"/>
        <w:jc w:val="left"/>
        <w:rPr>
          <w:rFonts w:ascii="黑体" w:hAnsi="宋体" w:eastAsia="黑体"/>
          <w:color w:val="000000"/>
          <w:sz w:val="76"/>
          <w:szCs w:val="76"/>
        </w:rPr>
      </w:pPr>
      <w:r>
        <w:rPr>
          <w:rFonts w:hint="eastAsia" w:ascii="黑体" w:hAnsi="宋体" w:eastAsia="黑体"/>
          <w:color w:val="000000"/>
          <w:sz w:val="76"/>
          <w:szCs w:val="76"/>
        </w:rPr>
        <w:t xml:space="preserve"> 询价文件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ind w:firstLine="440" w:firstLineChars="100"/>
        <w:rPr>
          <w:rFonts w:ascii="黑体" w:hAnsi="宋体" w:eastAsia="黑体"/>
          <w:color w:val="000000"/>
          <w:sz w:val="44"/>
        </w:rPr>
      </w:pPr>
      <w:r>
        <w:rPr>
          <w:rFonts w:hint="eastAsia" w:ascii="黑体" w:hAnsi="宋体" w:eastAsia="黑体"/>
          <w:color w:val="000000"/>
          <w:sz w:val="44"/>
        </w:rPr>
        <w:t>项目编号：LSRY-ZB2021-Z024</w:t>
      </w:r>
    </w:p>
    <w:p>
      <w:pPr>
        <w:tabs>
          <w:tab w:val="left" w:pos="1560"/>
          <w:tab w:val="left" w:pos="3261"/>
        </w:tabs>
        <w:spacing w:line="700" w:lineRule="exact"/>
        <w:ind w:right="880" w:firstLine="440" w:firstLineChars="100"/>
        <w:rPr>
          <w:rFonts w:ascii="黑体" w:hAnsi="宋体" w:eastAsia="黑体"/>
          <w:b/>
          <w:color w:val="000000"/>
          <w:sz w:val="44"/>
          <w:szCs w:val="44"/>
        </w:rPr>
      </w:pPr>
      <w:r>
        <w:rPr>
          <w:rFonts w:hint="eastAsia" w:ascii="黑体" w:hAnsi="宋体" w:eastAsia="黑体"/>
          <w:color w:val="000000"/>
          <w:sz w:val="44"/>
        </w:rPr>
        <w:t>项目名称：溧水区人民医院绿化养护</w:t>
      </w:r>
    </w:p>
    <w:p>
      <w:pPr>
        <w:jc w:val="center"/>
        <w:rPr>
          <w:rFonts w:ascii="黑体" w:hAnsi="宋体" w:eastAsia="黑体"/>
          <w:color w:val="000000"/>
          <w:sz w:val="44"/>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jc w:val="center"/>
        <w:rPr>
          <w:rFonts w:ascii="黑体" w:hAnsi="宋体" w:eastAsia="黑体"/>
          <w:color w:val="000000"/>
          <w:sz w:val="44"/>
        </w:rPr>
      </w:pPr>
      <w:r>
        <w:rPr>
          <w:rFonts w:hint="eastAsia" w:ascii="黑体" w:hAnsi="宋体" w:eastAsia="黑体"/>
          <w:color w:val="000000"/>
          <w:sz w:val="44"/>
        </w:rPr>
        <w:t>溧水区人民医院</w:t>
      </w:r>
    </w:p>
    <w:p>
      <w:pPr>
        <w:jc w:val="center"/>
        <w:rPr>
          <w:rFonts w:ascii="黑体" w:hAnsi="宋体" w:eastAsia="黑体"/>
          <w:color w:val="000000"/>
          <w:sz w:val="44"/>
        </w:rPr>
      </w:pPr>
    </w:p>
    <w:p>
      <w:pPr>
        <w:jc w:val="center"/>
        <w:rPr>
          <w:rFonts w:ascii="黑体" w:hAnsi="宋体" w:eastAsia="黑体"/>
          <w:color w:val="000000"/>
          <w:sz w:val="44"/>
        </w:rPr>
      </w:pPr>
      <w:r>
        <w:rPr>
          <w:rFonts w:hint="eastAsia" w:ascii="黑体" w:hAnsi="宋体" w:eastAsia="黑体"/>
          <w:color w:val="000000"/>
          <w:sz w:val="44"/>
        </w:rPr>
        <w:t>2021年6月30日</w:t>
      </w:r>
    </w:p>
    <w:p>
      <w:pPr>
        <w:autoSpaceDE w:val="0"/>
        <w:autoSpaceDN w:val="0"/>
        <w:adjustRightInd w:val="0"/>
        <w:jc w:val="center"/>
        <w:rPr>
          <w:rFonts w:ascii="黑体" w:eastAsia="黑体"/>
          <w:sz w:val="32"/>
          <w:szCs w:val="32"/>
        </w:rPr>
      </w:pPr>
    </w:p>
    <w:p>
      <w:pPr>
        <w:spacing w:line="440" w:lineRule="exact"/>
        <w:ind w:firstLine="2240" w:firstLineChars="700"/>
        <w:rPr>
          <w:rFonts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pPr>
    </w:p>
    <w:p>
      <w:pPr>
        <w:spacing w:line="400" w:lineRule="exact"/>
        <w:ind w:firstLine="3313" w:firstLineChars="1100"/>
        <w:rPr>
          <w:rFonts w:ascii="宋体" w:hAnsi="宋体" w:cs="宋体"/>
          <w:b/>
          <w:bCs/>
          <w:color w:val="000000"/>
          <w:sz w:val="30"/>
          <w:szCs w:val="30"/>
          <w:highlight w:val="white"/>
        </w:rPr>
      </w:pPr>
      <w:r>
        <w:rPr>
          <w:rFonts w:hint="eastAsia" w:ascii="宋体" w:hAnsi="宋体" w:cs="宋体"/>
          <w:b/>
          <w:bCs/>
          <w:color w:val="000000"/>
          <w:sz w:val="30"/>
          <w:szCs w:val="30"/>
          <w:highlight w:val="white"/>
        </w:rPr>
        <w:t>第一部分 询价邀请函</w:t>
      </w:r>
    </w:p>
    <w:p>
      <w:pPr>
        <w:spacing w:line="400" w:lineRule="exact"/>
        <w:rPr>
          <w:rFonts w:ascii="宋体" w:hAnsi="宋体" w:cs="宋体"/>
          <w:sz w:val="24"/>
          <w:szCs w:val="24"/>
          <w:highlight w:val="white"/>
        </w:rPr>
      </w:pPr>
      <w:r>
        <w:rPr>
          <w:rFonts w:hint="eastAsia" w:ascii="宋体" w:hAnsi="宋体" w:cs="宋体"/>
          <w:sz w:val="24"/>
          <w:szCs w:val="24"/>
          <w:highlight w:val="white"/>
        </w:rPr>
        <w:t>各供应商：</w:t>
      </w:r>
    </w:p>
    <w:p>
      <w:pPr>
        <w:spacing w:line="400" w:lineRule="exact"/>
        <w:ind w:firstLine="600" w:firstLineChars="250"/>
        <w:rPr>
          <w:rFonts w:ascii="宋体" w:hAnsi="宋体" w:cs="宋体"/>
          <w:sz w:val="24"/>
          <w:szCs w:val="24"/>
        </w:rPr>
      </w:pPr>
      <w:r>
        <w:rPr>
          <w:rFonts w:hint="eastAsia" w:ascii="宋体" w:hAnsi="宋体" w:cs="宋体"/>
          <w:color w:val="000000"/>
          <w:sz w:val="24"/>
          <w:szCs w:val="24"/>
          <w:highlight w:val="white"/>
        </w:rPr>
        <w:t>南京市溧水区人民医院物资采购与管理中心，按照《中华人民共和国招标投标法》及《中华人民共和国招标投标法实施条例》《中华人民共和国政府采购法》相关规定，就溧水区人民</w:t>
      </w:r>
      <w:bookmarkStart w:id="1" w:name="_GoBack"/>
      <w:r>
        <w:rPr>
          <w:rFonts w:hint="eastAsia" w:ascii="宋体" w:hAnsi="宋体" w:cs="宋体"/>
          <w:color w:val="000000"/>
          <w:sz w:val="24"/>
          <w:szCs w:val="24"/>
          <w:highlight w:val="white"/>
        </w:rPr>
        <w:t>医院绿化养护项目通过最低价评标法进行采购事宜，</w:t>
      </w:r>
      <w:r>
        <w:rPr>
          <w:rFonts w:hint="eastAsia" w:ascii="宋体" w:hAnsi="宋体" w:cs="宋体"/>
          <w:color w:val="000000"/>
          <w:sz w:val="24"/>
          <w:szCs w:val="24"/>
        </w:rPr>
        <w:t>相关采购事宜如下：</w:t>
      </w:r>
    </w:p>
    <w:p>
      <w:pPr>
        <w:spacing w:line="400" w:lineRule="exact"/>
        <w:rPr>
          <w:rFonts w:ascii="宋体" w:hAnsi="宋体" w:cs="宋体"/>
          <w:b/>
          <w:bCs/>
          <w:color w:val="000000"/>
          <w:sz w:val="24"/>
          <w:szCs w:val="24"/>
          <w:highlight w:val="white"/>
        </w:rPr>
      </w:pPr>
      <w:r>
        <w:rPr>
          <w:rFonts w:hint="eastAsia" w:ascii="宋体" w:hAnsi="宋体" w:cs="宋体"/>
          <w:b/>
          <w:bCs/>
          <w:color w:val="000000"/>
          <w:sz w:val="24"/>
          <w:szCs w:val="24"/>
          <w:highlight w:val="white"/>
        </w:rPr>
        <w:t>一、项目概述</w:t>
      </w:r>
    </w:p>
    <w:bookmarkEnd w:id="1"/>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项目编号：LSRY-ZB2021-Z024</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项目名称：溧水区人民医院绿化养护</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采购内容:维护院内绿化景观，保护花、草、树木的正常生长，依照绿地植物一年四季生长规律，做好院内树木、花灌木、绿篱和草坪的灌溉、修剪、施肥和病虫害杂草防治、修补等工作，达到约定的养护标准。</w:t>
      </w:r>
    </w:p>
    <w:p>
      <w:pPr>
        <w:spacing w:line="400" w:lineRule="exact"/>
        <w:ind w:firstLine="600" w:firstLineChars="250"/>
        <w:rPr>
          <w:rFonts w:ascii="宋体" w:hAnsi="宋体" w:cs="宋体"/>
          <w:color w:val="000000"/>
          <w:sz w:val="24"/>
          <w:szCs w:val="24"/>
        </w:rPr>
      </w:pPr>
      <w:r>
        <w:rPr>
          <w:rFonts w:hint="eastAsia" w:ascii="宋体" w:hAnsi="宋体" w:cs="宋体"/>
          <w:color w:val="000000"/>
          <w:sz w:val="24"/>
          <w:szCs w:val="24"/>
          <w:highlight w:val="white"/>
        </w:rPr>
        <w:t>最高限价：</w:t>
      </w:r>
      <w:r>
        <w:rPr>
          <w:rFonts w:hint="eastAsia" w:ascii="宋体" w:hAnsi="宋体" w:cs="宋体"/>
          <w:b/>
          <w:bCs/>
          <w:color w:val="000000"/>
          <w:sz w:val="24"/>
          <w:szCs w:val="24"/>
          <w:highlight w:val="white"/>
          <w:u w:val="single"/>
        </w:rPr>
        <w:t>人民币3.8万元</w:t>
      </w:r>
      <w:r>
        <w:rPr>
          <w:rFonts w:hint="eastAsia" w:ascii="宋体" w:hAnsi="宋体" w:cs="宋体"/>
          <w:color w:val="000000"/>
          <w:sz w:val="24"/>
          <w:szCs w:val="24"/>
        </w:rPr>
        <w:t>（根据预估21000平方米面积测算，包含所有人工费和税费，其他不</w:t>
      </w:r>
      <w:r>
        <w:rPr>
          <w:rFonts w:hint="eastAsia" w:ascii="宋体" w:hAnsi="宋体" w:cs="宋体"/>
          <w:color w:val="000000"/>
          <w:sz w:val="24"/>
          <w:szCs w:val="24"/>
          <w:lang w:eastAsia="zh-CN"/>
        </w:rPr>
        <w:t>再</w:t>
      </w:r>
      <w:r>
        <w:rPr>
          <w:rFonts w:hint="eastAsia" w:ascii="宋体" w:hAnsi="宋体" w:cs="宋体"/>
          <w:color w:val="000000"/>
          <w:sz w:val="24"/>
          <w:szCs w:val="24"/>
        </w:rPr>
        <w:t>收费）。</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具体技术要求：详见询价文件。</w:t>
      </w:r>
    </w:p>
    <w:p>
      <w:pPr>
        <w:spacing w:line="400" w:lineRule="exact"/>
        <w:rPr>
          <w:rFonts w:ascii="宋体" w:hAnsi="宋体" w:cs="宋体"/>
          <w:color w:val="000000"/>
          <w:sz w:val="24"/>
          <w:szCs w:val="24"/>
          <w:highlight w:val="white"/>
        </w:rPr>
      </w:pPr>
      <w:r>
        <w:rPr>
          <w:rFonts w:hint="eastAsia" w:ascii="宋体" w:hAnsi="宋体" w:cs="宋体"/>
          <w:b/>
          <w:bCs/>
          <w:color w:val="000000"/>
          <w:sz w:val="24"/>
          <w:szCs w:val="24"/>
          <w:highlight w:val="white"/>
        </w:rPr>
        <w:t>二、供应商资格要求:</w:t>
      </w:r>
      <w:r>
        <w:rPr>
          <w:rFonts w:hint="eastAsia" w:ascii="宋体" w:hAnsi="宋体" w:cs="宋体"/>
          <w:color w:val="000000"/>
          <w:sz w:val="24"/>
          <w:szCs w:val="24"/>
          <w:highlight w:val="white"/>
        </w:rPr>
        <w:t>（供应商必须提供以下资质证明材料在响应文件内）</w:t>
      </w:r>
    </w:p>
    <w:p>
      <w:pPr>
        <w:wordWrap w:val="0"/>
        <w:autoSpaceDE w:val="0"/>
        <w:autoSpaceDN w:val="0"/>
        <w:adjustRightInd w:val="0"/>
        <w:spacing w:line="36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1.具有独立的企事业单位法人资格，一般纳税人，能够开具正规发票，供应商营业执照      须包含绿植养护等相关内容;</w:t>
      </w:r>
    </w:p>
    <w:p>
      <w:pPr>
        <w:tabs>
          <w:tab w:val="center" w:pos="4912"/>
        </w:tabs>
        <w:autoSpaceDE w:val="0"/>
        <w:autoSpaceDN w:val="0"/>
        <w:adjustRightInd w:val="0"/>
        <w:spacing w:line="400" w:lineRule="exact"/>
        <w:ind w:left="718" w:leftChars="342"/>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项目负责人</w:t>
      </w:r>
      <w:r>
        <w:rPr>
          <w:rFonts w:hint="eastAsia" w:asciiTheme="minorEastAsia" w:hAnsiTheme="minorEastAsia" w:eastAsiaTheme="minorEastAsia"/>
          <w:sz w:val="24"/>
          <w:szCs w:val="24"/>
        </w:rPr>
        <w:t>具有从事园林绿化养护管理的工作经历</w:t>
      </w:r>
      <w:r>
        <w:rPr>
          <w:rFonts w:hint="eastAsia" w:asciiTheme="minorEastAsia" w:hAnsiTheme="minorEastAsia" w:eastAsiaTheme="minorEastAsia"/>
          <w:sz w:val="24"/>
          <w:szCs w:val="24"/>
          <w:lang w:eastAsia="zh-CN"/>
        </w:rPr>
        <w:t>且</w:t>
      </w:r>
      <w:r>
        <w:rPr>
          <w:rFonts w:hint="eastAsia" w:asciiTheme="minorEastAsia" w:hAnsiTheme="minorEastAsia" w:eastAsiaTheme="minorEastAsia"/>
          <w:sz w:val="24"/>
          <w:szCs w:val="24"/>
        </w:rPr>
        <w:t>具有园林绿化专业助理工程师以上职称；</w:t>
      </w:r>
    </w:p>
    <w:p>
      <w:pPr>
        <w:tabs>
          <w:tab w:val="center" w:pos="4912"/>
        </w:tabs>
        <w:autoSpaceDE w:val="0"/>
        <w:autoSpaceDN w:val="0"/>
        <w:adjustRightInd w:val="0"/>
        <w:spacing w:line="4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3.单位技术设备有药泵、水泵、草坪机、割灌机、绿篱机、计算机等；</w:t>
      </w:r>
    </w:p>
    <w:p>
      <w:pPr>
        <w:tabs>
          <w:tab w:val="center" w:pos="4912"/>
        </w:tabs>
        <w:autoSpaceDE w:val="0"/>
        <w:autoSpaceDN w:val="0"/>
        <w:adjustRightIn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 根据《南京市政府采购供应商信用管理工作暂行办法》（宁财规[2018]10号）有关              规定，凡在南京地区参加政府采购活动的供应商，应当事先登陆“信用南京”（</w:t>
      </w:r>
      <w:r>
        <w:fldChar w:fldCharType="begin"/>
      </w:r>
      <w:r>
        <w:instrText xml:space="preserve"> HYPERLINK "http://www.nj" </w:instrText>
      </w:r>
      <w:r>
        <w:fldChar w:fldCharType="separate"/>
      </w:r>
      <w:r>
        <w:rPr>
          <w:rFonts w:hint="eastAsia"/>
        </w:rPr>
        <w:t>www.nj</w:t>
      </w:r>
      <w:r>
        <w:rPr>
          <w:rFonts w:hint="eastAsia"/>
        </w:rPr>
        <w:fldChar w:fldCharType="end"/>
      </w:r>
      <w:r>
        <w:rPr>
          <w:rFonts w:hint="eastAsia" w:asciiTheme="minorEastAsia" w:hAnsiTheme="minorEastAsia" w:eastAsiaTheme="minorEastAsia"/>
          <w:sz w:val="24"/>
          <w:szCs w:val="24"/>
        </w:rPr>
        <w:t xml:space="preserve">      credit.gov.cn）或“南京市政府采购网”（www.njgp.gov.cn）主页“政府采购供应商诚信档案”栏目进行注册登记。由于特殊原因未及时注册的供应商可先行获取采购文件，但必须在提交投标（响应）文件截止日2天前办理登记注册手续。 供应商参加本次医院采购活动时，在采购文件发布之日起至递交投标文件截止日前，应先登录“信用南京”在线打印其“南京市政府采购供应商信用记录表”，经法定代表人签名盖章后作为投标文件的组成部分。</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lang w:val="en-US" w:eastAsia="zh-CN"/>
        </w:rPr>
        <w:t>5</w:t>
      </w:r>
      <w:r>
        <w:rPr>
          <w:rFonts w:hint="eastAsia" w:ascii="宋体" w:hAnsi="宋体" w:cs="宋体"/>
          <w:color w:val="000000"/>
          <w:sz w:val="24"/>
          <w:szCs w:val="24"/>
          <w:highlight w:val="white"/>
        </w:rPr>
        <w:t>.拒绝下述供应商参加本次采购活动：</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（1）供应商单位负责人为同一人或者存在直接控股、管理关系的不同供应商，不得参加同一合同项下的政府采购活动。</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（2）凡为采购项目提供整体设计、规范编制或者项目管理、监理、检测等服务的供应商，不得再参加本项目的采购活动。</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lang w:val="en-US" w:eastAsia="zh-CN"/>
        </w:rPr>
        <w:t>6</w:t>
      </w:r>
      <w:r>
        <w:rPr>
          <w:rFonts w:hint="eastAsia" w:ascii="宋体" w:hAnsi="宋体" w:cs="宋体"/>
          <w:color w:val="000000"/>
          <w:sz w:val="24"/>
          <w:szCs w:val="24"/>
          <w:highlight w:val="white"/>
        </w:rPr>
        <w:t>.本项目不接受联合体投标，不接受转包和分包。</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lang w:val="en-US" w:eastAsia="zh-CN"/>
        </w:rPr>
        <w:t>7</w:t>
      </w:r>
      <w:r>
        <w:rPr>
          <w:rFonts w:hint="eastAsia" w:ascii="宋体" w:hAnsi="宋体" w:cs="宋体"/>
          <w:color w:val="000000"/>
          <w:sz w:val="24"/>
          <w:szCs w:val="24"/>
          <w:highlight w:val="white"/>
        </w:rPr>
        <w:t>.本项目不组织现场勘探，供应商自行考虑相关因素。</w:t>
      </w:r>
    </w:p>
    <w:p>
      <w:pPr>
        <w:spacing w:line="400" w:lineRule="exact"/>
        <w:rPr>
          <w:rFonts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注：1、文件需有目录及页码，装订成册。</w:t>
      </w:r>
    </w:p>
    <w:p>
      <w:pPr>
        <w:spacing w:line="400" w:lineRule="exact"/>
        <w:ind w:firstLine="602" w:firstLineChars="250"/>
        <w:rPr>
          <w:rFonts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2、以上材料均需加盖公章，不盖公章视为无效。</w:t>
      </w:r>
    </w:p>
    <w:p>
      <w:pPr>
        <w:spacing w:line="400" w:lineRule="exact"/>
        <w:ind w:firstLine="602" w:firstLineChars="250"/>
        <w:rPr>
          <w:rFonts w:eastAsia="仿宋"/>
        </w:rPr>
      </w:pPr>
      <w:r>
        <w:rPr>
          <w:rFonts w:hint="eastAsia" w:ascii="宋体" w:hAnsi="宋体" w:cs="宋体"/>
          <w:b/>
          <w:bCs/>
          <w:color w:val="000000"/>
          <w:sz w:val="24"/>
          <w:szCs w:val="24"/>
          <w:highlight w:val="white"/>
          <w:u w:val="single"/>
        </w:rPr>
        <w:t>3、三份（一正二副）。</w:t>
      </w:r>
    </w:p>
    <w:p>
      <w:pPr>
        <w:spacing w:line="400" w:lineRule="exact"/>
        <w:rPr>
          <w:rFonts w:cs="宋体" w:asciiTheme="minorEastAsia" w:hAnsiTheme="minorEastAsia" w:eastAsiaTheme="minorEastAsia"/>
          <w:b/>
          <w:sz w:val="24"/>
          <w:szCs w:val="24"/>
          <w:highlight w:val="white"/>
        </w:rPr>
      </w:pPr>
      <w:r>
        <w:rPr>
          <w:rFonts w:hint="eastAsia" w:cs="宋体" w:asciiTheme="minorEastAsia" w:hAnsiTheme="minorEastAsia" w:eastAsiaTheme="minorEastAsia"/>
          <w:b/>
          <w:sz w:val="24"/>
          <w:szCs w:val="24"/>
          <w:highlight w:val="white"/>
        </w:rPr>
        <w:t>三、询价时间及地点</w:t>
      </w:r>
    </w:p>
    <w:p>
      <w:pPr>
        <w:spacing w:line="400" w:lineRule="exact"/>
        <w:ind w:firstLine="240" w:firstLine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询价时间：2021.7.9上午10.00</w:t>
      </w:r>
    </w:p>
    <w:p>
      <w:pPr>
        <w:spacing w:line="400" w:lineRule="exact"/>
        <w:ind w:firstLine="240" w:firstLineChars="100"/>
        <w:rPr>
          <w:rFonts w:cs="宋体" w:asciiTheme="minorEastAsia" w:hAnsiTheme="minorEastAsia" w:eastAsiaTheme="minorEastAsia"/>
          <w:sz w:val="24"/>
          <w:szCs w:val="24"/>
          <w:highlight w:val="white"/>
        </w:rPr>
      </w:pPr>
      <w:r>
        <w:rPr>
          <w:rFonts w:hint="eastAsia" w:cs="宋体" w:asciiTheme="minorEastAsia" w:hAnsiTheme="minorEastAsia" w:eastAsiaTheme="minorEastAsia"/>
          <w:sz w:val="24"/>
          <w:szCs w:val="24"/>
          <w:highlight w:val="white"/>
        </w:rPr>
        <w:t>询价地点：溧水区人民医院北门住院二部科教楼5楼物资采购管理中心谈判室。</w:t>
      </w:r>
    </w:p>
    <w:p>
      <w:pPr>
        <w:spacing w:line="400" w:lineRule="exact"/>
        <w:ind w:firstLine="241" w:firstLineChars="100"/>
        <w:rPr>
          <w:rFonts w:cs="宋体" w:asciiTheme="minorEastAsia" w:hAnsiTheme="minorEastAsia" w:eastAsiaTheme="minorEastAsia"/>
          <w:sz w:val="24"/>
          <w:szCs w:val="24"/>
          <w:highlight w:val="white"/>
        </w:rPr>
      </w:pPr>
      <w:r>
        <w:rPr>
          <w:rFonts w:hint="eastAsia" w:asciiTheme="minorEastAsia" w:hAnsiTheme="minorEastAsia" w:eastAsiaTheme="minorEastAsia"/>
          <w:b/>
          <w:sz w:val="24"/>
          <w:szCs w:val="24"/>
          <w:u w:val="single"/>
        </w:rPr>
        <w:t>为便于唱标，请准备一份“报价表”并用信封密封。信封注明：公司名及项目名称。</w:t>
      </w:r>
    </w:p>
    <w:p>
      <w:pPr>
        <w:spacing w:line="400" w:lineRule="exact"/>
        <w:rPr>
          <w:rFonts w:cs="宋体" w:asciiTheme="minorEastAsia" w:hAnsiTheme="minorEastAsia" w:eastAsiaTheme="minorEastAsia"/>
          <w:b/>
          <w:bCs/>
          <w:iCs/>
          <w:sz w:val="24"/>
          <w:szCs w:val="24"/>
          <w:highlight w:val="white"/>
        </w:rPr>
      </w:pPr>
      <w:r>
        <w:rPr>
          <w:rFonts w:hint="eastAsia" w:cs="宋体" w:asciiTheme="minorEastAsia" w:hAnsiTheme="minorEastAsia" w:eastAsiaTheme="minorEastAsia"/>
          <w:b/>
          <w:bCs/>
          <w:iCs/>
          <w:sz w:val="24"/>
          <w:szCs w:val="24"/>
          <w:highlight w:val="white"/>
        </w:rPr>
        <w:t>四、质疑与投诉</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询价人认为采购文件、采购过程和中标结果使自己的权益受到损害的，可以在知道或者应知其权益受到损害之日起七个工作日内，将质疑函以书面形式由法定代表人或法人授权代表送达采购单位。</w:t>
      </w:r>
    </w:p>
    <w:p>
      <w:pPr>
        <w:spacing w:line="400" w:lineRule="exact"/>
        <w:ind w:firstLine="360" w:firstLineChars="15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供应商应在法定质疑期内一次性提出针对同一采购程序环节的质疑。</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供应商质疑实行实名制，其质疑应当有具体的质疑事项及事实根据，并配合采购人处理质疑。质疑函的必备内容：</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（1）质疑函必须注明质疑人单位名称、详细地址、邮编、单位和法定代表人电话号码、联系人及电话；</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（2）所参加项目的具体质疑事项及事实依据；</w:t>
      </w:r>
    </w:p>
    <w:p>
      <w:pPr>
        <w:spacing w:line="400" w:lineRule="exact"/>
        <w:ind w:firstLine="360" w:firstLineChars="15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（3）认为自己合法权益受到损害或可能受到损害的相关证据材料；</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（4）提起质疑的日期；</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（5）质疑函必须由法定代表人签字并加盖公章（委托代理质疑的还应按规定提供授权委托书）。</w:t>
      </w:r>
    </w:p>
    <w:p>
      <w:pPr>
        <w:spacing w:line="400" w:lineRule="exact"/>
        <w:rPr>
          <w:rFonts w:cs="宋体" w:asciiTheme="minorEastAsia" w:hAnsiTheme="minorEastAsia" w:eastAsiaTheme="minorEastAsia"/>
          <w:b/>
          <w:bCs/>
          <w:iCs/>
          <w:sz w:val="24"/>
          <w:szCs w:val="24"/>
        </w:rPr>
      </w:pPr>
      <w:r>
        <w:rPr>
          <w:rFonts w:hint="eastAsia" w:cs="宋体" w:asciiTheme="minorEastAsia" w:hAnsiTheme="minorEastAsia" w:eastAsiaTheme="minorEastAsia"/>
          <w:b/>
          <w:bCs/>
          <w:iCs/>
          <w:sz w:val="24"/>
          <w:szCs w:val="24"/>
          <w:highlight w:val="white"/>
        </w:rPr>
        <w:t>五、以上询价函内容如有变动，将在人民医院官网上另行通知。</w:t>
      </w:r>
    </w:p>
    <w:p>
      <w:pPr>
        <w:spacing w:line="400" w:lineRule="exact"/>
        <w:rPr>
          <w:rFonts w:cs="宋体" w:asciiTheme="minorEastAsia" w:hAnsiTheme="minorEastAsia" w:eastAsiaTheme="minorEastAsia"/>
          <w:b/>
          <w:bCs/>
          <w:iCs/>
          <w:sz w:val="24"/>
          <w:szCs w:val="24"/>
        </w:rPr>
      </w:pPr>
      <w:r>
        <w:rPr>
          <w:rFonts w:hint="eastAsia" w:cs="宋体" w:asciiTheme="minorEastAsia" w:hAnsiTheme="minorEastAsia" w:eastAsiaTheme="minorEastAsia"/>
          <w:b/>
          <w:bCs/>
          <w:iCs/>
          <w:sz w:val="24"/>
          <w:szCs w:val="24"/>
        </w:rPr>
        <w:t>六、供应商如因个人原因不能参与此次项目询价，需在开标之日前三天发说明函至人民医院邮箱（168673332@qq.com）。不接收临时口头说明。否则进入人民医院失信名单。</w:t>
      </w:r>
    </w:p>
    <w:p>
      <w:pPr>
        <w:spacing w:line="400" w:lineRule="exact"/>
        <w:rPr>
          <w:rFonts w:cs="宋体" w:asciiTheme="minorEastAsia" w:hAnsiTheme="minorEastAsia" w:eastAsiaTheme="minorEastAsia"/>
          <w:color w:val="000000"/>
          <w:sz w:val="24"/>
          <w:szCs w:val="24"/>
        </w:rPr>
      </w:pPr>
    </w:p>
    <w:p>
      <w:pPr>
        <w:spacing w:line="400" w:lineRule="exact"/>
        <w:ind w:firstLine="6720" w:firstLineChars="28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南京市溧水区人民医院</w:t>
      </w:r>
      <w:bookmarkStart w:id="0" w:name="EB39413eca170445439a54ed2f91d71721"/>
    </w:p>
    <w:p>
      <w:pPr>
        <w:spacing w:line="400" w:lineRule="exact"/>
        <w:ind w:firstLine="6960" w:firstLineChars="290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2021年6月30日</w:t>
      </w:r>
      <w:bookmarkEnd w:id="0"/>
    </w:p>
    <w:p>
      <w:pPr>
        <w:spacing w:line="400" w:lineRule="exact"/>
        <w:ind w:firstLine="2891" w:firstLineChars="900"/>
        <w:rPr>
          <w:rFonts w:cs="宋体" w:asciiTheme="minorEastAsia" w:hAnsiTheme="minorEastAsia" w:eastAsiaTheme="minorEastAsia"/>
          <w:b/>
          <w:sz w:val="32"/>
          <w:szCs w:val="32"/>
        </w:rPr>
      </w:pPr>
    </w:p>
    <w:p>
      <w:pPr>
        <w:spacing w:line="400" w:lineRule="exact"/>
        <w:ind w:firstLine="2891" w:firstLineChars="900"/>
        <w:rPr>
          <w:rFonts w:cs="宋体" w:asciiTheme="minorEastAsia" w:hAnsiTheme="minorEastAsia" w:eastAsiaTheme="minorEastAsia"/>
          <w:b/>
          <w:sz w:val="32"/>
          <w:szCs w:val="32"/>
        </w:rPr>
      </w:pPr>
    </w:p>
    <w:p>
      <w:pPr>
        <w:spacing w:line="400" w:lineRule="exact"/>
        <w:ind w:firstLine="3012" w:firstLineChars="1000"/>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第二部分 询价人须知</w:t>
      </w:r>
    </w:p>
    <w:p>
      <w:pPr>
        <w:spacing w:line="400" w:lineRule="exact"/>
        <w:rPr>
          <w:b/>
          <w:bCs/>
          <w:sz w:val="24"/>
        </w:rPr>
      </w:pPr>
      <w:r>
        <w:rPr>
          <w:rFonts w:hint="eastAsia"/>
          <w:b/>
          <w:bCs/>
          <w:sz w:val="24"/>
        </w:rPr>
        <w:t>一、询价要求</w:t>
      </w:r>
    </w:p>
    <w:p>
      <w:pPr>
        <w:spacing w:line="400" w:lineRule="exact"/>
        <w:ind w:firstLine="480" w:firstLineChars="200"/>
        <w:rPr>
          <w:sz w:val="24"/>
        </w:rPr>
      </w:pPr>
      <w:r>
        <w:rPr>
          <w:sz w:val="24"/>
        </w:rPr>
        <w:t>1</w:t>
      </w:r>
      <w:r>
        <w:rPr>
          <w:rFonts w:hint="eastAsia"/>
          <w:sz w:val="24"/>
        </w:rPr>
        <w:t>、询价人应认真阅读询价文件所有内容，如有疑问应在收到标书一日内提出，询价人认为有必要时，将以适当形式作出答复，并将答复内容通知其它询价人。</w:t>
      </w:r>
    </w:p>
    <w:p>
      <w:pPr>
        <w:spacing w:line="400" w:lineRule="exact"/>
        <w:ind w:firstLine="480" w:firstLineChars="200"/>
        <w:rPr>
          <w:sz w:val="24"/>
        </w:rPr>
      </w:pPr>
      <w:r>
        <w:rPr>
          <w:sz w:val="24"/>
        </w:rPr>
        <w:t>2</w:t>
      </w:r>
      <w:r>
        <w:rPr>
          <w:rFonts w:hint="eastAsia"/>
          <w:sz w:val="24"/>
        </w:rPr>
        <w:t>、如询价人的询价内容不响应询价文件的要求，或未按规定要求密封、未按规定时间递</w:t>
      </w:r>
    </w:p>
    <w:p>
      <w:pPr>
        <w:spacing w:line="400" w:lineRule="exact"/>
        <w:rPr>
          <w:sz w:val="24"/>
        </w:rPr>
      </w:pPr>
      <w:r>
        <w:rPr>
          <w:rFonts w:hint="eastAsia"/>
          <w:sz w:val="24"/>
        </w:rPr>
        <w:t>交的标书均视为无效标。</w:t>
      </w:r>
    </w:p>
    <w:p>
      <w:pPr>
        <w:spacing w:line="400" w:lineRule="exact"/>
        <w:ind w:firstLine="480" w:firstLineChars="200"/>
        <w:rPr>
          <w:sz w:val="24"/>
        </w:rPr>
      </w:pPr>
      <w:r>
        <w:rPr>
          <w:sz w:val="24"/>
        </w:rPr>
        <w:t>3</w:t>
      </w:r>
      <w:r>
        <w:rPr>
          <w:rFonts w:hint="eastAsia"/>
          <w:sz w:val="24"/>
        </w:rPr>
        <w:t>、询价人应遵纪守法，按照廉洁自律的要求，不得以非正当手段参与竞争。</w:t>
      </w:r>
    </w:p>
    <w:p>
      <w:pPr>
        <w:spacing w:line="400" w:lineRule="exact"/>
        <w:rPr>
          <w:b/>
          <w:bCs/>
          <w:sz w:val="24"/>
        </w:rPr>
      </w:pPr>
      <w:r>
        <w:rPr>
          <w:rFonts w:hint="eastAsia"/>
          <w:b/>
          <w:bCs/>
          <w:sz w:val="24"/>
        </w:rPr>
        <w:t>二、询价文件的组成</w:t>
      </w:r>
    </w:p>
    <w:p>
      <w:pPr>
        <w:spacing w:line="400" w:lineRule="exact"/>
        <w:rPr>
          <w:sz w:val="24"/>
        </w:rPr>
      </w:pPr>
      <w:r>
        <w:rPr>
          <w:rFonts w:hint="eastAsia"/>
          <w:sz w:val="24"/>
        </w:rPr>
        <w:t>2.1询价书部分应包括：</w:t>
      </w:r>
    </w:p>
    <w:p>
      <w:pPr>
        <w:spacing w:line="400" w:lineRule="exact"/>
        <w:ind w:firstLine="480" w:firstLineChars="200"/>
        <w:rPr>
          <w:sz w:val="24"/>
        </w:rPr>
      </w:pPr>
      <w:r>
        <w:rPr>
          <w:rFonts w:hint="eastAsia"/>
          <w:sz w:val="24"/>
        </w:rPr>
        <w:t>（1）询价函；</w:t>
      </w:r>
    </w:p>
    <w:p>
      <w:pPr>
        <w:spacing w:line="400" w:lineRule="exact"/>
        <w:ind w:firstLine="480" w:firstLineChars="200"/>
        <w:rPr>
          <w:sz w:val="24"/>
        </w:rPr>
      </w:pPr>
      <w:r>
        <w:rPr>
          <w:rFonts w:hint="eastAsia"/>
          <w:sz w:val="24"/>
        </w:rPr>
        <w:t xml:space="preserve">（2）开标一览表； </w:t>
      </w:r>
      <w:r>
        <w:rPr>
          <w:rFonts w:hint="eastAsia" w:ascii="宋体" w:hAnsi="宋体" w:cs="宋体"/>
          <w:b/>
          <w:sz w:val="24"/>
          <w:szCs w:val="24"/>
          <w:u w:val="single"/>
        </w:rPr>
        <w:t>为便于唱标，请另行准备一份“报价表”并单独密封后随同询价文件一并提交。信封上请注明“报价表”字样。并在信封注明：公司名及项目名称。</w:t>
      </w:r>
    </w:p>
    <w:p>
      <w:pPr>
        <w:spacing w:line="400" w:lineRule="exact"/>
        <w:rPr>
          <w:sz w:val="24"/>
        </w:rPr>
      </w:pPr>
      <w:r>
        <w:rPr>
          <w:rFonts w:hint="eastAsia"/>
          <w:sz w:val="24"/>
        </w:rPr>
        <w:t>2.2资格证明文件部分应包括：</w:t>
      </w:r>
    </w:p>
    <w:p>
      <w:pPr>
        <w:spacing w:line="400" w:lineRule="exact"/>
        <w:ind w:firstLine="480" w:firstLineChars="200"/>
        <w:rPr>
          <w:sz w:val="24"/>
        </w:rPr>
      </w:pPr>
      <w:r>
        <w:rPr>
          <w:rFonts w:hint="eastAsia"/>
          <w:sz w:val="24"/>
        </w:rPr>
        <w:t>（1）公司（单位）概况；</w:t>
      </w:r>
    </w:p>
    <w:p>
      <w:pPr>
        <w:spacing w:line="400" w:lineRule="exact"/>
        <w:ind w:firstLine="480" w:firstLineChars="200"/>
        <w:rPr>
          <w:sz w:val="24"/>
        </w:rPr>
      </w:pPr>
      <w:r>
        <w:rPr>
          <w:rFonts w:hint="eastAsia"/>
          <w:sz w:val="24"/>
        </w:rPr>
        <w:t>（2）在中华人民共和国境内注册的法人或其他组织，营业执照中须包含本采购项目所需        经营范围，营业执照副本（询价文件中附复印件）；</w:t>
      </w:r>
    </w:p>
    <w:p>
      <w:pPr>
        <w:spacing w:line="400" w:lineRule="exact"/>
        <w:ind w:firstLine="480" w:firstLineChars="200"/>
        <w:rPr>
          <w:sz w:val="24"/>
        </w:rPr>
      </w:pPr>
      <w:r>
        <w:rPr>
          <w:rFonts w:hint="eastAsia"/>
          <w:sz w:val="24"/>
        </w:rPr>
        <w:t>（3）符合《中华人民共和国采购法》第二十二条规定的条件；</w:t>
      </w:r>
    </w:p>
    <w:p>
      <w:pPr>
        <w:spacing w:line="400" w:lineRule="exact"/>
        <w:ind w:firstLine="480" w:firstLineChars="200"/>
        <w:rPr>
          <w:sz w:val="24"/>
        </w:rPr>
      </w:pPr>
      <w:r>
        <w:rPr>
          <w:rFonts w:hint="eastAsia"/>
          <w:sz w:val="24"/>
        </w:rPr>
        <w:t>（4）询价人资格的授权：如果询价人代表不是法人代表，则须持有授权委托书；</w:t>
      </w:r>
    </w:p>
    <w:p>
      <w:pPr>
        <w:widowControl/>
        <w:adjustRightInd w:val="0"/>
        <w:spacing w:line="4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询价人参加本次采购活动前一年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pPr>
        <w:widowControl/>
        <w:adjustRightInd w:val="0"/>
        <w:spacing w:line="400" w:lineRule="exact"/>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rPr>
        <w:t>6</w:t>
      </w:r>
      <w:r>
        <w:rPr>
          <w:rFonts w:hint="eastAsia" w:ascii="宋体" w:hAnsi="宋体" w:cs="宋体"/>
          <w:color w:val="000000"/>
          <w:kern w:val="0"/>
          <w:sz w:val="24"/>
          <w:szCs w:val="24"/>
          <w:lang w:val="zh-CN"/>
        </w:rPr>
        <w:t>）与省内医院或企业合作的合同、发票或中标通知书复印件加盖公章(如有)；</w:t>
      </w:r>
    </w:p>
    <w:p>
      <w:pPr>
        <w:spacing w:line="400" w:lineRule="exact"/>
        <w:ind w:firstLine="480" w:firstLineChars="200"/>
        <w:rPr>
          <w:rFonts w:ascii="宋体" w:hAnsi="宋体" w:cs="宋体"/>
          <w:bCs/>
          <w:color w:val="000000"/>
          <w:sz w:val="24"/>
          <w:szCs w:val="24"/>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rPr>
        <w:t>7</w:t>
      </w:r>
      <w:r>
        <w:rPr>
          <w:rFonts w:hint="eastAsia" w:ascii="宋体" w:hAnsi="宋体" w:cs="宋体"/>
          <w:color w:val="000000"/>
          <w:kern w:val="0"/>
          <w:sz w:val="24"/>
          <w:szCs w:val="24"/>
          <w:lang w:val="zh-CN"/>
        </w:rPr>
        <w:t>）</w:t>
      </w:r>
      <w:r>
        <w:rPr>
          <w:rFonts w:hint="eastAsia" w:ascii="宋体" w:hAnsi="宋体" w:cs="宋体"/>
          <w:bCs/>
          <w:color w:val="000000"/>
          <w:sz w:val="24"/>
          <w:szCs w:val="24"/>
        </w:rPr>
        <w:t>供应商通过“信用中国”网站（www.creditchina.gov.cn）、中国政府采购网（www.ccgp.gov.cn）、“信用中国（江苏）”网站（www.jscredit.cn）等渠道查询的信用记录网页截图并加盖公章；</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（8）参加政府采购活动近三年内（成立时间不足三年的，自成立时间起），在经营服务活动中无重大违法记录说明；</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（9）《中小企业声明函》及《残疾人福利性单位声明函》（如是，则需填写）；</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（10）具备履行合同所必需的设备和专业技术能力的声明；</w:t>
      </w:r>
    </w:p>
    <w:p>
      <w:pPr>
        <w:spacing w:line="400" w:lineRule="exact"/>
        <w:ind w:firstLine="480" w:firstLineChars="200"/>
        <w:rPr>
          <w:sz w:val="24"/>
        </w:rPr>
      </w:pPr>
      <w:r>
        <w:rPr>
          <w:rFonts w:hint="eastAsia"/>
          <w:sz w:val="24"/>
        </w:rPr>
        <w:t>（11）本询价文件规定的其他资格证明文件；</w:t>
      </w:r>
    </w:p>
    <w:p>
      <w:pPr>
        <w:spacing w:line="400" w:lineRule="exact"/>
        <w:ind w:firstLine="480" w:firstLineChars="200"/>
        <w:rPr>
          <w:sz w:val="24"/>
        </w:rPr>
      </w:pPr>
      <w:r>
        <w:rPr>
          <w:rFonts w:hint="eastAsia"/>
          <w:sz w:val="24"/>
        </w:rPr>
        <w:t>（12）询价人认为需要提供的其他证明文件。</w:t>
      </w:r>
    </w:p>
    <w:p>
      <w:pPr>
        <w:spacing w:line="400" w:lineRule="exact"/>
        <w:rPr>
          <w:sz w:val="24"/>
        </w:rPr>
      </w:pPr>
      <w:r>
        <w:rPr>
          <w:rFonts w:hint="eastAsia"/>
          <w:sz w:val="24"/>
        </w:rPr>
        <w:t>2.3 其他</w:t>
      </w:r>
    </w:p>
    <w:p>
      <w:pPr>
        <w:spacing w:line="400" w:lineRule="exact"/>
        <w:ind w:firstLine="480" w:firstLineChars="200"/>
        <w:rPr>
          <w:sz w:val="24"/>
        </w:rPr>
      </w:pPr>
      <w:r>
        <w:rPr>
          <w:rFonts w:hint="eastAsia"/>
          <w:sz w:val="24"/>
        </w:rPr>
        <w:t>（1）企业人员构成表及企业设备清单；</w:t>
      </w:r>
    </w:p>
    <w:p>
      <w:pPr>
        <w:spacing w:line="400" w:lineRule="exact"/>
        <w:ind w:firstLine="480" w:firstLineChars="200"/>
        <w:rPr>
          <w:sz w:val="24"/>
        </w:rPr>
      </w:pPr>
      <w:r>
        <w:rPr>
          <w:rFonts w:hint="eastAsia"/>
          <w:sz w:val="24"/>
        </w:rPr>
        <w:t>（2）服务响应表；</w:t>
      </w:r>
    </w:p>
    <w:p>
      <w:pPr>
        <w:spacing w:line="400" w:lineRule="exact"/>
        <w:ind w:firstLine="480" w:firstLineChars="200"/>
        <w:rPr>
          <w:sz w:val="24"/>
        </w:rPr>
      </w:pPr>
      <w:r>
        <w:rPr>
          <w:rFonts w:hint="eastAsia"/>
          <w:sz w:val="24"/>
        </w:rPr>
        <w:t>（3）商务响应表。</w:t>
      </w:r>
    </w:p>
    <w:p>
      <w:pPr>
        <w:spacing w:line="400" w:lineRule="exact"/>
        <w:rPr>
          <w:b/>
          <w:bCs/>
          <w:sz w:val="24"/>
        </w:rPr>
      </w:pPr>
      <w:r>
        <w:rPr>
          <w:rFonts w:hint="eastAsia"/>
          <w:b/>
          <w:bCs/>
          <w:sz w:val="24"/>
        </w:rPr>
        <w:t>三、询价文件内容填写说明</w:t>
      </w:r>
    </w:p>
    <w:p>
      <w:pPr>
        <w:spacing w:line="400" w:lineRule="exact"/>
        <w:rPr>
          <w:sz w:val="24"/>
        </w:rPr>
      </w:pPr>
      <w:r>
        <w:rPr>
          <w:rFonts w:hint="eastAsia"/>
          <w:sz w:val="24"/>
        </w:rPr>
        <w:t>3.1 询价人应严格按询价文件要求的内容逐项填写编制询价文件，有规定格式的按规定格式填写，无规定格式的由询价人自拟，并装订成册。</w:t>
      </w:r>
    </w:p>
    <w:p>
      <w:pPr>
        <w:spacing w:line="400" w:lineRule="exact"/>
        <w:rPr>
          <w:sz w:val="24"/>
        </w:rPr>
      </w:pPr>
      <w:r>
        <w:rPr>
          <w:rFonts w:hint="eastAsia"/>
          <w:sz w:val="24"/>
        </w:rPr>
        <w:t>3.2 开标一览表为在开标仪式上唱标的内容，要求按格式填写，统一规范，不得自行增减内容，询价文件不得漏项或虚报，否则将可能导致其询价被拒绝。</w:t>
      </w:r>
    </w:p>
    <w:p>
      <w:pPr>
        <w:spacing w:line="400" w:lineRule="exact"/>
        <w:rPr>
          <w:sz w:val="24"/>
        </w:rPr>
      </w:pPr>
      <w:r>
        <w:rPr>
          <w:rFonts w:hint="eastAsia"/>
          <w:sz w:val="24"/>
        </w:rPr>
        <w:t>3.3 询价人应保证其所提供文件的真实性，并应对询价文件的实质性要求作出完全响应，否则其询价可能被拒绝。</w:t>
      </w:r>
    </w:p>
    <w:p>
      <w:pPr>
        <w:spacing w:line="400" w:lineRule="exact"/>
        <w:rPr>
          <w:sz w:val="24"/>
        </w:rPr>
      </w:pPr>
      <w:r>
        <w:rPr>
          <w:rFonts w:hint="eastAsia"/>
          <w:sz w:val="24"/>
        </w:rPr>
        <w:t>3.4 询价人视需要自行编制技术文件的补充附件。规格幅面应与正文一致，附于正文之后，与正文页码统一编码装订。</w:t>
      </w:r>
    </w:p>
    <w:p>
      <w:pPr>
        <w:spacing w:line="400" w:lineRule="exact"/>
        <w:rPr>
          <w:sz w:val="24"/>
        </w:rPr>
      </w:pPr>
      <w:r>
        <w:rPr>
          <w:rFonts w:hint="eastAsia"/>
          <w:sz w:val="24"/>
        </w:rPr>
        <w:t>3.5 询价人技术文件补充附件可以包含以下内容：</w:t>
      </w:r>
    </w:p>
    <w:p>
      <w:pPr>
        <w:spacing w:line="400" w:lineRule="exact"/>
        <w:rPr>
          <w:sz w:val="24"/>
        </w:rPr>
      </w:pPr>
      <w:r>
        <w:rPr>
          <w:rFonts w:hint="eastAsia"/>
          <w:sz w:val="24"/>
        </w:rPr>
        <w:t>（1）产品的详细描述；</w:t>
      </w:r>
    </w:p>
    <w:p>
      <w:pPr>
        <w:spacing w:line="400" w:lineRule="exact"/>
        <w:rPr>
          <w:sz w:val="24"/>
        </w:rPr>
      </w:pPr>
      <w:r>
        <w:rPr>
          <w:rFonts w:hint="eastAsia"/>
          <w:sz w:val="24"/>
        </w:rPr>
        <w:t>（2）补充的详细交货清单；</w:t>
      </w:r>
    </w:p>
    <w:p>
      <w:pPr>
        <w:spacing w:line="400" w:lineRule="exact"/>
        <w:rPr>
          <w:sz w:val="24"/>
        </w:rPr>
      </w:pPr>
      <w:r>
        <w:rPr>
          <w:rFonts w:hint="eastAsia"/>
          <w:sz w:val="24"/>
        </w:rPr>
        <w:t>（3）产品的技术服务和售后服务的内容及措施的补充描述。</w:t>
      </w:r>
    </w:p>
    <w:p>
      <w:pPr>
        <w:spacing w:line="400" w:lineRule="exact"/>
        <w:rPr>
          <w:b/>
          <w:bCs/>
          <w:sz w:val="24"/>
        </w:rPr>
      </w:pPr>
      <w:r>
        <w:rPr>
          <w:rFonts w:hint="eastAsia"/>
          <w:b/>
          <w:bCs/>
          <w:sz w:val="24"/>
        </w:rPr>
        <w:t>四、询价报价</w:t>
      </w:r>
    </w:p>
    <w:p>
      <w:pPr>
        <w:spacing w:line="400" w:lineRule="exact"/>
        <w:rPr>
          <w:sz w:val="24"/>
        </w:rPr>
      </w:pPr>
      <w:r>
        <w:rPr>
          <w:rFonts w:hint="eastAsia"/>
          <w:sz w:val="24"/>
        </w:rPr>
        <w:t xml:space="preserve"> 本询价报价为固定总价合同，结算时不再调整；此价格包含所有税费、人员、材料、设备等费用，没有任何附加费用。</w:t>
      </w:r>
    </w:p>
    <w:p>
      <w:pPr>
        <w:spacing w:line="400" w:lineRule="exact"/>
        <w:rPr>
          <w:b/>
          <w:bCs/>
          <w:sz w:val="24"/>
        </w:rPr>
      </w:pPr>
      <w:r>
        <w:rPr>
          <w:rFonts w:hint="eastAsia"/>
          <w:b/>
          <w:bCs/>
          <w:sz w:val="24"/>
        </w:rPr>
        <w:t>五、询价文件的签署及规定</w:t>
      </w:r>
    </w:p>
    <w:p>
      <w:pPr>
        <w:spacing w:line="400" w:lineRule="exact"/>
        <w:rPr>
          <w:sz w:val="24"/>
        </w:rPr>
      </w:pPr>
      <w:r>
        <w:rPr>
          <w:rFonts w:hint="eastAsia"/>
          <w:sz w:val="24"/>
        </w:rPr>
        <w:t>1、询价文件一正二副，如果正本与副本不符，以正本为准。需在询价文件上注明“正本”、“副本”字样。并且胶装成册，用档案袋密封，档案袋上写明：询价编号、询价项目名称、询价公司名称。封口骑缝处应加盖询价人印章。</w:t>
      </w:r>
    </w:p>
    <w:p>
      <w:pPr>
        <w:spacing w:line="400" w:lineRule="exact"/>
        <w:rPr>
          <w:sz w:val="24"/>
        </w:rPr>
      </w:pPr>
      <w:r>
        <w:rPr>
          <w:rFonts w:hint="eastAsia"/>
          <w:sz w:val="24"/>
        </w:rPr>
        <w:t>2、询价文件不得涂改和增删，如有修改错漏处，必须由同一签署人签字或盖章。</w:t>
      </w:r>
    </w:p>
    <w:p>
      <w:pPr>
        <w:spacing w:line="400" w:lineRule="exact"/>
        <w:rPr>
          <w:sz w:val="24"/>
        </w:rPr>
      </w:pPr>
      <w:r>
        <w:rPr>
          <w:rFonts w:hint="eastAsia"/>
          <w:sz w:val="24"/>
        </w:rPr>
        <w:t>3、询价文件因字迹潦草或表达不清所引起的后果由询价人负责。</w:t>
      </w:r>
    </w:p>
    <w:p>
      <w:pPr>
        <w:rPr>
          <w:rFonts w:ascii="仿宋" w:hAnsi="仿宋" w:eastAsia="仿宋"/>
          <w:sz w:val="24"/>
          <w:szCs w:val="24"/>
        </w:rPr>
      </w:pPr>
    </w:p>
    <w:p>
      <w:pPr>
        <w:spacing w:line="400" w:lineRule="exact"/>
        <w:rPr>
          <w:rFonts w:asciiTheme="minorEastAsia" w:hAnsiTheme="minorEastAsia" w:eastAsiaTheme="minorEastAsia" w:cstheme="minorEastAsia"/>
          <w:b/>
          <w:sz w:val="24"/>
          <w:szCs w:val="24"/>
        </w:rPr>
      </w:pPr>
    </w:p>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第三部分 采购需求及成交标准</w:t>
      </w: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一、成交标准</w:t>
      </w:r>
    </w:p>
    <w:p>
      <w:pPr>
        <w:pStyle w:val="6"/>
      </w:pPr>
      <w:r>
        <w:rPr>
          <w:rFonts w:hint="eastAsia"/>
        </w:rPr>
        <w:t>满足采购文件实质性要求，且报价最低的供应商成交。不再进行二次报价。如最低价资质或服务承诺等实质性要求不满足采购文件要求，审核第二低价，以此类推得出最终供应商。</w:t>
      </w:r>
    </w:p>
    <w:p>
      <w:pPr>
        <w:pStyle w:val="6"/>
        <w:rPr>
          <w:b/>
        </w:rPr>
      </w:pPr>
    </w:p>
    <w:p>
      <w:pPr>
        <w:pStyle w:val="6"/>
        <w:rPr>
          <w:b/>
        </w:rPr>
      </w:pPr>
      <w:r>
        <w:rPr>
          <w:rFonts w:hint="eastAsia"/>
          <w:b/>
        </w:rPr>
        <w:t>项目概况：</w:t>
      </w:r>
    </w:p>
    <w:p>
      <w:pPr>
        <w:tabs>
          <w:tab w:val="left" w:pos="851"/>
          <w:tab w:val="left" w:pos="1418"/>
          <w:tab w:val="left" w:pos="2835"/>
        </w:tabs>
        <w:spacing w:line="360" w:lineRule="exact"/>
        <w:jc w:val="left"/>
      </w:pPr>
      <w:r>
        <w:rPr>
          <w:rFonts w:hint="eastAsia"/>
        </w:rPr>
        <w:t>项目名称： 绿化养护项目</w:t>
      </w:r>
    </w:p>
    <w:p>
      <w:pPr>
        <w:widowControl/>
        <w:spacing w:line="360" w:lineRule="exact"/>
        <w:ind w:left="1050" w:hanging="1050" w:hangingChars="500"/>
        <w:jc w:val="left"/>
      </w:pPr>
      <w:r>
        <w:rPr>
          <w:rFonts w:hint="eastAsia"/>
        </w:rPr>
        <w:t>签订时间：壹年（签订合同期限开始）。</w:t>
      </w:r>
    </w:p>
    <w:p>
      <w:pPr>
        <w:autoSpaceDE w:val="0"/>
        <w:autoSpaceDN w:val="0"/>
        <w:adjustRightInd w:val="0"/>
        <w:spacing w:line="320" w:lineRule="exact"/>
        <w:jc w:val="left"/>
      </w:pPr>
      <w:r>
        <w:rPr>
          <w:rFonts w:hint="eastAsia"/>
        </w:rPr>
        <w:t>付款方式：合同签订生效后，甲方每半年支付一次承包费，每次支付合同总价款的50%(合同效期内共支付2次)，如养护期限内乙方未按合同履约，甲方将酌情扣罚（由总务科界定并知会乙方），乙方在合同签订后3个工作日内进入养护管理工作岗位。</w:t>
      </w:r>
    </w:p>
    <w:p>
      <w:pPr>
        <w:autoSpaceDE w:val="0"/>
        <w:autoSpaceDN w:val="0"/>
        <w:adjustRightInd w:val="0"/>
        <w:spacing w:line="320" w:lineRule="exact"/>
        <w:jc w:val="left"/>
      </w:pPr>
      <w:r>
        <w:rPr>
          <w:rFonts w:hint="eastAsia"/>
        </w:rPr>
        <w:t>其他：乙方严格按照承诺的服务条款养护，每次的《养护记录》需由甲乙双方共同签字确认。由甲方总务科（56232027）负责监督</w:t>
      </w:r>
      <w:r>
        <w:rPr>
          <w:rFonts w:hint="eastAsia"/>
          <w:b/>
          <w:bCs/>
        </w:rPr>
        <w:t>。</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三、服务内容</w:t>
      </w:r>
    </w:p>
    <w:tbl>
      <w:tblPr>
        <w:tblStyle w:val="19"/>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1701"/>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pStyle w:val="44"/>
              <w:spacing w:line="400" w:lineRule="exact"/>
              <w:ind w:right="-351"/>
              <w:jc w:val="center"/>
              <w:rPr>
                <w:rFonts w:asciiTheme="minorEastAsia" w:hAnsiTheme="minorEastAsia" w:eastAsiaTheme="minorEastAsia" w:cstheme="minorEastAsia"/>
                <w:b w:val="0"/>
                <w:bCs/>
                <w:sz w:val="22"/>
                <w:szCs w:val="24"/>
              </w:rPr>
            </w:pPr>
            <w:r>
              <w:rPr>
                <w:rFonts w:hint="eastAsia" w:asciiTheme="minorEastAsia" w:hAnsiTheme="minorEastAsia" w:eastAsiaTheme="minorEastAsia" w:cstheme="minorEastAsia"/>
                <w:b w:val="0"/>
                <w:bCs/>
                <w:sz w:val="22"/>
                <w:szCs w:val="24"/>
              </w:rPr>
              <w:t>序号</w:t>
            </w:r>
          </w:p>
        </w:tc>
        <w:tc>
          <w:tcPr>
            <w:tcW w:w="2835" w:type="dxa"/>
            <w:vAlign w:val="center"/>
          </w:tcPr>
          <w:p>
            <w:pPr>
              <w:pStyle w:val="44"/>
              <w:spacing w:line="400" w:lineRule="exact"/>
              <w:ind w:right="-351"/>
              <w:jc w:val="center"/>
              <w:rPr>
                <w:rFonts w:asciiTheme="minorEastAsia" w:hAnsiTheme="minorEastAsia" w:eastAsiaTheme="minorEastAsia" w:cstheme="minorEastAsia"/>
                <w:b w:val="0"/>
                <w:bCs/>
                <w:sz w:val="22"/>
                <w:szCs w:val="24"/>
              </w:rPr>
            </w:pPr>
            <w:r>
              <w:rPr>
                <w:rFonts w:hint="eastAsia" w:asciiTheme="minorEastAsia" w:hAnsiTheme="minorEastAsia" w:eastAsiaTheme="minorEastAsia" w:cstheme="minorEastAsia"/>
                <w:b w:val="0"/>
                <w:bCs/>
                <w:sz w:val="22"/>
                <w:szCs w:val="24"/>
              </w:rPr>
              <w:t>内容</w:t>
            </w:r>
          </w:p>
        </w:tc>
        <w:tc>
          <w:tcPr>
            <w:tcW w:w="1701" w:type="dxa"/>
            <w:vAlign w:val="center"/>
          </w:tcPr>
          <w:p>
            <w:pPr>
              <w:pStyle w:val="44"/>
              <w:spacing w:line="400" w:lineRule="exact"/>
              <w:ind w:right="-351"/>
              <w:rPr>
                <w:rFonts w:asciiTheme="minorEastAsia" w:hAnsiTheme="minorEastAsia" w:eastAsiaTheme="minorEastAsia" w:cstheme="minorEastAsia"/>
                <w:b w:val="0"/>
                <w:bCs/>
                <w:sz w:val="22"/>
                <w:szCs w:val="24"/>
              </w:rPr>
            </w:pPr>
            <w:r>
              <w:rPr>
                <w:rFonts w:hint="eastAsia" w:asciiTheme="minorEastAsia" w:hAnsiTheme="minorEastAsia" w:eastAsiaTheme="minorEastAsia" w:cstheme="minorEastAsia"/>
                <w:b w:val="0"/>
                <w:bCs/>
                <w:sz w:val="22"/>
                <w:szCs w:val="24"/>
              </w:rPr>
              <w:t>单位/数量</w:t>
            </w:r>
          </w:p>
        </w:tc>
        <w:tc>
          <w:tcPr>
            <w:tcW w:w="3119" w:type="dxa"/>
            <w:vAlign w:val="center"/>
          </w:tcPr>
          <w:p>
            <w:pPr>
              <w:pStyle w:val="44"/>
              <w:spacing w:line="400" w:lineRule="exact"/>
              <w:ind w:right="-351"/>
              <w:jc w:val="center"/>
              <w:rPr>
                <w:rFonts w:asciiTheme="minorEastAsia" w:hAnsiTheme="minorEastAsia" w:eastAsiaTheme="minorEastAsia" w:cstheme="minorEastAsia"/>
                <w:b w:val="0"/>
                <w:bCs/>
                <w:sz w:val="22"/>
                <w:szCs w:val="24"/>
              </w:rPr>
            </w:pPr>
            <w:r>
              <w:rPr>
                <w:rFonts w:hint="eastAsia" w:asciiTheme="minorEastAsia" w:hAnsiTheme="minorEastAsia" w:eastAsiaTheme="minorEastAsia" w:cstheme="minorEastAsia"/>
                <w:b w:val="0"/>
                <w:bCs/>
                <w:sz w:val="22"/>
                <w:szCs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pStyle w:val="44"/>
              <w:spacing w:line="400" w:lineRule="exact"/>
              <w:ind w:right="-351"/>
              <w:jc w:val="center"/>
              <w:rPr>
                <w:rFonts w:asciiTheme="minorEastAsia" w:hAnsiTheme="minorEastAsia" w:eastAsiaTheme="minorEastAsia" w:cstheme="minorEastAsia"/>
                <w:b w:val="0"/>
                <w:bCs/>
                <w:sz w:val="22"/>
                <w:szCs w:val="24"/>
              </w:rPr>
            </w:pPr>
            <w:r>
              <w:rPr>
                <w:rFonts w:hint="eastAsia" w:asciiTheme="minorEastAsia" w:hAnsiTheme="minorEastAsia" w:eastAsiaTheme="minorEastAsia" w:cstheme="minorEastAsia"/>
                <w:b w:val="0"/>
                <w:bCs/>
                <w:sz w:val="22"/>
                <w:szCs w:val="24"/>
              </w:rPr>
              <w:t>1</w:t>
            </w:r>
          </w:p>
        </w:tc>
        <w:tc>
          <w:tcPr>
            <w:tcW w:w="2835" w:type="dxa"/>
            <w:vAlign w:val="center"/>
          </w:tcPr>
          <w:p>
            <w:pPr>
              <w:pStyle w:val="44"/>
              <w:spacing w:line="400" w:lineRule="exact"/>
              <w:ind w:right="-351"/>
              <w:rPr>
                <w:rFonts w:asciiTheme="minorEastAsia" w:hAnsiTheme="minorEastAsia" w:eastAsiaTheme="minorEastAsia" w:cstheme="minorEastAsia"/>
                <w:b w:val="0"/>
                <w:bCs/>
                <w:sz w:val="22"/>
                <w:szCs w:val="24"/>
              </w:rPr>
            </w:pPr>
            <w:r>
              <w:rPr>
                <w:rFonts w:hint="eastAsia" w:asciiTheme="minorEastAsia" w:hAnsiTheme="minorEastAsia" w:eastAsiaTheme="minorEastAsia" w:cstheme="minorEastAsia"/>
                <w:b w:val="0"/>
                <w:bCs/>
                <w:sz w:val="22"/>
                <w:szCs w:val="24"/>
              </w:rPr>
              <w:t>溧水区人民医院绿化养护</w:t>
            </w:r>
          </w:p>
        </w:tc>
        <w:tc>
          <w:tcPr>
            <w:tcW w:w="1701" w:type="dxa"/>
            <w:vAlign w:val="center"/>
          </w:tcPr>
          <w:p>
            <w:pPr>
              <w:pStyle w:val="44"/>
              <w:spacing w:line="400" w:lineRule="exact"/>
              <w:ind w:right="-351"/>
              <w:rPr>
                <w:rFonts w:asciiTheme="minorEastAsia" w:hAnsiTheme="minorEastAsia" w:eastAsiaTheme="minorEastAsia" w:cstheme="minorEastAsia"/>
                <w:b w:val="0"/>
                <w:bCs/>
                <w:sz w:val="22"/>
                <w:szCs w:val="24"/>
              </w:rPr>
            </w:pPr>
            <w:r>
              <w:rPr>
                <w:rFonts w:hint="eastAsia" w:asciiTheme="minorEastAsia" w:hAnsiTheme="minorEastAsia" w:eastAsiaTheme="minorEastAsia" w:cstheme="minorEastAsia"/>
                <w:b w:val="0"/>
                <w:bCs/>
                <w:sz w:val="22"/>
                <w:szCs w:val="24"/>
              </w:rPr>
              <w:t>约21000㎡</w:t>
            </w:r>
          </w:p>
        </w:tc>
        <w:tc>
          <w:tcPr>
            <w:tcW w:w="3119" w:type="dxa"/>
            <w:vAlign w:val="center"/>
          </w:tcPr>
          <w:p>
            <w:pPr>
              <w:pStyle w:val="44"/>
              <w:tabs>
                <w:tab w:val="left" w:pos="312"/>
              </w:tabs>
              <w:spacing w:line="400" w:lineRule="exact"/>
              <w:ind w:right="-351"/>
              <w:jc w:val="center"/>
              <w:rPr>
                <w:rFonts w:asciiTheme="minorEastAsia" w:hAnsiTheme="minorEastAsia" w:eastAsiaTheme="minorEastAsia" w:cstheme="minorEastAsia"/>
                <w:b w:val="0"/>
                <w:bCs/>
                <w:sz w:val="22"/>
                <w:szCs w:val="24"/>
              </w:rPr>
            </w:pPr>
            <w:r>
              <w:rPr>
                <w:rFonts w:hint="eastAsia" w:asciiTheme="minorEastAsia" w:hAnsiTheme="minorEastAsia" w:eastAsiaTheme="minorEastAsia" w:cstheme="minorEastAsia"/>
                <w:b w:val="0"/>
                <w:bCs/>
                <w:sz w:val="22"/>
                <w:szCs w:val="24"/>
              </w:rPr>
              <w:t>38000</w:t>
            </w:r>
          </w:p>
        </w:tc>
      </w:tr>
    </w:tbl>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报价单模板请参考《第五部分：响应文件的编制》。请供应商根据模板进行填写，并请另行准备一份“报价表”并单独密封后随同询价文件一并提交。信封上请注明“报价表”字样。并在信封注明：公司名及项目名称。（询价文件内也需要有开标一览表）</w:t>
      </w:r>
    </w:p>
    <w:p>
      <w:pPr>
        <w:pStyle w:val="44"/>
        <w:spacing w:line="400" w:lineRule="exact"/>
        <w:ind w:right="-351"/>
        <w:rPr>
          <w:rFonts w:asciiTheme="minorEastAsia" w:hAnsiTheme="minorEastAsia" w:eastAsiaTheme="minorEastAsia" w:cstheme="minorEastAsia"/>
          <w:sz w:val="24"/>
          <w:szCs w:val="24"/>
        </w:rPr>
      </w:pPr>
    </w:p>
    <w:p>
      <w:pPr>
        <w:pStyle w:val="44"/>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三、服务条款</w:t>
      </w:r>
    </w:p>
    <w:p>
      <w:pPr>
        <w:autoSpaceDE w:val="0"/>
        <w:autoSpaceDN w:val="0"/>
        <w:adjustRightInd w:val="0"/>
        <w:spacing w:line="320" w:lineRule="exact"/>
        <w:jc w:val="left"/>
      </w:pPr>
      <w:r>
        <w:rPr>
          <w:rFonts w:hint="eastAsia"/>
        </w:rPr>
        <w:t>1.确保现有树木的成活率在95%以上，如有死亡，乙方按死亡树种、大小及树型补齐（但如遇不可抗拒的自然灾害所造成的损失，由双方协商解决），费用由乙方承担。</w:t>
      </w:r>
    </w:p>
    <w:p>
      <w:pPr>
        <w:autoSpaceDE w:val="0"/>
        <w:autoSpaceDN w:val="0"/>
        <w:adjustRightInd w:val="0"/>
        <w:spacing w:line="320" w:lineRule="exact"/>
        <w:jc w:val="left"/>
      </w:pPr>
      <w:r>
        <w:rPr>
          <w:rFonts w:hint="eastAsia"/>
        </w:rPr>
        <w:t>2.做好树木的浇水、修剪、除虫、施肥等工作，确保全院绿化处于正常生长状态。在由专业技术人员对树木、绿篱进行塑形的基础上进行日常性的花木修剪，并最终成型、定型，实现院区的绿化、美化。</w:t>
      </w:r>
    </w:p>
    <w:p>
      <w:pPr>
        <w:autoSpaceDE w:val="0"/>
        <w:autoSpaceDN w:val="0"/>
        <w:adjustRightInd w:val="0"/>
        <w:spacing w:line="320" w:lineRule="exact"/>
        <w:jc w:val="left"/>
      </w:pPr>
      <w:r>
        <w:rPr>
          <w:rFonts w:hint="eastAsia"/>
        </w:rPr>
        <w:t>3.做好草坪的修剪。每年至少修剪4次，草坪高度不高于5CM。</w:t>
      </w:r>
    </w:p>
    <w:p>
      <w:pPr>
        <w:autoSpaceDE w:val="0"/>
        <w:autoSpaceDN w:val="0"/>
        <w:adjustRightInd w:val="0"/>
        <w:spacing w:line="320" w:lineRule="exact"/>
        <w:jc w:val="left"/>
      </w:pPr>
      <w:r>
        <w:rPr>
          <w:rFonts w:hint="eastAsia"/>
        </w:rPr>
        <w:t>4.病虫害的防治。根据植物的特点，选择效果好，对植物无伤害的药物，药物防治每年5次以上，人工防治每年2次以上，确保树木花草无虫病症状，病虫害危害控制在1%以内，药物防治必须做到对院区空气、水体等不产生污染，不得对植物有药害现象。</w:t>
      </w:r>
    </w:p>
    <w:p>
      <w:pPr>
        <w:autoSpaceDE w:val="0"/>
        <w:autoSpaceDN w:val="0"/>
        <w:adjustRightInd w:val="0"/>
        <w:spacing w:line="320" w:lineRule="exact"/>
        <w:jc w:val="left"/>
      </w:pPr>
      <w:r>
        <w:rPr>
          <w:rFonts w:hint="eastAsia"/>
        </w:rPr>
        <w:t>5.施肥管理。每年施肥的次数为乔木、灌木、花草、草坪各3次以上，绿地以施有机肥为主，除根外施肥外，肥料不得触及树叶，施肥在晴天进行。</w:t>
      </w:r>
    </w:p>
    <w:p>
      <w:pPr>
        <w:autoSpaceDE w:val="0"/>
        <w:autoSpaceDN w:val="0"/>
        <w:adjustRightInd w:val="0"/>
        <w:spacing w:line="320" w:lineRule="exact"/>
        <w:jc w:val="left"/>
      </w:pPr>
      <w:r>
        <w:rPr>
          <w:rFonts w:hint="eastAsia"/>
        </w:rPr>
        <w:t>6.根据季节及时清除绿化区域的杂草，夏季每半月一次，一年不少于8次，清除的杂草和杂物自行运走。</w:t>
      </w:r>
    </w:p>
    <w:p>
      <w:pPr>
        <w:autoSpaceDE w:val="0"/>
        <w:autoSpaceDN w:val="0"/>
        <w:adjustRightInd w:val="0"/>
        <w:spacing w:line="320" w:lineRule="exact"/>
        <w:jc w:val="left"/>
      </w:pPr>
      <w:r>
        <w:rPr>
          <w:rFonts w:hint="eastAsia"/>
        </w:rPr>
        <w:t>7.认真做好预防性工作，如寒流、台风来临前应加派人手进行防固等措施，并及时做好一些应急性补救工作。</w:t>
      </w:r>
    </w:p>
    <w:p>
      <w:pPr>
        <w:autoSpaceDE w:val="0"/>
        <w:autoSpaceDN w:val="0"/>
        <w:adjustRightInd w:val="0"/>
        <w:spacing w:line="320" w:lineRule="exact"/>
        <w:jc w:val="left"/>
      </w:pPr>
      <w:r>
        <w:rPr>
          <w:rFonts w:hint="eastAsia"/>
        </w:rPr>
        <w:t>8.严格按照双方确认的养护管理质量标准进行绿化养护，确保质量</w:t>
      </w:r>
    </w:p>
    <w:p>
      <w:pPr>
        <w:autoSpaceDE w:val="0"/>
        <w:autoSpaceDN w:val="0"/>
        <w:adjustRightInd w:val="0"/>
        <w:spacing w:line="320" w:lineRule="exact"/>
        <w:jc w:val="left"/>
      </w:pPr>
      <w:r>
        <w:rPr>
          <w:rFonts w:hint="eastAsia"/>
        </w:rPr>
        <w:t>9.养护期内因乙方材料、技术引起的质量问题，应尽快无偿修复</w:t>
      </w:r>
    </w:p>
    <w:p>
      <w:pPr>
        <w:autoSpaceDE w:val="0"/>
        <w:autoSpaceDN w:val="0"/>
        <w:adjustRightInd w:val="0"/>
        <w:spacing w:line="320" w:lineRule="exact"/>
        <w:jc w:val="left"/>
      </w:pPr>
      <w:r>
        <w:rPr>
          <w:rFonts w:hint="eastAsia"/>
        </w:rPr>
        <w:t>10.乙方应教育所属员工注意安全，确保不出安全责任事故。养护期间，养护工人由于操作不规范等因素所造成的安全责任事故，由乙方承担一切责任和损失。</w:t>
      </w:r>
    </w:p>
    <w:p>
      <w:pPr>
        <w:autoSpaceDE w:val="0"/>
        <w:autoSpaceDN w:val="0"/>
        <w:adjustRightInd w:val="0"/>
        <w:spacing w:line="320" w:lineRule="exact"/>
        <w:jc w:val="left"/>
      </w:pPr>
      <w:r>
        <w:rPr>
          <w:rFonts w:hint="eastAsia"/>
        </w:rPr>
        <w:t>11.文明施工，及时清理施工现场，做到工完场清。</w:t>
      </w:r>
    </w:p>
    <w:p>
      <w:pPr>
        <w:autoSpaceDE w:val="0"/>
        <w:autoSpaceDN w:val="0"/>
        <w:adjustRightInd w:val="0"/>
        <w:spacing w:line="400" w:lineRule="exact"/>
        <w:jc w:val="left"/>
        <w:rPr>
          <w:rFonts w:ascii="宋体" w:hAnsi="宋体"/>
          <w:b/>
          <w:sz w:val="36"/>
          <w:szCs w:val="36"/>
        </w:rPr>
      </w:pPr>
      <w:r>
        <w:rPr>
          <w:rFonts w:hint="eastAsia" w:ascii="宋体" w:hAnsi="宋体"/>
          <w:b/>
          <w:bCs/>
          <w:i/>
          <w:color w:val="000000"/>
          <w:sz w:val="24"/>
          <w:szCs w:val="24"/>
          <w:u w:val="single"/>
        </w:rPr>
        <w:t>其他说明：以上服务条款是合同条款的一部分，并不是合同条款的全部内容。</w:t>
      </w:r>
    </w:p>
    <w:p>
      <w:pPr>
        <w:pStyle w:val="44"/>
        <w:spacing w:line="400" w:lineRule="exact"/>
        <w:ind w:right="-351"/>
        <w:rPr>
          <w:rFonts w:asciiTheme="minorEastAsia" w:hAnsiTheme="minorEastAsia" w:eastAsiaTheme="minorEastAsia" w:cstheme="minorEastAsia"/>
          <w:sz w:val="24"/>
          <w:szCs w:val="24"/>
        </w:rPr>
      </w:pPr>
    </w:p>
    <w:p>
      <w:pPr>
        <w:pStyle w:val="44"/>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四、商务条款</w:t>
      </w:r>
    </w:p>
    <w:p>
      <w:pPr>
        <w:widowControl/>
        <w:spacing w:line="400" w:lineRule="exact"/>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sz w:val="24"/>
          <w:szCs w:val="24"/>
        </w:rPr>
        <w:t>1.付款条件</w:t>
      </w:r>
      <w:r>
        <w:rPr>
          <w:rFonts w:hint="eastAsia" w:asciiTheme="minorEastAsia" w:hAnsiTheme="minorEastAsia" w:eastAsiaTheme="minorEastAsia" w:cstheme="minorEastAsia"/>
          <w:b/>
          <w:color w:val="000000"/>
          <w:kern w:val="0"/>
          <w:sz w:val="24"/>
          <w:szCs w:val="24"/>
        </w:rPr>
        <w:t>：</w:t>
      </w:r>
    </w:p>
    <w:p>
      <w:pPr>
        <w:widowControl/>
        <w:spacing w:line="400" w:lineRule="exac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（1）申请付款前，供应商应提交合规发票给采购人；验收合格之前采购人不付款。</w:t>
      </w:r>
    </w:p>
    <w:p>
      <w:pPr>
        <w:autoSpaceDE w:val="0"/>
        <w:autoSpaceDN w:val="0"/>
        <w:adjustRightInd w:val="0"/>
        <w:spacing w:line="320" w:lineRule="exact"/>
        <w:ind w:left="120" w:hanging="120" w:hangingChars="5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（2）</w:t>
      </w:r>
      <w:r>
        <w:rPr>
          <w:rFonts w:hint="eastAsia" w:asciiTheme="minorEastAsia" w:hAnsiTheme="minorEastAsia" w:eastAsiaTheme="minorEastAsia" w:cstheme="minorEastAsia"/>
          <w:color w:val="000000"/>
          <w:kern w:val="0"/>
          <w:sz w:val="24"/>
          <w:szCs w:val="24"/>
        </w:rPr>
        <w:t>合同签订生效后，甲方每半年支付一次承包费，每次支付合同总价款的50%(合同效期内共支付2次)，如养护期限内乙方未按合同履约，甲方将酌情扣罚（由总务科界定并知会乙方），乙方在合同签订后3个工作日内进入养护管理工作岗位。</w:t>
      </w:r>
    </w:p>
    <w:p>
      <w:pPr>
        <w:widowControl/>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违约责任  </w:t>
      </w:r>
    </w:p>
    <w:p>
      <w:pPr>
        <w:spacing w:line="360" w:lineRule="exac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1、对供应商不按规定履行义务，虚假承诺或严重不负责任的，或转包、分包服务项目的，乙方应向甲方支付合同总价30%赔偿金，甲方可在应支付的款项中扣除此笔赔偿金。</w:t>
      </w:r>
    </w:p>
    <w:p>
      <w:pPr>
        <w:autoSpaceDE w:val="0"/>
        <w:autoSpaceDN w:val="0"/>
        <w:adjustRightInd w:val="0"/>
        <w:spacing w:line="320" w:lineRule="exact"/>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2、甲方未能按照合同约定履行义务或因甲方其他原因造成较大返工、窝工的，应补偿乙方因此支付的相应费用。</w:t>
      </w:r>
    </w:p>
    <w:p>
      <w:pPr>
        <w:widowControl/>
        <w:spacing w:line="400" w:lineRule="exac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3、乙方养护质量不符合约定标准的，乙方应自行返工，并自行承担为此支付的费用。</w:t>
      </w:r>
    </w:p>
    <w:p>
      <w:pPr>
        <w:widowControl/>
        <w:spacing w:line="400" w:lineRule="exac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4、任何一方违反约定或法律规定无故解除合同，应向对方支付本合同价款50%的违约金。</w:t>
      </w:r>
    </w:p>
    <w:p>
      <w:pPr>
        <w:autoSpaceDE w:val="0"/>
        <w:autoSpaceDN w:val="0"/>
        <w:adjustRightInd w:val="0"/>
        <w:spacing w:line="400" w:lineRule="exact"/>
        <w:jc w:val="left"/>
        <w:rPr>
          <w:rFonts w:ascii="仿宋" w:hAnsi="仿宋" w:eastAsia="仿宋"/>
          <w:bCs/>
          <w:sz w:val="24"/>
          <w:szCs w:val="24"/>
          <w:lang w:bidi="zh-CN"/>
        </w:rPr>
      </w:pPr>
      <w:r>
        <w:rPr>
          <w:rFonts w:hint="eastAsia" w:ascii="宋体" w:hAnsi="宋体"/>
          <w:b/>
          <w:bCs/>
          <w:i/>
          <w:color w:val="000000"/>
          <w:sz w:val="24"/>
          <w:szCs w:val="24"/>
          <w:u w:val="single"/>
        </w:rPr>
        <w:t>其他说明：以上商务条款是合同条款的一部分，并不是合同条款的全部内容。</w:t>
      </w:r>
    </w:p>
    <w:p>
      <w:pPr>
        <w:pStyle w:val="44"/>
        <w:ind w:right="-351"/>
        <w:rPr>
          <w:rFonts w:ascii="宋体" w:hAnsi="宋体" w:cs="宋体"/>
          <w:sz w:val="28"/>
          <w:szCs w:val="28"/>
          <w:lang w:bidi="zh-CN"/>
        </w:rPr>
      </w:pPr>
    </w:p>
    <w:p>
      <w:pPr>
        <w:pStyle w:val="44"/>
        <w:ind w:right="-351" w:firstLine="2811" w:firstLineChars="1000"/>
        <w:rPr>
          <w:rFonts w:ascii="宋体" w:hAnsi="宋体" w:cs="宋体"/>
          <w:sz w:val="28"/>
          <w:szCs w:val="28"/>
          <w:lang w:bidi="zh-CN"/>
        </w:rPr>
      </w:pPr>
    </w:p>
    <w:p>
      <w:pPr>
        <w:pStyle w:val="44"/>
        <w:ind w:right="-351" w:firstLine="2811" w:firstLineChars="1000"/>
        <w:rPr>
          <w:rFonts w:hint="eastAsia" w:ascii="宋体" w:hAnsi="宋体" w:cs="宋体"/>
          <w:sz w:val="28"/>
          <w:szCs w:val="28"/>
          <w:lang w:bidi="zh-CN"/>
        </w:rPr>
      </w:pPr>
    </w:p>
    <w:p>
      <w:pPr>
        <w:pStyle w:val="44"/>
        <w:ind w:right="-351" w:firstLine="2811" w:firstLineChars="1000"/>
        <w:rPr>
          <w:rFonts w:ascii="宋体" w:hAnsi="宋体" w:cs="宋体"/>
          <w:sz w:val="28"/>
          <w:szCs w:val="28"/>
          <w:lang w:bidi="zh-CN"/>
        </w:rPr>
      </w:pPr>
      <w:r>
        <w:rPr>
          <w:rFonts w:hint="eastAsia" w:ascii="宋体" w:hAnsi="宋体" w:cs="宋体"/>
          <w:sz w:val="28"/>
          <w:szCs w:val="28"/>
          <w:lang w:bidi="zh-CN"/>
        </w:rPr>
        <w:t>第四部分 拟签订的合同文本（仅参考）</w:t>
      </w:r>
    </w:p>
    <w:tbl>
      <w:tblPr>
        <w:tblStyle w:val="18"/>
        <w:tblW w:w="0" w:type="auto"/>
        <w:jc w:val="center"/>
        <w:tblLayout w:type="fixed"/>
        <w:tblCellMar>
          <w:top w:w="0" w:type="dxa"/>
          <w:left w:w="108" w:type="dxa"/>
          <w:bottom w:w="0" w:type="dxa"/>
          <w:right w:w="108" w:type="dxa"/>
        </w:tblCellMar>
      </w:tblPr>
      <w:tblGrid>
        <w:gridCol w:w="3685"/>
        <w:gridCol w:w="2355"/>
      </w:tblGrid>
      <w:tr>
        <w:tblPrEx>
          <w:tblCellMar>
            <w:top w:w="0" w:type="dxa"/>
            <w:left w:w="108" w:type="dxa"/>
            <w:bottom w:w="0" w:type="dxa"/>
            <w:right w:w="108" w:type="dxa"/>
          </w:tblCellMar>
        </w:tblPrEx>
        <w:trPr>
          <w:jc w:val="center"/>
        </w:trPr>
        <w:tc>
          <w:tcPr>
            <w:tcW w:w="3685" w:type="dxa"/>
            <w:tcBorders>
              <w:bottom w:val="single" w:color="000000" w:sz="4" w:space="0"/>
            </w:tcBorders>
            <w:vAlign w:val="bottom"/>
          </w:tcPr>
          <w:p>
            <w:pPr>
              <w:jc w:val="distribute"/>
              <w:rPr>
                <w:rFonts w:asciiTheme="minorEastAsia" w:hAnsiTheme="minorEastAsia" w:eastAsiaTheme="minorEastAsia"/>
                <w:b/>
                <w:sz w:val="24"/>
                <w:szCs w:val="44"/>
              </w:rPr>
            </w:pPr>
            <w:r>
              <w:rPr>
                <w:rFonts w:hint="eastAsia" w:asciiTheme="minorEastAsia" w:hAnsiTheme="minorEastAsia" w:eastAsiaTheme="minorEastAsia"/>
                <w:b/>
                <w:sz w:val="24"/>
                <w:szCs w:val="44"/>
              </w:rPr>
              <w:t>南京市溧水区人民医院</w:t>
            </w:r>
          </w:p>
        </w:tc>
        <w:tc>
          <w:tcPr>
            <w:tcW w:w="2355" w:type="dxa"/>
            <w:vMerge w:val="restart"/>
          </w:tcPr>
          <w:p>
            <w:pPr>
              <w:rPr>
                <w:rFonts w:asciiTheme="minorEastAsia" w:hAnsiTheme="minorEastAsia" w:eastAsiaTheme="minorEastAsia"/>
                <w:b/>
                <w:sz w:val="32"/>
                <w:szCs w:val="32"/>
              </w:rPr>
            </w:pPr>
            <w:r>
              <w:rPr>
                <w:rFonts w:hint="eastAsia" w:asciiTheme="minorEastAsia" w:hAnsiTheme="minorEastAsia" w:eastAsiaTheme="minorEastAsia"/>
                <w:b/>
                <w:sz w:val="32"/>
                <w:szCs w:val="32"/>
              </w:rPr>
              <w:t>服务合同</w:t>
            </w: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p>
        </w:tc>
      </w:tr>
      <w:tr>
        <w:tblPrEx>
          <w:tblCellMar>
            <w:top w:w="0" w:type="dxa"/>
            <w:left w:w="108" w:type="dxa"/>
            <w:bottom w:w="0" w:type="dxa"/>
            <w:right w:w="108" w:type="dxa"/>
          </w:tblCellMar>
        </w:tblPrEx>
        <w:trPr>
          <w:jc w:val="center"/>
        </w:trPr>
        <w:tc>
          <w:tcPr>
            <w:tcW w:w="3685" w:type="dxa"/>
            <w:tcBorders>
              <w:top w:val="single" w:color="000000" w:sz="4" w:space="0"/>
            </w:tcBorders>
          </w:tcPr>
          <w:p>
            <w:pPr>
              <w:jc w:val="distribute"/>
              <w:rPr>
                <w:rFonts w:asciiTheme="minorEastAsia" w:hAnsiTheme="minorEastAsia" w:eastAsiaTheme="minorEastAsia"/>
                <w:b/>
                <w:sz w:val="24"/>
                <w:szCs w:val="44"/>
              </w:rPr>
            </w:pPr>
            <w:r>
              <w:rPr>
                <w:rFonts w:hint="eastAsia" w:asciiTheme="minorEastAsia" w:hAnsiTheme="minorEastAsia" w:eastAsiaTheme="minorEastAsia"/>
                <w:b/>
                <w:sz w:val="24"/>
                <w:szCs w:val="44"/>
              </w:rPr>
              <w:t>东南大学附属中大医院溧水分院</w:t>
            </w:r>
          </w:p>
        </w:tc>
        <w:tc>
          <w:tcPr>
            <w:tcW w:w="2355" w:type="dxa"/>
            <w:vMerge w:val="continue"/>
          </w:tcPr>
          <w:p>
            <w:pPr>
              <w:jc w:val="center"/>
              <w:rPr>
                <w:rFonts w:asciiTheme="minorEastAsia" w:hAnsiTheme="minorEastAsia" w:eastAsiaTheme="minorEastAsia"/>
                <w:b/>
                <w:sz w:val="44"/>
                <w:szCs w:val="44"/>
              </w:rPr>
            </w:pPr>
          </w:p>
        </w:tc>
      </w:tr>
    </w:tbl>
    <w:tbl>
      <w:tblPr>
        <w:tblStyle w:val="18"/>
        <w:tblpPr w:leftFromText="180" w:rightFromText="180" w:vertAnchor="text" w:horzAnchor="margin" w:tblpY="1"/>
        <w:tblOverlap w:val="never"/>
        <w:tblW w:w="0" w:type="auto"/>
        <w:tblInd w:w="0" w:type="dxa"/>
        <w:tblLayout w:type="fixed"/>
        <w:tblCellMar>
          <w:top w:w="0" w:type="dxa"/>
          <w:left w:w="108" w:type="dxa"/>
          <w:bottom w:w="0" w:type="dxa"/>
          <w:right w:w="108" w:type="dxa"/>
        </w:tblCellMar>
      </w:tblPr>
      <w:tblGrid>
        <w:gridCol w:w="3880"/>
        <w:gridCol w:w="5406"/>
      </w:tblGrid>
      <w:tr>
        <w:tblPrEx>
          <w:tblCellMar>
            <w:top w:w="0" w:type="dxa"/>
            <w:left w:w="108" w:type="dxa"/>
            <w:bottom w:w="0" w:type="dxa"/>
            <w:right w:w="108" w:type="dxa"/>
          </w:tblCellMar>
        </w:tblPrEx>
        <w:tc>
          <w:tcPr>
            <w:tcW w:w="3880" w:type="dxa"/>
            <w:tcBorders>
              <w:top w:val="nil"/>
              <w:left w:val="nil"/>
              <w:bottom w:val="nil"/>
              <w:right w:val="nil"/>
            </w:tcBorders>
          </w:tcPr>
          <w:p>
            <w:pPr>
              <w:autoSpaceDE w:val="0"/>
              <w:autoSpaceDN w:val="0"/>
              <w:adjustRightInd w:val="0"/>
              <w:spacing w:line="280" w:lineRule="exact"/>
              <w:jc w:val="left"/>
              <w:rPr>
                <w:rFonts w:asciiTheme="minorEastAsia" w:hAnsiTheme="minorEastAsia" w:eastAsiaTheme="minorEastAsia"/>
                <w:szCs w:val="18"/>
              </w:rPr>
            </w:pPr>
            <w:r>
              <w:rPr>
                <w:rFonts w:hint="eastAsia" w:asciiTheme="minorEastAsia" w:hAnsiTheme="minorEastAsia" w:eastAsiaTheme="minorEastAsia"/>
                <w:szCs w:val="18"/>
              </w:rPr>
              <w:t>甲  方：南京</w:t>
            </w:r>
            <w:r>
              <w:rPr>
                <w:rFonts w:asciiTheme="minorEastAsia" w:hAnsiTheme="minorEastAsia" w:eastAsiaTheme="minorEastAsia"/>
                <w:szCs w:val="18"/>
              </w:rPr>
              <w:t>市溧水区人民医院</w:t>
            </w:r>
          </w:p>
          <w:p>
            <w:pPr>
              <w:autoSpaceDE w:val="0"/>
              <w:autoSpaceDN w:val="0"/>
              <w:adjustRightInd w:val="0"/>
              <w:spacing w:line="280" w:lineRule="exact"/>
              <w:jc w:val="left"/>
              <w:rPr>
                <w:rFonts w:asciiTheme="minorEastAsia" w:hAnsiTheme="minorEastAsia" w:eastAsiaTheme="minorEastAsia"/>
                <w:szCs w:val="18"/>
              </w:rPr>
            </w:pPr>
          </w:p>
        </w:tc>
        <w:tc>
          <w:tcPr>
            <w:tcW w:w="5406" w:type="dxa"/>
            <w:tcBorders>
              <w:top w:val="nil"/>
              <w:left w:val="nil"/>
              <w:bottom w:val="nil"/>
              <w:right w:val="nil"/>
            </w:tcBorders>
          </w:tcPr>
          <w:p>
            <w:pPr>
              <w:pStyle w:val="6"/>
              <w:rPr>
                <w:rFonts w:cs="宋体" w:asciiTheme="minorEastAsia" w:hAnsiTheme="minorEastAsia" w:eastAsiaTheme="minorEastAsia"/>
                <w:sz w:val="18"/>
                <w:szCs w:val="18"/>
                <w:lang w:val="zh-CN"/>
              </w:rPr>
            </w:pPr>
          </w:p>
        </w:tc>
      </w:tr>
      <w:tr>
        <w:tblPrEx>
          <w:tblCellMar>
            <w:top w:w="0" w:type="dxa"/>
            <w:left w:w="108" w:type="dxa"/>
            <w:bottom w:w="0" w:type="dxa"/>
            <w:right w:w="108" w:type="dxa"/>
          </w:tblCellMar>
        </w:tblPrEx>
        <w:trPr>
          <w:trHeight w:val="117" w:hRule="atLeast"/>
        </w:trPr>
        <w:tc>
          <w:tcPr>
            <w:tcW w:w="3880" w:type="dxa"/>
            <w:tcBorders>
              <w:top w:val="nil"/>
              <w:left w:val="nil"/>
              <w:bottom w:val="nil"/>
              <w:right w:val="nil"/>
            </w:tcBorders>
          </w:tcPr>
          <w:p>
            <w:pPr>
              <w:pStyle w:val="6"/>
              <w:rPr>
                <w:rFonts w:cs="宋体" w:asciiTheme="minorEastAsia" w:hAnsiTheme="minorEastAsia" w:eastAsiaTheme="minorEastAsia"/>
                <w:szCs w:val="18"/>
                <w:lang w:val="zh-CN"/>
              </w:rPr>
            </w:pPr>
            <w:r>
              <w:rPr>
                <w:rFonts w:hint="eastAsia" w:cs="宋体" w:asciiTheme="minorEastAsia" w:hAnsiTheme="minorEastAsia" w:eastAsiaTheme="minorEastAsia"/>
                <w:szCs w:val="18"/>
                <w:lang w:val="zh-CN"/>
              </w:rPr>
              <w:t xml:space="preserve">乙  方: </w:t>
            </w:r>
          </w:p>
        </w:tc>
        <w:tc>
          <w:tcPr>
            <w:tcW w:w="5406" w:type="dxa"/>
            <w:tcBorders>
              <w:top w:val="nil"/>
              <w:left w:val="nil"/>
              <w:bottom w:val="nil"/>
              <w:right w:val="nil"/>
            </w:tcBorders>
          </w:tcPr>
          <w:p>
            <w:pPr>
              <w:autoSpaceDE w:val="0"/>
              <w:autoSpaceDN w:val="0"/>
              <w:adjustRightInd w:val="0"/>
              <w:spacing w:line="320" w:lineRule="exact"/>
              <w:jc w:val="left"/>
              <w:rPr>
                <w:rFonts w:asciiTheme="minorEastAsia" w:hAnsiTheme="minorEastAsia" w:eastAsiaTheme="minorEastAsia"/>
                <w:color w:val="000000"/>
                <w:sz w:val="18"/>
                <w:szCs w:val="18"/>
              </w:rPr>
            </w:pPr>
          </w:p>
        </w:tc>
      </w:tr>
    </w:tbl>
    <w:p>
      <w:pPr>
        <w:autoSpaceDE w:val="0"/>
        <w:autoSpaceDN w:val="0"/>
        <w:adjustRightInd w:val="0"/>
        <w:spacing w:line="320" w:lineRule="exact"/>
        <w:ind w:firstLine="360" w:firstLineChars="200"/>
        <w:jc w:val="left"/>
        <w:rPr>
          <w:rFonts w:asciiTheme="minorEastAsia" w:hAnsiTheme="minorEastAsia" w:eastAsiaTheme="minorEastAsia"/>
          <w:color w:val="000000"/>
          <w:sz w:val="18"/>
          <w:szCs w:val="18"/>
          <w:lang w:val="zh-CN"/>
        </w:rPr>
      </w:pPr>
    </w:p>
    <w:p>
      <w:pPr>
        <w:autoSpaceDE w:val="0"/>
        <w:autoSpaceDN w:val="0"/>
        <w:adjustRightInd w:val="0"/>
        <w:spacing w:line="320" w:lineRule="exact"/>
        <w:jc w:val="left"/>
        <w:rPr>
          <w:rFonts w:asciiTheme="minorEastAsia" w:hAnsiTheme="minorEastAsia" w:eastAsiaTheme="minorEastAsia"/>
          <w:color w:val="000000"/>
          <w:sz w:val="18"/>
          <w:szCs w:val="18"/>
          <w:lang w:val="zh-CN"/>
        </w:rPr>
      </w:pPr>
    </w:p>
    <w:p>
      <w:pPr>
        <w:autoSpaceDE w:val="0"/>
        <w:autoSpaceDN w:val="0"/>
        <w:adjustRightInd w:val="0"/>
        <w:spacing w:line="320" w:lineRule="exact"/>
        <w:ind w:firstLine="360" w:firstLineChars="200"/>
        <w:jc w:val="left"/>
        <w:rPr>
          <w:rFonts w:asciiTheme="minorEastAsia" w:hAnsiTheme="minorEastAsia" w:eastAsiaTheme="minorEastAsia"/>
          <w:color w:val="000000"/>
          <w:sz w:val="18"/>
          <w:szCs w:val="18"/>
          <w:lang w:val="zh-CN"/>
        </w:rPr>
      </w:pPr>
    </w:p>
    <w:p>
      <w:pPr>
        <w:autoSpaceDE w:val="0"/>
        <w:autoSpaceDN w:val="0"/>
        <w:adjustRightInd w:val="0"/>
        <w:spacing w:line="320" w:lineRule="exact"/>
        <w:jc w:val="left"/>
        <w:rPr>
          <w:rFonts w:asciiTheme="minorEastAsia" w:hAnsiTheme="minorEastAsia" w:eastAsiaTheme="minorEastAsia"/>
          <w:bCs/>
          <w:sz w:val="18"/>
          <w:szCs w:val="18"/>
        </w:rPr>
      </w:pPr>
    </w:p>
    <w:p>
      <w:pPr>
        <w:autoSpaceDE w:val="0"/>
        <w:autoSpaceDN w:val="0"/>
        <w:adjustRightInd w:val="0"/>
        <w:spacing w:line="320" w:lineRule="exact"/>
        <w:jc w:val="left"/>
        <w:rPr>
          <w:rFonts w:asciiTheme="minorEastAsia" w:hAnsiTheme="minorEastAsia" w:eastAsiaTheme="minorEastAsia"/>
          <w:bCs/>
          <w:sz w:val="20"/>
          <w:szCs w:val="18"/>
        </w:rPr>
      </w:pPr>
      <w:r>
        <w:rPr>
          <w:rFonts w:hint="eastAsia" w:asciiTheme="minorEastAsia" w:hAnsiTheme="minorEastAsia" w:eastAsiaTheme="minorEastAsia"/>
          <w:bCs/>
          <w:sz w:val="20"/>
          <w:szCs w:val="18"/>
        </w:rPr>
        <w:t>为维护院内绿化的长期绿化效果，保护其花草树木的正常生长与形象，经甲乙双方协商，达成此协议。甲方同意将医院绿化项目委托乙方养护，乙方须依照绿地植物一年四季生长规律，负责医院内绿地的树木、花灌木、绿篱和草坪的灌溉、施肥、修剪和病虫害杂草防治、修补等工作，达到约定养护标准。</w:t>
      </w:r>
    </w:p>
    <w:p>
      <w:pPr>
        <w:autoSpaceDE w:val="0"/>
        <w:autoSpaceDN w:val="0"/>
        <w:adjustRightInd w:val="0"/>
        <w:spacing w:line="320" w:lineRule="exact"/>
        <w:jc w:val="left"/>
        <w:rPr>
          <w:rFonts w:asciiTheme="minorEastAsia" w:hAnsiTheme="minorEastAsia" w:eastAsiaTheme="minorEastAsia"/>
          <w:b/>
          <w:bCs/>
          <w:sz w:val="20"/>
          <w:szCs w:val="18"/>
        </w:rPr>
      </w:pPr>
      <w:r>
        <w:rPr>
          <w:rFonts w:hint="eastAsia" w:asciiTheme="minorEastAsia" w:hAnsiTheme="minorEastAsia" w:eastAsiaTheme="minorEastAsia"/>
          <w:b/>
          <w:bCs/>
          <w:sz w:val="20"/>
          <w:szCs w:val="18"/>
        </w:rPr>
        <w:t>一、项目相关情况</w:t>
      </w:r>
    </w:p>
    <w:p>
      <w:pPr>
        <w:autoSpaceDE w:val="0"/>
        <w:autoSpaceDN w:val="0"/>
        <w:adjustRightInd w:val="0"/>
        <w:spacing w:line="320" w:lineRule="exact"/>
        <w:jc w:val="left"/>
        <w:rPr>
          <w:rFonts w:asciiTheme="minorEastAsia" w:hAnsiTheme="minorEastAsia" w:eastAsiaTheme="minorEastAsia"/>
          <w:bCs/>
          <w:sz w:val="20"/>
          <w:szCs w:val="18"/>
        </w:rPr>
      </w:pPr>
      <w:r>
        <w:rPr>
          <w:rFonts w:hint="eastAsia" w:asciiTheme="minorEastAsia" w:hAnsiTheme="minorEastAsia" w:eastAsiaTheme="minorEastAsia"/>
          <w:bCs/>
          <w:sz w:val="20"/>
          <w:szCs w:val="18"/>
        </w:rPr>
        <w:t>1.养护项目名称：南京市溧水区人民医院绿化养护项目</w:t>
      </w:r>
    </w:p>
    <w:p>
      <w:pPr>
        <w:autoSpaceDE w:val="0"/>
        <w:autoSpaceDN w:val="0"/>
        <w:adjustRightInd w:val="0"/>
        <w:spacing w:line="320" w:lineRule="exact"/>
        <w:jc w:val="left"/>
        <w:rPr>
          <w:rFonts w:asciiTheme="minorEastAsia" w:hAnsiTheme="minorEastAsia" w:eastAsiaTheme="minorEastAsia"/>
          <w:bCs/>
          <w:sz w:val="20"/>
          <w:szCs w:val="18"/>
        </w:rPr>
      </w:pPr>
      <w:r>
        <w:rPr>
          <w:rFonts w:hint="eastAsia" w:asciiTheme="minorEastAsia" w:hAnsiTheme="minorEastAsia" w:eastAsiaTheme="minorEastAsia"/>
          <w:bCs/>
          <w:sz w:val="20"/>
          <w:szCs w:val="18"/>
        </w:rPr>
        <w:t>2.养护地点：南京市溧水区永阳街道崇文路86号</w:t>
      </w:r>
    </w:p>
    <w:p>
      <w:pPr>
        <w:autoSpaceDE w:val="0"/>
        <w:autoSpaceDN w:val="0"/>
        <w:adjustRightInd w:val="0"/>
        <w:spacing w:line="320" w:lineRule="exact"/>
        <w:jc w:val="left"/>
        <w:rPr>
          <w:rFonts w:asciiTheme="minorEastAsia" w:hAnsiTheme="minorEastAsia" w:eastAsiaTheme="minorEastAsia"/>
          <w:bCs/>
          <w:sz w:val="20"/>
          <w:szCs w:val="18"/>
        </w:rPr>
      </w:pPr>
      <w:r>
        <w:rPr>
          <w:rFonts w:hint="eastAsia" w:asciiTheme="minorEastAsia" w:hAnsiTheme="minorEastAsia" w:eastAsiaTheme="minorEastAsia"/>
          <w:bCs/>
          <w:sz w:val="20"/>
          <w:szCs w:val="18"/>
        </w:rPr>
        <w:t>3.养护面积：约21000㎡</w:t>
      </w:r>
    </w:p>
    <w:p>
      <w:pPr>
        <w:autoSpaceDE w:val="0"/>
        <w:autoSpaceDN w:val="0"/>
        <w:adjustRightInd w:val="0"/>
        <w:spacing w:line="320" w:lineRule="exact"/>
        <w:jc w:val="left"/>
        <w:rPr>
          <w:rFonts w:asciiTheme="minorEastAsia" w:hAnsiTheme="minorEastAsia" w:eastAsiaTheme="minorEastAsia"/>
          <w:b/>
          <w:bCs/>
          <w:sz w:val="20"/>
          <w:szCs w:val="18"/>
        </w:rPr>
      </w:pPr>
      <w:r>
        <w:rPr>
          <w:rFonts w:hint="eastAsia" w:asciiTheme="minorEastAsia" w:hAnsiTheme="minorEastAsia" w:eastAsiaTheme="minorEastAsia"/>
          <w:b/>
          <w:bCs/>
          <w:sz w:val="20"/>
          <w:szCs w:val="18"/>
        </w:rPr>
        <w:t>二、养护期限</w:t>
      </w:r>
    </w:p>
    <w:p>
      <w:pPr>
        <w:autoSpaceDE w:val="0"/>
        <w:autoSpaceDN w:val="0"/>
        <w:adjustRightInd w:val="0"/>
        <w:spacing w:line="320" w:lineRule="exact"/>
        <w:jc w:val="left"/>
        <w:rPr>
          <w:rFonts w:asciiTheme="minorEastAsia" w:hAnsiTheme="minorEastAsia" w:eastAsiaTheme="minorEastAsia"/>
          <w:bCs/>
          <w:sz w:val="20"/>
          <w:szCs w:val="18"/>
        </w:rPr>
      </w:pPr>
      <w:r>
        <w:rPr>
          <w:rFonts w:hint="eastAsia" w:asciiTheme="minorEastAsia" w:hAnsiTheme="minorEastAsia" w:eastAsiaTheme="minorEastAsia"/>
          <w:bCs/>
          <w:sz w:val="20"/>
          <w:szCs w:val="18"/>
        </w:rPr>
        <w:t>养护期限自2021年  月 日至2022年 月 日止</w:t>
      </w:r>
    </w:p>
    <w:p>
      <w:pPr>
        <w:autoSpaceDE w:val="0"/>
        <w:autoSpaceDN w:val="0"/>
        <w:adjustRightInd w:val="0"/>
        <w:spacing w:line="320" w:lineRule="exact"/>
        <w:jc w:val="left"/>
        <w:rPr>
          <w:rFonts w:asciiTheme="minorEastAsia" w:hAnsiTheme="minorEastAsia" w:eastAsiaTheme="minorEastAsia"/>
          <w:b/>
          <w:bCs/>
          <w:sz w:val="20"/>
          <w:szCs w:val="18"/>
        </w:rPr>
      </w:pPr>
      <w:r>
        <w:rPr>
          <w:rFonts w:hint="eastAsia" w:asciiTheme="minorEastAsia" w:hAnsiTheme="minorEastAsia" w:eastAsiaTheme="minorEastAsia"/>
          <w:b/>
          <w:bCs/>
          <w:sz w:val="20"/>
          <w:szCs w:val="18"/>
        </w:rPr>
        <w:t>三、养护标准</w:t>
      </w:r>
    </w:p>
    <w:p>
      <w:pPr>
        <w:autoSpaceDE w:val="0"/>
        <w:autoSpaceDN w:val="0"/>
        <w:adjustRightInd w:val="0"/>
        <w:spacing w:line="320" w:lineRule="exact"/>
        <w:jc w:val="left"/>
        <w:rPr>
          <w:rFonts w:asciiTheme="minorEastAsia" w:hAnsiTheme="minorEastAsia" w:eastAsiaTheme="minorEastAsia"/>
          <w:bCs/>
          <w:sz w:val="20"/>
          <w:szCs w:val="18"/>
        </w:rPr>
      </w:pPr>
      <w:r>
        <w:rPr>
          <w:rFonts w:hint="eastAsia" w:asciiTheme="minorEastAsia" w:hAnsiTheme="minorEastAsia" w:eastAsiaTheme="minorEastAsia"/>
          <w:bCs/>
          <w:sz w:val="20"/>
          <w:szCs w:val="18"/>
        </w:rPr>
        <w:t>1.确保现有树木的成活率在95%以上，如有死亡，乙方按死亡树种、大小及树型补齐（但如遇不可抗拒的自然灾害所造成的损失，由双方协商解决），费用由乙方承担。</w:t>
      </w:r>
    </w:p>
    <w:p>
      <w:pPr>
        <w:autoSpaceDE w:val="0"/>
        <w:autoSpaceDN w:val="0"/>
        <w:adjustRightInd w:val="0"/>
        <w:spacing w:line="320" w:lineRule="exact"/>
        <w:jc w:val="left"/>
        <w:rPr>
          <w:rFonts w:asciiTheme="minorEastAsia" w:hAnsiTheme="minorEastAsia" w:eastAsiaTheme="minorEastAsia"/>
          <w:bCs/>
          <w:sz w:val="20"/>
          <w:szCs w:val="18"/>
        </w:rPr>
      </w:pPr>
      <w:r>
        <w:rPr>
          <w:rFonts w:hint="eastAsia" w:asciiTheme="minorEastAsia" w:hAnsiTheme="minorEastAsia" w:eastAsiaTheme="minorEastAsia"/>
          <w:bCs/>
          <w:sz w:val="20"/>
          <w:szCs w:val="18"/>
        </w:rPr>
        <w:t>2.做好树木的浇水、修剪、除虫、施肥等工作，确保全院绿化处于正常生长状态。在由专业技术人员对树木、绿篱进行塑形的基础上进行日常性的花木修剪，并最终成型、定型，实现院区的绿化、美化。</w:t>
      </w:r>
    </w:p>
    <w:p>
      <w:pPr>
        <w:autoSpaceDE w:val="0"/>
        <w:autoSpaceDN w:val="0"/>
        <w:adjustRightInd w:val="0"/>
        <w:spacing w:line="320" w:lineRule="exact"/>
        <w:jc w:val="left"/>
        <w:rPr>
          <w:rFonts w:asciiTheme="minorEastAsia" w:hAnsiTheme="minorEastAsia" w:eastAsiaTheme="minorEastAsia"/>
          <w:bCs/>
          <w:sz w:val="20"/>
          <w:szCs w:val="18"/>
        </w:rPr>
      </w:pPr>
      <w:r>
        <w:rPr>
          <w:rFonts w:hint="eastAsia" w:asciiTheme="minorEastAsia" w:hAnsiTheme="minorEastAsia" w:eastAsiaTheme="minorEastAsia"/>
          <w:bCs/>
          <w:sz w:val="20"/>
          <w:szCs w:val="18"/>
        </w:rPr>
        <w:t>3.做好草坪的修剪。每年至少修剪4次，草坪高度不高于5CM。</w:t>
      </w:r>
    </w:p>
    <w:p>
      <w:pPr>
        <w:autoSpaceDE w:val="0"/>
        <w:autoSpaceDN w:val="0"/>
        <w:adjustRightInd w:val="0"/>
        <w:spacing w:line="320" w:lineRule="exact"/>
        <w:jc w:val="left"/>
        <w:rPr>
          <w:rFonts w:asciiTheme="minorEastAsia" w:hAnsiTheme="minorEastAsia" w:eastAsiaTheme="minorEastAsia"/>
          <w:bCs/>
          <w:sz w:val="20"/>
          <w:szCs w:val="18"/>
        </w:rPr>
      </w:pPr>
      <w:r>
        <w:rPr>
          <w:rFonts w:hint="eastAsia" w:asciiTheme="minorEastAsia" w:hAnsiTheme="minorEastAsia" w:eastAsiaTheme="minorEastAsia"/>
          <w:bCs/>
          <w:sz w:val="20"/>
          <w:szCs w:val="18"/>
        </w:rPr>
        <w:t>4.病虫害的防治。根据植物的特点，选择效果好，对植物无伤害的药物，药物防治每年5次以上，人工防治每年2次以上，确保树木花草无虫病症状，病虫害危害控制在1%以内，药物防治必须做到对院区空气、水体等不产生污染，不得对植物有药害现象。</w:t>
      </w:r>
    </w:p>
    <w:p>
      <w:pPr>
        <w:autoSpaceDE w:val="0"/>
        <w:autoSpaceDN w:val="0"/>
        <w:adjustRightInd w:val="0"/>
        <w:spacing w:line="320" w:lineRule="exact"/>
        <w:jc w:val="left"/>
        <w:rPr>
          <w:rFonts w:asciiTheme="minorEastAsia" w:hAnsiTheme="minorEastAsia" w:eastAsiaTheme="minorEastAsia"/>
          <w:bCs/>
          <w:sz w:val="20"/>
          <w:szCs w:val="18"/>
        </w:rPr>
      </w:pPr>
      <w:r>
        <w:rPr>
          <w:rFonts w:hint="eastAsia" w:asciiTheme="minorEastAsia" w:hAnsiTheme="minorEastAsia" w:eastAsiaTheme="minorEastAsia"/>
          <w:bCs/>
          <w:sz w:val="20"/>
          <w:szCs w:val="18"/>
        </w:rPr>
        <w:t>5.施肥管理。每年施肥的次数为乔木、灌木、花草、草坪各3次以上，绿地以施有机肥为主，除根外施肥外，肥料不得触及树叶，施肥在晴天进行。</w:t>
      </w:r>
    </w:p>
    <w:p>
      <w:pPr>
        <w:autoSpaceDE w:val="0"/>
        <w:autoSpaceDN w:val="0"/>
        <w:adjustRightInd w:val="0"/>
        <w:spacing w:line="320" w:lineRule="exact"/>
        <w:jc w:val="left"/>
        <w:rPr>
          <w:rFonts w:asciiTheme="minorEastAsia" w:hAnsiTheme="minorEastAsia" w:eastAsiaTheme="minorEastAsia"/>
          <w:bCs/>
          <w:sz w:val="20"/>
          <w:szCs w:val="18"/>
        </w:rPr>
      </w:pPr>
      <w:r>
        <w:rPr>
          <w:rFonts w:hint="eastAsia" w:asciiTheme="minorEastAsia" w:hAnsiTheme="minorEastAsia" w:eastAsiaTheme="minorEastAsia"/>
          <w:bCs/>
          <w:sz w:val="20"/>
          <w:szCs w:val="18"/>
        </w:rPr>
        <w:t>6.根据季节及时清除绿化区域的杂草，夏季每半月一次，一年不少于8次，清除的杂草和杂物自行运走。</w:t>
      </w:r>
    </w:p>
    <w:p>
      <w:pPr>
        <w:autoSpaceDE w:val="0"/>
        <w:autoSpaceDN w:val="0"/>
        <w:adjustRightInd w:val="0"/>
        <w:spacing w:line="320" w:lineRule="exact"/>
        <w:jc w:val="left"/>
        <w:rPr>
          <w:rFonts w:asciiTheme="minorEastAsia" w:hAnsiTheme="minorEastAsia" w:eastAsiaTheme="minorEastAsia"/>
          <w:bCs/>
          <w:sz w:val="20"/>
          <w:szCs w:val="18"/>
        </w:rPr>
      </w:pPr>
      <w:r>
        <w:rPr>
          <w:rFonts w:hint="eastAsia" w:asciiTheme="minorEastAsia" w:hAnsiTheme="minorEastAsia" w:eastAsiaTheme="minorEastAsia"/>
          <w:bCs/>
          <w:sz w:val="20"/>
          <w:szCs w:val="18"/>
        </w:rPr>
        <w:t>7.认真做好预防性工作，如寒流、台风来临前应加派人手进行防固等措施，并及时做好一些应急性补救工作。</w:t>
      </w:r>
    </w:p>
    <w:p>
      <w:pPr>
        <w:autoSpaceDE w:val="0"/>
        <w:autoSpaceDN w:val="0"/>
        <w:adjustRightInd w:val="0"/>
        <w:spacing w:line="320" w:lineRule="exact"/>
        <w:jc w:val="left"/>
        <w:rPr>
          <w:rFonts w:asciiTheme="minorEastAsia" w:hAnsiTheme="minorEastAsia" w:eastAsiaTheme="minorEastAsia"/>
          <w:b/>
          <w:bCs/>
          <w:sz w:val="20"/>
          <w:szCs w:val="18"/>
        </w:rPr>
      </w:pPr>
      <w:r>
        <w:rPr>
          <w:rFonts w:hint="eastAsia" w:asciiTheme="minorEastAsia" w:hAnsiTheme="minorEastAsia" w:eastAsiaTheme="minorEastAsia"/>
          <w:b/>
          <w:bCs/>
          <w:sz w:val="20"/>
          <w:szCs w:val="18"/>
        </w:rPr>
        <w:t>四、甲方的权利和义务</w:t>
      </w:r>
    </w:p>
    <w:p>
      <w:pPr>
        <w:autoSpaceDE w:val="0"/>
        <w:autoSpaceDN w:val="0"/>
        <w:adjustRightInd w:val="0"/>
        <w:spacing w:line="320" w:lineRule="exact"/>
        <w:jc w:val="left"/>
        <w:rPr>
          <w:rFonts w:asciiTheme="minorEastAsia" w:hAnsiTheme="minorEastAsia" w:eastAsiaTheme="minorEastAsia"/>
          <w:bCs/>
          <w:sz w:val="20"/>
          <w:szCs w:val="18"/>
        </w:rPr>
      </w:pPr>
      <w:r>
        <w:rPr>
          <w:rFonts w:hint="eastAsia" w:asciiTheme="minorEastAsia" w:hAnsiTheme="minorEastAsia" w:eastAsiaTheme="minorEastAsia"/>
          <w:bCs/>
          <w:sz w:val="20"/>
          <w:szCs w:val="18"/>
        </w:rPr>
        <w:t>1.就近免费提供水源、电源等设施</w:t>
      </w:r>
    </w:p>
    <w:p>
      <w:pPr>
        <w:autoSpaceDE w:val="0"/>
        <w:autoSpaceDN w:val="0"/>
        <w:adjustRightInd w:val="0"/>
        <w:spacing w:line="320" w:lineRule="exact"/>
        <w:jc w:val="left"/>
        <w:rPr>
          <w:rFonts w:asciiTheme="minorEastAsia" w:hAnsiTheme="minorEastAsia" w:eastAsiaTheme="minorEastAsia"/>
          <w:bCs/>
          <w:sz w:val="20"/>
          <w:szCs w:val="18"/>
        </w:rPr>
      </w:pPr>
      <w:r>
        <w:rPr>
          <w:rFonts w:hint="eastAsia" w:asciiTheme="minorEastAsia" w:hAnsiTheme="minorEastAsia" w:eastAsiaTheme="minorEastAsia"/>
          <w:bCs/>
          <w:sz w:val="20"/>
          <w:szCs w:val="18"/>
        </w:rPr>
        <w:t>2.及时向乙方支付养护管理报酬</w:t>
      </w:r>
    </w:p>
    <w:p>
      <w:pPr>
        <w:autoSpaceDE w:val="0"/>
        <w:autoSpaceDN w:val="0"/>
        <w:adjustRightInd w:val="0"/>
        <w:spacing w:line="320" w:lineRule="exact"/>
        <w:jc w:val="left"/>
        <w:rPr>
          <w:rFonts w:asciiTheme="minorEastAsia" w:hAnsiTheme="minorEastAsia" w:eastAsiaTheme="minorEastAsia"/>
          <w:bCs/>
          <w:sz w:val="20"/>
          <w:szCs w:val="18"/>
        </w:rPr>
      </w:pPr>
      <w:r>
        <w:rPr>
          <w:rFonts w:hint="eastAsia" w:asciiTheme="minorEastAsia" w:hAnsiTheme="minorEastAsia" w:eastAsiaTheme="minorEastAsia"/>
          <w:bCs/>
          <w:sz w:val="20"/>
          <w:szCs w:val="18"/>
        </w:rPr>
        <w:t>3.每月不定期采取普查与随机抽查相结合的办法,对乙方养护质量进行考核验收</w:t>
      </w:r>
    </w:p>
    <w:p>
      <w:pPr>
        <w:autoSpaceDE w:val="0"/>
        <w:autoSpaceDN w:val="0"/>
        <w:adjustRightInd w:val="0"/>
        <w:spacing w:line="320" w:lineRule="exact"/>
        <w:jc w:val="left"/>
        <w:rPr>
          <w:rFonts w:asciiTheme="minorEastAsia" w:hAnsiTheme="minorEastAsia" w:eastAsiaTheme="minorEastAsia"/>
          <w:bCs/>
          <w:sz w:val="20"/>
          <w:szCs w:val="18"/>
        </w:rPr>
      </w:pPr>
      <w:r>
        <w:rPr>
          <w:rFonts w:hint="eastAsia" w:asciiTheme="minorEastAsia" w:hAnsiTheme="minorEastAsia" w:eastAsiaTheme="minorEastAsia"/>
          <w:bCs/>
          <w:sz w:val="20"/>
          <w:szCs w:val="18"/>
        </w:rPr>
        <w:t>4.协助乙方维持施工秩序，尽可能提供方便</w:t>
      </w:r>
    </w:p>
    <w:p>
      <w:pPr>
        <w:autoSpaceDE w:val="0"/>
        <w:autoSpaceDN w:val="0"/>
        <w:adjustRightInd w:val="0"/>
        <w:spacing w:line="320" w:lineRule="exact"/>
        <w:jc w:val="left"/>
        <w:rPr>
          <w:rFonts w:asciiTheme="minorEastAsia" w:hAnsiTheme="minorEastAsia" w:eastAsiaTheme="minorEastAsia"/>
          <w:b/>
          <w:bCs/>
          <w:sz w:val="20"/>
          <w:szCs w:val="18"/>
        </w:rPr>
      </w:pPr>
      <w:r>
        <w:rPr>
          <w:rFonts w:hint="eastAsia" w:asciiTheme="minorEastAsia" w:hAnsiTheme="minorEastAsia" w:eastAsiaTheme="minorEastAsia"/>
          <w:b/>
          <w:bCs/>
          <w:sz w:val="20"/>
          <w:szCs w:val="18"/>
        </w:rPr>
        <w:t>五、乙方的权利和义务</w:t>
      </w:r>
    </w:p>
    <w:p>
      <w:pPr>
        <w:autoSpaceDE w:val="0"/>
        <w:autoSpaceDN w:val="0"/>
        <w:adjustRightInd w:val="0"/>
        <w:spacing w:line="320" w:lineRule="exact"/>
        <w:jc w:val="left"/>
        <w:rPr>
          <w:rFonts w:asciiTheme="minorEastAsia" w:hAnsiTheme="minorEastAsia" w:eastAsiaTheme="minorEastAsia"/>
          <w:bCs/>
          <w:sz w:val="20"/>
          <w:szCs w:val="18"/>
        </w:rPr>
      </w:pPr>
      <w:r>
        <w:rPr>
          <w:rFonts w:hint="eastAsia" w:asciiTheme="minorEastAsia" w:hAnsiTheme="minorEastAsia" w:eastAsiaTheme="minorEastAsia"/>
          <w:bCs/>
          <w:sz w:val="20"/>
          <w:szCs w:val="18"/>
        </w:rPr>
        <w:t>1.严格按照双方确认的养护管理质量标准进行绿化养护，确保质量</w:t>
      </w:r>
    </w:p>
    <w:p>
      <w:pPr>
        <w:autoSpaceDE w:val="0"/>
        <w:autoSpaceDN w:val="0"/>
        <w:adjustRightInd w:val="0"/>
        <w:spacing w:line="320" w:lineRule="exact"/>
        <w:jc w:val="left"/>
        <w:rPr>
          <w:rFonts w:asciiTheme="minorEastAsia" w:hAnsiTheme="minorEastAsia" w:eastAsiaTheme="minorEastAsia"/>
          <w:bCs/>
          <w:sz w:val="20"/>
          <w:szCs w:val="18"/>
        </w:rPr>
      </w:pPr>
      <w:r>
        <w:rPr>
          <w:rFonts w:hint="eastAsia" w:asciiTheme="minorEastAsia" w:hAnsiTheme="minorEastAsia" w:eastAsiaTheme="minorEastAsia"/>
          <w:bCs/>
          <w:sz w:val="20"/>
          <w:szCs w:val="18"/>
        </w:rPr>
        <w:t>2.养护期内因乙方材料、技术引起的质量问题，应尽快无偿修复</w:t>
      </w:r>
    </w:p>
    <w:p>
      <w:pPr>
        <w:autoSpaceDE w:val="0"/>
        <w:autoSpaceDN w:val="0"/>
        <w:adjustRightInd w:val="0"/>
        <w:spacing w:line="320" w:lineRule="exact"/>
        <w:jc w:val="left"/>
        <w:rPr>
          <w:rFonts w:asciiTheme="minorEastAsia" w:hAnsiTheme="minorEastAsia" w:eastAsiaTheme="minorEastAsia"/>
          <w:bCs/>
          <w:sz w:val="20"/>
          <w:szCs w:val="18"/>
        </w:rPr>
      </w:pPr>
      <w:r>
        <w:rPr>
          <w:rFonts w:hint="eastAsia" w:asciiTheme="minorEastAsia" w:hAnsiTheme="minorEastAsia" w:eastAsiaTheme="minorEastAsia"/>
          <w:bCs/>
          <w:sz w:val="20"/>
          <w:szCs w:val="18"/>
        </w:rPr>
        <w:t>3.乙方应教育所属员工注意安全，确保不出安全责任事故。养护期间，养护工人由于操作不规范等因素所造成的安全责任事故，由乙方承担一切责任和损失。</w:t>
      </w:r>
    </w:p>
    <w:p>
      <w:pPr>
        <w:autoSpaceDE w:val="0"/>
        <w:autoSpaceDN w:val="0"/>
        <w:adjustRightInd w:val="0"/>
        <w:spacing w:line="320" w:lineRule="exact"/>
        <w:jc w:val="left"/>
        <w:rPr>
          <w:rFonts w:asciiTheme="minorEastAsia" w:hAnsiTheme="minorEastAsia" w:eastAsiaTheme="minorEastAsia"/>
          <w:bCs/>
          <w:sz w:val="20"/>
          <w:szCs w:val="18"/>
        </w:rPr>
      </w:pPr>
      <w:r>
        <w:rPr>
          <w:rFonts w:hint="eastAsia" w:asciiTheme="minorEastAsia" w:hAnsiTheme="minorEastAsia" w:eastAsiaTheme="minorEastAsia"/>
          <w:bCs/>
          <w:sz w:val="20"/>
          <w:szCs w:val="18"/>
        </w:rPr>
        <w:t>4.文明施工，及时清理施工现场，做到工完场清。</w:t>
      </w:r>
    </w:p>
    <w:p>
      <w:pPr>
        <w:autoSpaceDE w:val="0"/>
        <w:autoSpaceDN w:val="0"/>
        <w:adjustRightInd w:val="0"/>
        <w:spacing w:line="320" w:lineRule="exact"/>
        <w:jc w:val="left"/>
        <w:rPr>
          <w:rFonts w:asciiTheme="minorEastAsia" w:hAnsiTheme="minorEastAsia" w:eastAsiaTheme="minorEastAsia"/>
          <w:b/>
          <w:bCs/>
          <w:sz w:val="20"/>
          <w:szCs w:val="18"/>
        </w:rPr>
      </w:pPr>
      <w:r>
        <w:rPr>
          <w:rFonts w:hint="eastAsia" w:asciiTheme="minorEastAsia" w:hAnsiTheme="minorEastAsia" w:eastAsiaTheme="minorEastAsia"/>
          <w:b/>
          <w:bCs/>
          <w:sz w:val="20"/>
          <w:szCs w:val="18"/>
        </w:rPr>
        <w:t>六、合同总价款及付款方式</w:t>
      </w:r>
    </w:p>
    <w:p>
      <w:pPr>
        <w:autoSpaceDE w:val="0"/>
        <w:autoSpaceDN w:val="0"/>
        <w:adjustRightInd w:val="0"/>
        <w:spacing w:line="320" w:lineRule="exact"/>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合同总价款：本合同总价款为</w:t>
      </w:r>
      <w:r>
        <w:rPr>
          <w:rFonts w:hint="eastAsia" w:asciiTheme="minorEastAsia" w:hAnsiTheme="minorEastAsia" w:eastAsiaTheme="minorEastAsia"/>
          <w:b/>
          <w:bCs/>
          <w:sz w:val="20"/>
          <w:szCs w:val="18"/>
          <w:u w:val="single"/>
        </w:rPr>
        <w:t xml:space="preserve">¥    </w:t>
      </w:r>
      <w:r>
        <w:rPr>
          <w:rFonts w:hint="eastAsia" w:asciiTheme="minorEastAsia" w:hAnsiTheme="minorEastAsia" w:eastAsiaTheme="minorEastAsia"/>
          <w:b/>
          <w:sz w:val="20"/>
          <w:szCs w:val="18"/>
        </w:rPr>
        <w:t>元（</w:t>
      </w:r>
      <w:r>
        <w:rPr>
          <w:rFonts w:hint="eastAsia" w:asciiTheme="minorEastAsia" w:hAnsiTheme="minorEastAsia" w:eastAsiaTheme="minorEastAsia"/>
          <w:b/>
          <w:bCs/>
          <w:sz w:val="20"/>
          <w:szCs w:val="18"/>
          <w:u w:val="single"/>
        </w:rPr>
        <w:t>人民币    元整</w:t>
      </w:r>
      <w:r>
        <w:rPr>
          <w:rFonts w:hint="eastAsia" w:asciiTheme="minorEastAsia" w:hAnsiTheme="minorEastAsia" w:eastAsiaTheme="minorEastAsia"/>
          <w:b/>
          <w:sz w:val="20"/>
          <w:szCs w:val="18"/>
        </w:rPr>
        <w:t>），本合同总价包含所有人工费及税费等。乙方不再另外收费。</w:t>
      </w:r>
    </w:p>
    <w:p>
      <w:pPr>
        <w:autoSpaceDE w:val="0"/>
        <w:autoSpaceDN w:val="0"/>
        <w:adjustRightInd w:val="0"/>
        <w:spacing w:line="320" w:lineRule="exact"/>
        <w:jc w:val="left"/>
        <w:rPr>
          <w:rFonts w:asciiTheme="minorEastAsia" w:hAnsiTheme="minorEastAsia" w:eastAsiaTheme="minorEastAsia"/>
          <w:b/>
          <w:bCs/>
          <w:sz w:val="20"/>
          <w:szCs w:val="18"/>
          <w:u w:val="single"/>
        </w:rPr>
      </w:pPr>
      <w:r>
        <w:rPr>
          <w:rFonts w:hint="eastAsia" w:asciiTheme="minorEastAsia" w:hAnsiTheme="minorEastAsia" w:eastAsiaTheme="minorEastAsia"/>
          <w:b/>
          <w:bCs/>
          <w:sz w:val="20"/>
          <w:szCs w:val="18"/>
          <w:u w:val="single"/>
        </w:rPr>
        <w:t>付款方式：合同签订生效后，甲方每半年支付一次承包费，每次支付合同总价款的50%(合同效期内共支付2次)，如养护期限内乙方未按合同履约，甲方将酌情扣罚（由总务科界定并知会乙方），乙方在合同签订后3个工作日内进入养护管理工作岗位。</w:t>
      </w:r>
    </w:p>
    <w:p>
      <w:pPr>
        <w:autoSpaceDE w:val="0"/>
        <w:autoSpaceDN w:val="0"/>
        <w:adjustRightInd w:val="0"/>
        <w:spacing w:line="320" w:lineRule="exact"/>
        <w:jc w:val="left"/>
        <w:rPr>
          <w:rFonts w:asciiTheme="minorEastAsia" w:hAnsiTheme="minorEastAsia" w:eastAsiaTheme="minorEastAsia"/>
          <w:b/>
          <w:color w:val="000000"/>
          <w:sz w:val="20"/>
          <w:szCs w:val="18"/>
        </w:rPr>
      </w:pPr>
      <w:r>
        <w:rPr>
          <w:rFonts w:hint="eastAsia" w:asciiTheme="minorEastAsia" w:hAnsiTheme="minorEastAsia" w:eastAsiaTheme="minorEastAsia"/>
          <w:b/>
          <w:bCs/>
          <w:sz w:val="20"/>
          <w:szCs w:val="18"/>
        </w:rPr>
        <w:t>七、合同期限</w:t>
      </w:r>
      <w:r>
        <w:rPr>
          <w:rFonts w:hint="eastAsia" w:asciiTheme="minorEastAsia" w:hAnsiTheme="minorEastAsia" w:eastAsiaTheme="minorEastAsia"/>
          <w:b/>
          <w:color w:val="000000"/>
          <w:sz w:val="20"/>
          <w:szCs w:val="18"/>
        </w:rPr>
        <w:t>内，如果甲方有其他绿化改造或施工项目，费用另计。</w:t>
      </w:r>
    </w:p>
    <w:p>
      <w:pPr>
        <w:autoSpaceDE w:val="0"/>
        <w:autoSpaceDN w:val="0"/>
        <w:adjustRightInd w:val="0"/>
        <w:spacing w:line="320" w:lineRule="exact"/>
        <w:jc w:val="left"/>
        <w:rPr>
          <w:rFonts w:asciiTheme="minorEastAsia" w:hAnsiTheme="minorEastAsia" w:eastAsiaTheme="minorEastAsia"/>
          <w:b/>
          <w:color w:val="000000"/>
          <w:sz w:val="20"/>
          <w:szCs w:val="18"/>
        </w:rPr>
      </w:pPr>
      <w:r>
        <w:rPr>
          <w:rFonts w:hint="eastAsia" w:asciiTheme="minorEastAsia" w:hAnsiTheme="minorEastAsia" w:eastAsiaTheme="minorEastAsia"/>
          <w:b/>
          <w:color w:val="000000"/>
          <w:sz w:val="20"/>
          <w:szCs w:val="18"/>
        </w:rPr>
        <w:t>八、违约责任</w:t>
      </w:r>
    </w:p>
    <w:p>
      <w:pPr>
        <w:spacing w:line="360" w:lineRule="exact"/>
        <w:rPr>
          <w:rFonts w:asciiTheme="minorEastAsia" w:hAnsiTheme="minorEastAsia" w:eastAsiaTheme="minorEastAsia"/>
          <w:color w:val="000000"/>
          <w:sz w:val="20"/>
          <w:szCs w:val="18"/>
        </w:rPr>
      </w:pPr>
      <w:r>
        <w:rPr>
          <w:rFonts w:hint="eastAsia" w:asciiTheme="minorEastAsia" w:hAnsiTheme="minorEastAsia" w:eastAsiaTheme="minorEastAsia"/>
          <w:color w:val="000000"/>
          <w:sz w:val="20"/>
          <w:szCs w:val="18"/>
        </w:rPr>
        <w:t>1.对供应商不按规定履行义务，虚假承诺或严重不负责任的，或转包、分包服务项目的，乙方应向甲方支付合同总价30%赔偿金，甲方可在应支付的款项中扣除此笔赔偿金。</w:t>
      </w:r>
    </w:p>
    <w:p>
      <w:pPr>
        <w:autoSpaceDE w:val="0"/>
        <w:autoSpaceDN w:val="0"/>
        <w:adjustRightInd w:val="0"/>
        <w:spacing w:line="320" w:lineRule="exact"/>
        <w:jc w:val="left"/>
        <w:rPr>
          <w:rFonts w:asciiTheme="minorEastAsia" w:hAnsiTheme="minorEastAsia" w:eastAsiaTheme="minorEastAsia"/>
          <w:color w:val="000000"/>
          <w:sz w:val="20"/>
          <w:szCs w:val="18"/>
        </w:rPr>
      </w:pPr>
      <w:r>
        <w:rPr>
          <w:rFonts w:hint="eastAsia" w:asciiTheme="minorEastAsia" w:hAnsiTheme="minorEastAsia" w:eastAsiaTheme="minorEastAsia"/>
          <w:color w:val="000000"/>
          <w:sz w:val="20"/>
          <w:szCs w:val="18"/>
        </w:rPr>
        <w:t>2.甲方未能按照合同约定履行义务或因甲方其他原因造成较大返工、窝工的，应补偿乙方因此支付的相应费用。</w:t>
      </w:r>
    </w:p>
    <w:p>
      <w:pPr>
        <w:autoSpaceDE w:val="0"/>
        <w:autoSpaceDN w:val="0"/>
        <w:adjustRightInd w:val="0"/>
        <w:spacing w:line="320" w:lineRule="exact"/>
        <w:jc w:val="left"/>
        <w:rPr>
          <w:rFonts w:asciiTheme="minorEastAsia" w:hAnsiTheme="minorEastAsia" w:eastAsiaTheme="minorEastAsia"/>
          <w:color w:val="000000"/>
          <w:sz w:val="20"/>
          <w:szCs w:val="18"/>
        </w:rPr>
      </w:pPr>
      <w:r>
        <w:rPr>
          <w:rFonts w:hint="eastAsia" w:asciiTheme="minorEastAsia" w:hAnsiTheme="minorEastAsia" w:eastAsiaTheme="minorEastAsia"/>
          <w:color w:val="000000"/>
          <w:sz w:val="20"/>
          <w:szCs w:val="18"/>
        </w:rPr>
        <w:t>3.乙方养护质量不符合约定标准的，乙方应自行返工，并自行承担为此支付的费用。</w:t>
      </w:r>
    </w:p>
    <w:p>
      <w:pPr>
        <w:widowControl/>
        <w:spacing w:line="400" w:lineRule="exact"/>
        <w:rPr>
          <w:rFonts w:asciiTheme="minorEastAsia" w:hAnsiTheme="minorEastAsia" w:eastAsiaTheme="minorEastAsia"/>
          <w:color w:val="000000"/>
          <w:sz w:val="20"/>
          <w:szCs w:val="18"/>
        </w:rPr>
      </w:pPr>
      <w:r>
        <w:rPr>
          <w:rFonts w:hint="eastAsia" w:asciiTheme="minorEastAsia" w:hAnsiTheme="minorEastAsia" w:eastAsiaTheme="minorEastAsia"/>
          <w:color w:val="000000"/>
          <w:sz w:val="20"/>
          <w:szCs w:val="18"/>
        </w:rPr>
        <w:t>4、任何一方违反约定或法律规定无故解除合同，应向对方支付本合同价款50%的违约金。</w:t>
      </w:r>
    </w:p>
    <w:p>
      <w:pPr>
        <w:autoSpaceDE w:val="0"/>
        <w:autoSpaceDN w:val="0"/>
        <w:adjustRightInd w:val="0"/>
        <w:spacing w:line="320" w:lineRule="exact"/>
        <w:jc w:val="left"/>
        <w:rPr>
          <w:rFonts w:asciiTheme="minorEastAsia" w:hAnsiTheme="minorEastAsia" w:eastAsiaTheme="minorEastAsia"/>
          <w:bCs/>
          <w:sz w:val="20"/>
          <w:szCs w:val="18"/>
        </w:rPr>
      </w:pPr>
      <w:r>
        <w:rPr>
          <w:rFonts w:hint="eastAsia" w:asciiTheme="minorEastAsia" w:hAnsiTheme="minorEastAsia" w:eastAsiaTheme="minorEastAsia"/>
          <w:bCs/>
          <w:sz w:val="20"/>
          <w:szCs w:val="18"/>
        </w:rPr>
        <w:t>九、不可抗力</w:t>
      </w:r>
    </w:p>
    <w:p>
      <w:pPr>
        <w:autoSpaceDE w:val="0"/>
        <w:autoSpaceDN w:val="0"/>
        <w:adjustRightInd w:val="0"/>
        <w:spacing w:line="320" w:lineRule="exact"/>
        <w:ind w:firstLine="400" w:firstLineChars="200"/>
        <w:jc w:val="left"/>
        <w:rPr>
          <w:rFonts w:asciiTheme="minorEastAsia" w:hAnsiTheme="minorEastAsia" w:eastAsiaTheme="minorEastAsia"/>
          <w:color w:val="000000"/>
          <w:sz w:val="20"/>
          <w:szCs w:val="18"/>
        </w:rPr>
      </w:pPr>
      <w:r>
        <w:rPr>
          <w:rFonts w:hint="eastAsia" w:asciiTheme="minorEastAsia" w:hAnsiTheme="minorEastAsia" w:eastAsiaTheme="minorEastAsia"/>
          <w:color w:val="000000"/>
          <w:sz w:val="20"/>
          <w:szCs w:val="18"/>
        </w:rPr>
        <w:t>由于不可抗力因素致使合同无法履行时，双方应及时协商解决。</w:t>
      </w:r>
    </w:p>
    <w:p>
      <w:pPr>
        <w:autoSpaceDE w:val="0"/>
        <w:autoSpaceDN w:val="0"/>
        <w:adjustRightInd w:val="0"/>
        <w:spacing w:line="320" w:lineRule="exact"/>
        <w:jc w:val="left"/>
        <w:rPr>
          <w:rFonts w:asciiTheme="minorEastAsia" w:hAnsiTheme="minorEastAsia" w:eastAsiaTheme="minorEastAsia"/>
          <w:bCs/>
          <w:sz w:val="20"/>
          <w:szCs w:val="18"/>
        </w:rPr>
      </w:pPr>
      <w:r>
        <w:rPr>
          <w:rFonts w:hint="eastAsia" w:asciiTheme="minorEastAsia" w:hAnsiTheme="minorEastAsia" w:eastAsiaTheme="minorEastAsia"/>
          <w:bCs/>
          <w:sz w:val="20"/>
          <w:szCs w:val="18"/>
        </w:rPr>
        <w:t>十、合同的变更和终止</w:t>
      </w:r>
    </w:p>
    <w:p>
      <w:pPr>
        <w:autoSpaceDE w:val="0"/>
        <w:autoSpaceDN w:val="0"/>
        <w:adjustRightInd w:val="0"/>
        <w:spacing w:line="320" w:lineRule="exact"/>
        <w:ind w:firstLine="400" w:firstLineChars="200"/>
        <w:jc w:val="left"/>
        <w:rPr>
          <w:rFonts w:asciiTheme="minorEastAsia" w:hAnsiTheme="minorEastAsia" w:eastAsiaTheme="minorEastAsia"/>
          <w:sz w:val="20"/>
          <w:szCs w:val="18"/>
        </w:rPr>
      </w:pPr>
      <w:r>
        <w:rPr>
          <w:rFonts w:hint="eastAsia" w:asciiTheme="minorEastAsia" w:hAnsiTheme="minorEastAsia" w:eastAsiaTheme="minorEastAsia"/>
          <w:sz w:val="20"/>
          <w:szCs w:val="18"/>
        </w:rPr>
        <w:t>除《政府采购法》第50条第二款规定的情形外，本合同一经签订，甲乙双方不得擅自变更、中止或终止合同。</w:t>
      </w:r>
    </w:p>
    <w:p>
      <w:pPr>
        <w:autoSpaceDE w:val="0"/>
        <w:autoSpaceDN w:val="0"/>
        <w:adjustRightInd w:val="0"/>
        <w:spacing w:line="320" w:lineRule="exact"/>
        <w:jc w:val="left"/>
        <w:rPr>
          <w:rFonts w:asciiTheme="minorEastAsia" w:hAnsiTheme="minorEastAsia" w:eastAsiaTheme="minorEastAsia"/>
          <w:bCs/>
          <w:sz w:val="20"/>
          <w:szCs w:val="18"/>
        </w:rPr>
      </w:pPr>
      <w:r>
        <w:rPr>
          <w:rFonts w:hint="eastAsia" w:asciiTheme="minorEastAsia" w:hAnsiTheme="minorEastAsia" w:eastAsiaTheme="minorEastAsia"/>
          <w:bCs/>
          <w:sz w:val="20"/>
          <w:szCs w:val="18"/>
        </w:rPr>
        <w:t xml:space="preserve">十一、争议的解决  </w:t>
      </w:r>
    </w:p>
    <w:p>
      <w:pPr>
        <w:autoSpaceDE w:val="0"/>
        <w:autoSpaceDN w:val="0"/>
        <w:adjustRightInd w:val="0"/>
        <w:spacing w:line="320" w:lineRule="exact"/>
        <w:ind w:firstLine="400" w:firstLineChars="200"/>
        <w:jc w:val="left"/>
        <w:rPr>
          <w:rFonts w:asciiTheme="minorEastAsia" w:hAnsiTheme="minorEastAsia" w:eastAsiaTheme="minorEastAsia"/>
          <w:sz w:val="20"/>
          <w:szCs w:val="18"/>
        </w:rPr>
      </w:pPr>
      <w:r>
        <w:rPr>
          <w:rFonts w:hint="eastAsia" w:asciiTheme="minorEastAsia" w:hAnsiTheme="minorEastAsia" w:eastAsiaTheme="minorEastAsia"/>
          <w:sz w:val="20"/>
          <w:szCs w:val="18"/>
        </w:rPr>
        <w:t>因履行本合同引起的或与本合同有关的争议，甲、乙双方应首先通过友好协商解决，如果协商不能解决争议，可向甲方所在地有管辖权的人民法院提起诉讼。在诉讼期间，本合同应继续履行。</w:t>
      </w:r>
    </w:p>
    <w:p>
      <w:pPr>
        <w:autoSpaceDE w:val="0"/>
        <w:autoSpaceDN w:val="0"/>
        <w:adjustRightInd w:val="0"/>
        <w:spacing w:line="320" w:lineRule="exact"/>
        <w:jc w:val="left"/>
        <w:rPr>
          <w:rFonts w:asciiTheme="minorEastAsia" w:hAnsiTheme="minorEastAsia" w:eastAsiaTheme="minorEastAsia"/>
          <w:sz w:val="20"/>
          <w:szCs w:val="18"/>
        </w:rPr>
      </w:pPr>
      <w:r>
        <w:rPr>
          <w:rFonts w:hint="eastAsia" w:asciiTheme="minorEastAsia" w:hAnsiTheme="minorEastAsia" w:eastAsiaTheme="minorEastAsia"/>
          <w:bCs/>
          <w:sz w:val="20"/>
          <w:szCs w:val="18"/>
        </w:rPr>
        <w:t>十、</w:t>
      </w:r>
      <w:r>
        <w:rPr>
          <w:rFonts w:hint="eastAsia" w:asciiTheme="minorEastAsia" w:hAnsiTheme="minorEastAsia" w:eastAsiaTheme="minorEastAsia"/>
          <w:sz w:val="20"/>
          <w:szCs w:val="18"/>
        </w:rPr>
        <w:t xml:space="preserve">合同生效及其他 </w:t>
      </w:r>
    </w:p>
    <w:p>
      <w:pPr>
        <w:autoSpaceDE w:val="0"/>
        <w:autoSpaceDN w:val="0"/>
        <w:adjustRightInd w:val="0"/>
        <w:spacing w:line="320" w:lineRule="exact"/>
        <w:jc w:val="left"/>
        <w:rPr>
          <w:rFonts w:asciiTheme="minorEastAsia" w:hAnsiTheme="minorEastAsia" w:eastAsiaTheme="minorEastAsia"/>
          <w:sz w:val="20"/>
          <w:szCs w:val="18"/>
        </w:rPr>
      </w:pPr>
      <w:r>
        <w:rPr>
          <w:rFonts w:hint="eastAsia" w:asciiTheme="minorEastAsia" w:hAnsiTheme="minorEastAsia" w:eastAsiaTheme="minorEastAsia"/>
          <w:sz w:val="20"/>
          <w:szCs w:val="18"/>
        </w:rPr>
        <w:t>1、本合同经双方法定代表人或授权委托代表人签字或签章并加盖单位公章后生效。</w:t>
      </w:r>
    </w:p>
    <w:p>
      <w:pPr>
        <w:autoSpaceDE w:val="0"/>
        <w:autoSpaceDN w:val="0"/>
        <w:adjustRightInd w:val="0"/>
        <w:spacing w:line="320" w:lineRule="exact"/>
        <w:jc w:val="left"/>
        <w:rPr>
          <w:rFonts w:asciiTheme="minorEastAsia" w:hAnsiTheme="minorEastAsia" w:eastAsiaTheme="minorEastAsia"/>
          <w:sz w:val="20"/>
          <w:szCs w:val="18"/>
        </w:rPr>
      </w:pPr>
      <w:r>
        <w:rPr>
          <w:rFonts w:hint="eastAsia" w:asciiTheme="minorEastAsia" w:hAnsiTheme="minorEastAsia" w:eastAsiaTheme="minorEastAsia"/>
          <w:sz w:val="20"/>
          <w:szCs w:val="18"/>
        </w:rPr>
        <w:t>2、本合同如有未尽事宜，双方可通过协商签订补充合同，补充合同条款与本合同具同等效力。</w:t>
      </w:r>
    </w:p>
    <w:p>
      <w:pPr>
        <w:autoSpaceDE w:val="0"/>
        <w:autoSpaceDN w:val="0"/>
        <w:adjustRightInd w:val="0"/>
        <w:spacing w:line="320" w:lineRule="exact"/>
        <w:jc w:val="left"/>
        <w:rPr>
          <w:rFonts w:asciiTheme="minorEastAsia" w:hAnsiTheme="minorEastAsia" w:eastAsiaTheme="minorEastAsia"/>
          <w:sz w:val="20"/>
          <w:szCs w:val="18"/>
        </w:rPr>
      </w:pPr>
      <w:r>
        <w:rPr>
          <w:rFonts w:hint="eastAsia" w:asciiTheme="minorEastAsia" w:hAnsiTheme="minorEastAsia" w:eastAsiaTheme="minorEastAsia"/>
          <w:sz w:val="20"/>
          <w:szCs w:val="18"/>
        </w:rPr>
        <w:t>3、本合同正本一式叁份，具有同等法律效力，甲方执两份，乙方执一份。（以下无正文）</w:t>
      </w:r>
    </w:p>
    <w:p>
      <w:pPr>
        <w:spacing w:line="320" w:lineRule="exact"/>
        <w:rPr>
          <w:rFonts w:asciiTheme="minorEastAsia" w:hAnsiTheme="minorEastAsia" w:eastAsiaTheme="minorEastAsia"/>
          <w:sz w:val="20"/>
          <w:szCs w:val="18"/>
        </w:rPr>
      </w:pPr>
    </w:p>
    <w:p>
      <w:pPr>
        <w:spacing w:line="320" w:lineRule="exact"/>
        <w:rPr>
          <w:rFonts w:asciiTheme="minorEastAsia" w:hAnsiTheme="minorEastAsia" w:eastAsiaTheme="minorEastAsia"/>
          <w:sz w:val="20"/>
          <w:szCs w:val="18"/>
        </w:rPr>
      </w:pPr>
    </w:p>
    <w:p>
      <w:pPr>
        <w:spacing w:line="320" w:lineRule="exact"/>
        <w:rPr>
          <w:rFonts w:asciiTheme="minorEastAsia" w:hAnsiTheme="minorEastAsia" w:eastAsiaTheme="minorEastAsia"/>
          <w:sz w:val="20"/>
          <w:szCs w:val="18"/>
        </w:rPr>
      </w:pPr>
      <w:r>
        <w:rPr>
          <w:rFonts w:hint="eastAsia" w:asciiTheme="minorEastAsia" w:hAnsiTheme="minorEastAsia" w:eastAsiaTheme="minorEastAsia"/>
          <w:sz w:val="20"/>
          <w:szCs w:val="18"/>
        </w:rPr>
        <w:t xml:space="preserve">甲方：（盖章）南京市溧水区人民医院乙方：（盖章） </w:t>
      </w:r>
    </w:p>
    <w:p>
      <w:pPr>
        <w:spacing w:line="320" w:lineRule="exact"/>
        <w:rPr>
          <w:rFonts w:asciiTheme="minorEastAsia" w:hAnsiTheme="minorEastAsia" w:eastAsiaTheme="minorEastAsia"/>
          <w:sz w:val="20"/>
          <w:szCs w:val="18"/>
        </w:rPr>
      </w:pPr>
      <w:r>
        <w:rPr>
          <w:rFonts w:hint="eastAsia" w:asciiTheme="minorEastAsia" w:hAnsiTheme="minorEastAsia" w:eastAsiaTheme="minorEastAsia"/>
          <w:sz w:val="20"/>
          <w:szCs w:val="18"/>
        </w:rPr>
        <w:t>代表人：代表人：</w:t>
      </w:r>
    </w:p>
    <w:p>
      <w:pPr>
        <w:spacing w:line="320" w:lineRule="exact"/>
        <w:rPr>
          <w:rFonts w:asciiTheme="minorEastAsia" w:hAnsiTheme="minorEastAsia" w:eastAsiaTheme="minorEastAsia"/>
          <w:sz w:val="20"/>
          <w:szCs w:val="18"/>
        </w:rPr>
      </w:pPr>
      <w:r>
        <w:rPr>
          <w:rFonts w:hint="eastAsia" w:asciiTheme="minorEastAsia" w:hAnsiTheme="minorEastAsia" w:eastAsiaTheme="minorEastAsia"/>
          <w:sz w:val="20"/>
          <w:szCs w:val="18"/>
        </w:rPr>
        <w:t>纳税人识别号：12320124426070487L                         纳税人识别号：</w:t>
      </w:r>
    </w:p>
    <w:p>
      <w:pPr>
        <w:spacing w:line="320" w:lineRule="exact"/>
        <w:rPr>
          <w:rFonts w:cs="宋体" w:asciiTheme="minorEastAsia" w:hAnsiTheme="minorEastAsia" w:eastAsiaTheme="minorEastAsia"/>
          <w:sz w:val="20"/>
          <w:szCs w:val="18"/>
        </w:rPr>
      </w:pPr>
      <w:r>
        <w:rPr>
          <w:rFonts w:hint="eastAsia" w:asciiTheme="minorEastAsia" w:hAnsiTheme="minorEastAsia" w:eastAsiaTheme="minorEastAsia"/>
          <w:sz w:val="20"/>
          <w:szCs w:val="18"/>
        </w:rPr>
        <w:t xml:space="preserve">开 户 行： 建行溧水支行                         </w:t>
      </w:r>
      <w:r>
        <w:rPr>
          <w:rFonts w:hint="eastAsia" w:cs="宋体" w:asciiTheme="minorEastAsia" w:hAnsiTheme="minorEastAsia" w:eastAsiaTheme="minorEastAsia"/>
          <w:sz w:val="20"/>
          <w:szCs w:val="18"/>
        </w:rPr>
        <w:t xml:space="preserve">         开 户 行：</w:t>
      </w:r>
    </w:p>
    <w:p>
      <w:pPr>
        <w:spacing w:line="320" w:lineRule="exact"/>
        <w:rPr>
          <w:rFonts w:cs="宋体" w:asciiTheme="minorEastAsia" w:hAnsiTheme="minorEastAsia" w:eastAsiaTheme="minorEastAsia"/>
          <w:sz w:val="20"/>
          <w:szCs w:val="18"/>
        </w:rPr>
      </w:pPr>
      <w:r>
        <w:rPr>
          <w:rFonts w:hint="eastAsia" w:cs="宋体" w:asciiTheme="minorEastAsia" w:hAnsiTheme="minorEastAsia" w:eastAsiaTheme="minorEastAsia"/>
          <w:sz w:val="20"/>
          <w:szCs w:val="18"/>
        </w:rPr>
        <w:t>账    号：32001596336050001892                           账    号：</w:t>
      </w:r>
    </w:p>
    <w:p>
      <w:pPr>
        <w:spacing w:line="320" w:lineRule="exact"/>
        <w:rPr>
          <w:rFonts w:cs="宋体" w:asciiTheme="minorEastAsia" w:hAnsiTheme="minorEastAsia" w:eastAsiaTheme="minorEastAsia"/>
          <w:sz w:val="20"/>
          <w:szCs w:val="18"/>
        </w:rPr>
      </w:pPr>
      <w:r>
        <w:rPr>
          <w:rFonts w:hint="eastAsia" w:cs="宋体" w:asciiTheme="minorEastAsia" w:hAnsiTheme="minorEastAsia" w:eastAsiaTheme="minorEastAsia"/>
          <w:sz w:val="20"/>
          <w:szCs w:val="18"/>
        </w:rPr>
        <w:t>电    话：                                               电    话：</w:t>
      </w:r>
    </w:p>
    <w:p>
      <w:pPr>
        <w:spacing w:line="320" w:lineRule="exact"/>
        <w:rPr>
          <w:rFonts w:asciiTheme="minorEastAsia" w:hAnsiTheme="minorEastAsia" w:eastAsiaTheme="minorEastAsia"/>
          <w:sz w:val="20"/>
          <w:szCs w:val="18"/>
        </w:rPr>
      </w:pPr>
      <w:r>
        <w:rPr>
          <w:rFonts w:hint="eastAsia" w:asciiTheme="minorEastAsia" w:hAnsiTheme="minorEastAsia" w:eastAsiaTheme="minorEastAsia"/>
          <w:sz w:val="20"/>
          <w:szCs w:val="18"/>
        </w:rPr>
        <w:t xml:space="preserve">签约日期：                                               签约日期：  </w:t>
      </w:r>
    </w:p>
    <w:p>
      <w:pPr>
        <w:spacing w:line="320" w:lineRule="exact"/>
        <w:rPr>
          <w:rFonts w:asciiTheme="minorEastAsia" w:hAnsiTheme="minorEastAsia" w:eastAsiaTheme="minorEastAsia"/>
          <w:sz w:val="20"/>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pStyle w:val="44"/>
        <w:ind w:left="3120" w:right="-351"/>
        <w:rPr>
          <w:rFonts w:asciiTheme="minorEastAsia" w:hAnsiTheme="minorEastAsia" w:eastAsiaTheme="minorEastAsia" w:cstheme="minorEastAsia"/>
          <w:b w:val="0"/>
          <w:bCs/>
          <w:sz w:val="24"/>
          <w:szCs w:val="24"/>
          <w:lang w:bidi="zh-CN"/>
        </w:rPr>
      </w:pPr>
    </w:p>
    <w:p>
      <w:pPr>
        <w:pStyle w:val="44"/>
        <w:ind w:right="-351"/>
      </w:pPr>
    </w:p>
    <w:p>
      <w:pPr>
        <w:spacing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第四部分 询价响应文件格式</w:t>
      </w:r>
    </w:p>
    <w:p>
      <w:pPr>
        <w:numPr>
          <w:ilvl w:val="0"/>
          <w:numId w:val="2"/>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本部分内容仅提供格式参考。</w:t>
      </w:r>
    </w:p>
    <w:p>
      <w:pPr>
        <w:numPr>
          <w:ilvl w:val="0"/>
          <w:numId w:val="2"/>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供应商应按照以下文件的要求、格式、内容制作询价文件，并编制目录及页码，混乱的编排导致询价文件被误读或查找不到，后果由供应商承担。</w:t>
      </w:r>
    </w:p>
    <w:p>
      <w:pPr>
        <w:numPr>
          <w:ilvl w:val="0"/>
          <w:numId w:val="2"/>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所附表格中要求回答的全部问题和信息都必须正面回答。</w:t>
      </w:r>
    </w:p>
    <w:p>
      <w:pPr>
        <w:numPr>
          <w:ilvl w:val="0"/>
          <w:numId w:val="2"/>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供应商提交的材料不予退还。</w:t>
      </w:r>
    </w:p>
    <w:p>
      <w:pPr>
        <w:numPr>
          <w:ilvl w:val="0"/>
          <w:numId w:val="2"/>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全部文件应按供应商须知以及前附表中规定的语言和份数提交。</w:t>
      </w:r>
    </w:p>
    <w:p>
      <w:p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询价文件应按照询价文件格式逐项填写，无相应内容可填的项应填写“无”“未测试”“没有相应指标”等明确的回答文字。</w:t>
      </w:r>
    </w:p>
    <w:p>
      <w:pPr>
        <w:spacing w:line="360" w:lineRule="auto"/>
        <w:jc w:val="center"/>
        <w:rPr>
          <w:rFonts w:ascii="黑体" w:eastAsia="黑体" w:cs="黑体"/>
          <w:color w:val="000000"/>
          <w:sz w:val="36"/>
          <w:szCs w:val="36"/>
          <w:lang w:val="zh-CN"/>
        </w:rPr>
      </w:pPr>
    </w:p>
    <w:p>
      <w:pPr>
        <w:autoSpaceDE w:val="0"/>
        <w:autoSpaceDN w:val="0"/>
        <w:adjustRightInd w:val="0"/>
        <w:spacing w:line="400" w:lineRule="exact"/>
        <w:rPr>
          <w:rFonts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color w:val="000000"/>
          <w:sz w:val="24"/>
          <w:szCs w:val="24"/>
          <w:lang w:val="zh-CN"/>
        </w:rPr>
        <w:t>格式一、询价申请及声明格式</w:t>
      </w:r>
    </w:p>
    <w:p>
      <w:pPr>
        <w:autoSpaceDE w:val="0"/>
        <w:autoSpaceDN w:val="0"/>
        <w:adjustRightInd w:val="0"/>
        <w:spacing w:line="400" w:lineRule="exact"/>
        <w:ind w:firstLine="3253" w:firstLineChars="1350"/>
        <w:rPr>
          <w:rFonts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sz w:val="24"/>
          <w:szCs w:val="24"/>
        </w:rPr>
        <w:t>询价申请及声明</w:t>
      </w:r>
    </w:p>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致：南京市溧水区人民医院</w:t>
      </w:r>
    </w:p>
    <w:p>
      <w:pPr>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根据贵方______________________（项目名称）____________（项目编号）询价邀请，正式授权下述签字人____________ (姓名和职务)代表询价人__________（询价人名称），提交询价文件。</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据此函，签字人兹宣布声明和承诺如下：</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1、</w:t>
      </w:r>
      <w:r>
        <w:rPr>
          <w:rFonts w:hint="eastAsia" w:asciiTheme="minorEastAsia" w:hAnsiTheme="minorEastAsia" w:eastAsiaTheme="minorEastAsia" w:cstheme="minorEastAsia"/>
          <w:b/>
          <w:color w:val="000000"/>
          <w:sz w:val="24"/>
          <w:szCs w:val="24"/>
          <w:lang w:val="zh-CN"/>
        </w:rPr>
        <w:t>我们的资格条件完全符合政府采购法和本次询价要求</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我们</w:t>
      </w:r>
      <w:r>
        <w:rPr>
          <w:rFonts w:hint="eastAsia" w:asciiTheme="minorEastAsia" w:hAnsiTheme="minorEastAsia" w:eastAsiaTheme="minorEastAsia" w:cstheme="minorEastAsia"/>
          <w:color w:val="000000"/>
          <w:sz w:val="24"/>
          <w:szCs w:val="24"/>
          <w:lang w:val="zh-CN"/>
        </w:rPr>
        <w:t>同意并向贵方提供了与询价有关的所有证据和资料。</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2、按询价要求，我们的询价单项报价为</w:t>
      </w:r>
      <w:r>
        <w:rPr>
          <w:rFonts w:hint="eastAsia" w:asciiTheme="minorEastAsia" w:hAnsiTheme="minorEastAsia" w:eastAsiaTheme="minorEastAsia" w:cstheme="minorEastAsia"/>
          <w:color w:val="000000"/>
          <w:sz w:val="24"/>
          <w:szCs w:val="24"/>
          <w:u w:val="single"/>
          <w:lang w:val="zh-CN"/>
        </w:rPr>
        <w:t xml:space="preserve">    </w:t>
      </w:r>
      <w:r>
        <w:rPr>
          <w:rFonts w:hint="eastAsia" w:asciiTheme="minorEastAsia" w:hAnsiTheme="minorEastAsia" w:eastAsiaTheme="minorEastAsia" w:cstheme="minorEastAsia"/>
          <w:color w:val="000000"/>
          <w:sz w:val="24"/>
          <w:szCs w:val="24"/>
        </w:rPr>
        <w:t>元/㎡，</w:t>
      </w:r>
      <w:r>
        <w:rPr>
          <w:rFonts w:hint="eastAsia" w:asciiTheme="minorEastAsia" w:hAnsiTheme="minorEastAsia" w:eastAsiaTheme="minorEastAsia" w:cstheme="minorEastAsia"/>
          <w:color w:val="000000"/>
          <w:sz w:val="24"/>
          <w:szCs w:val="24"/>
          <w:lang w:val="zh-CN"/>
        </w:rPr>
        <w:t>总报价为（大写）</w:t>
      </w:r>
      <w:r>
        <w:rPr>
          <w:rFonts w:hint="eastAsia" w:asciiTheme="minorEastAsia" w:hAnsiTheme="minorEastAsia" w:eastAsiaTheme="minorEastAsia" w:cstheme="minorEastAsia"/>
          <w:color w:val="000000"/>
          <w:sz w:val="24"/>
          <w:szCs w:val="24"/>
          <w:u w:val="single"/>
          <w:lang w:val="zh-CN"/>
        </w:rPr>
        <w:t xml:space="preserve">      </w:t>
      </w:r>
      <w:r>
        <w:rPr>
          <w:rFonts w:hint="eastAsia" w:asciiTheme="minorEastAsia" w:hAnsiTheme="minorEastAsia" w:eastAsiaTheme="minorEastAsia" w:cstheme="minorEastAsia"/>
          <w:color w:val="000000"/>
          <w:sz w:val="24"/>
          <w:szCs w:val="24"/>
          <w:lang w:val="zh-CN"/>
        </w:rPr>
        <w:t>元人民币。</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3、我们已详细审核全部招标文件及其有效补充文件，我们放弃对招标文件任何误解的权利，提交询价文件后，</w:t>
      </w:r>
      <w:r>
        <w:rPr>
          <w:rFonts w:hint="eastAsia" w:asciiTheme="minorEastAsia" w:hAnsiTheme="minorEastAsia" w:eastAsiaTheme="minorEastAsia" w:cstheme="minorEastAsia"/>
          <w:b/>
          <w:color w:val="000000"/>
          <w:sz w:val="24"/>
          <w:szCs w:val="24"/>
          <w:lang w:val="zh-CN"/>
        </w:rPr>
        <w:t>不对询价文件本身提出质疑</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sz w:val="24"/>
          <w:szCs w:val="24"/>
          <w:lang w:val="zh-CN"/>
        </w:rPr>
        <w:t>否则，属于不诚信和故意扰乱政府采购活动行为，我们将无条件接受处罚。</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4、我们同意从规定的开标日期起遵循本询价文件，并在规定的询价有效期期满之前均具有约束力。</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5、一旦我方中标，我方将根据招标文件的规定严格履行合同，并保证于承诺的时间完成服务的启动/集成、调试等服务，交付采购人验收、使用。</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7</w:t>
      </w:r>
      <w:r>
        <w:rPr>
          <w:rFonts w:hint="eastAsia" w:asciiTheme="minorEastAsia" w:hAnsiTheme="minorEastAsia" w:eastAsiaTheme="minorEastAsia" w:cstheme="minorEastAsia"/>
          <w:color w:val="000000"/>
          <w:sz w:val="24"/>
          <w:szCs w:val="24"/>
          <w:lang w:val="zh-CN"/>
        </w:rPr>
        <w:t>、与本询价有关的正式联系方式为：</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地址：</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电话：</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供应商授权代表姓名（签字）：</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供应商名称（盖章）：</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日期：    年    月    日</w:t>
      </w:r>
    </w:p>
    <w:p>
      <w:pPr>
        <w:spacing w:line="400" w:lineRule="exact"/>
        <w:jc w:val="left"/>
        <w:rPr>
          <w:rFonts w:asciiTheme="minorEastAsia" w:hAnsiTheme="minorEastAsia" w:eastAsiaTheme="minorEastAsia" w:cstheme="minorEastAsia"/>
          <w:sz w:val="24"/>
          <w:szCs w:val="24"/>
        </w:rPr>
      </w:pP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格式二、报价单</w:t>
      </w:r>
    </w:p>
    <w:p>
      <w:pPr>
        <w:spacing w:line="400" w:lineRule="exact"/>
        <w:ind w:left="6505" w:right="480" w:hanging="6505" w:hangingChars="27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报价单</w:t>
      </w:r>
    </w:p>
    <w:p>
      <w:pPr>
        <w:spacing w:line="400" w:lineRule="exact"/>
        <w:ind w:left="6505" w:right="480" w:hanging="6505" w:hangingChars="27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项目名称：  货币单位：人民币</w:t>
      </w:r>
    </w:p>
    <w:tbl>
      <w:tblPr>
        <w:tblStyle w:val="19"/>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
        <w:gridCol w:w="3237"/>
        <w:gridCol w:w="1714"/>
        <w:gridCol w:w="39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 w:type="dxa"/>
          </w:tcPr>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237" w:type="dxa"/>
          </w:tcPr>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1714" w:type="dxa"/>
          </w:tcPr>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单价(元)</w:t>
            </w:r>
          </w:p>
        </w:tc>
        <w:tc>
          <w:tcPr>
            <w:tcW w:w="3953" w:type="dxa"/>
          </w:tcPr>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总价(元)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 w:type="dxa"/>
          </w:tcPr>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237" w:type="dxa"/>
          </w:tcPr>
          <w:p>
            <w:pPr>
              <w:spacing w:line="400" w:lineRule="exact"/>
              <w:jc w:val="left"/>
              <w:rPr>
                <w:rFonts w:asciiTheme="minorEastAsia" w:hAnsiTheme="minorEastAsia" w:eastAsiaTheme="minorEastAsia" w:cstheme="minorEastAsia"/>
                <w:sz w:val="24"/>
                <w:szCs w:val="24"/>
              </w:rPr>
            </w:pPr>
          </w:p>
        </w:tc>
        <w:tc>
          <w:tcPr>
            <w:tcW w:w="1714" w:type="dxa"/>
          </w:tcPr>
          <w:p>
            <w:pPr>
              <w:spacing w:line="400" w:lineRule="exact"/>
              <w:jc w:val="center"/>
              <w:rPr>
                <w:rFonts w:asciiTheme="minorEastAsia" w:hAnsiTheme="minorEastAsia" w:eastAsiaTheme="minorEastAsia" w:cstheme="minorEastAsia"/>
                <w:sz w:val="24"/>
                <w:szCs w:val="24"/>
              </w:rPr>
            </w:pPr>
          </w:p>
        </w:tc>
        <w:tc>
          <w:tcPr>
            <w:tcW w:w="3953" w:type="dxa"/>
          </w:tcPr>
          <w:p>
            <w:pPr>
              <w:spacing w:line="400" w:lineRule="exact"/>
              <w:jc w:val="center"/>
              <w:rPr>
                <w:rFonts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 w:type="dxa"/>
          </w:tcPr>
          <w:p>
            <w:pPr>
              <w:spacing w:line="400" w:lineRule="exact"/>
              <w:jc w:val="left"/>
              <w:rPr>
                <w:rFonts w:asciiTheme="minorEastAsia" w:hAnsiTheme="minorEastAsia" w:eastAsiaTheme="minorEastAsia" w:cstheme="minorEastAsia"/>
                <w:sz w:val="24"/>
                <w:szCs w:val="24"/>
              </w:rPr>
            </w:pPr>
          </w:p>
        </w:tc>
        <w:tc>
          <w:tcPr>
            <w:tcW w:w="8904" w:type="dxa"/>
            <w:gridSpan w:val="3"/>
          </w:tcPr>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合计（人民币大写）</w:t>
            </w:r>
          </w:p>
        </w:tc>
      </w:tr>
    </w:tbl>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分项报价表</w:t>
      </w:r>
    </w:p>
    <w:tbl>
      <w:tblPr>
        <w:tblStyle w:val="19"/>
        <w:tblW w:w="996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
        <w:gridCol w:w="2669"/>
        <w:gridCol w:w="2210"/>
        <w:gridCol w:w="1714"/>
        <w:gridCol w:w="23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 w:type="dxa"/>
          </w:tcPr>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669" w:type="dxa"/>
          </w:tcPr>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2210" w:type="dxa"/>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平方米</w:t>
            </w:r>
          </w:p>
        </w:tc>
        <w:tc>
          <w:tcPr>
            <w:tcW w:w="1714" w:type="dxa"/>
          </w:tcPr>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单价(元/㎡)</w:t>
            </w:r>
          </w:p>
        </w:tc>
        <w:tc>
          <w:tcPr>
            <w:tcW w:w="2390" w:type="dxa"/>
          </w:tcPr>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总价(元)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 w:type="dxa"/>
          </w:tcPr>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669" w:type="dxa"/>
          </w:tcPr>
          <w:p>
            <w:pPr>
              <w:spacing w:line="400" w:lineRule="exact"/>
              <w:jc w:val="left"/>
              <w:rPr>
                <w:rFonts w:asciiTheme="minorEastAsia" w:hAnsiTheme="minorEastAsia" w:eastAsiaTheme="minorEastAsia" w:cstheme="minorEastAsia"/>
                <w:sz w:val="24"/>
                <w:szCs w:val="24"/>
              </w:rPr>
            </w:pPr>
          </w:p>
        </w:tc>
        <w:tc>
          <w:tcPr>
            <w:tcW w:w="2210" w:type="dxa"/>
          </w:tcPr>
          <w:p>
            <w:pPr>
              <w:spacing w:line="400" w:lineRule="exact"/>
              <w:jc w:val="center"/>
              <w:rPr>
                <w:rFonts w:asciiTheme="minorEastAsia" w:hAnsiTheme="minorEastAsia" w:eastAsiaTheme="minorEastAsia" w:cstheme="minorEastAsia"/>
                <w:sz w:val="24"/>
                <w:szCs w:val="24"/>
              </w:rPr>
            </w:pPr>
          </w:p>
        </w:tc>
        <w:tc>
          <w:tcPr>
            <w:tcW w:w="1714" w:type="dxa"/>
          </w:tcPr>
          <w:p>
            <w:pPr>
              <w:spacing w:line="400" w:lineRule="exact"/>
              <w:jc w:val="center"/>
              <w:rPr>
                <w:rFonts w:asciiTheme="minorEastAsia" w:hAnsiTheme="minorEastAsia" w:eastAsiaTheme="minorEastAsia" w:cstheme="minorEastAsia"/>
                <w:sz w:val="24"/>
                <w:szCs w:val="24"/>
              </w:rPr>
            </w:pPr>
          </w:p>
        </w:tc>
        <w:tc>
          <w:tcPr>
            <w:tcW w:w="2390" w:type="dxa"/>
          </w:tcPr>
          <w:p>
            <w:pPr>
              <w:spacing w:line="400" w:lineRule="exact"/>
              <w:jc w:val="center"/>
              <w:rPr>
                <w:rFonts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 w:type="dxa"/>
          </w:tcPr>
          <w:p>
            <w:pPr>
              <w:spacing w:line="400" w:lineRule="exact"/>
              <w:jc w:val="left"/>
              <w:rPr>
                <w:rFonts w:asciiTheme="minorEastAsia" w:hAnsiTheme="minorEastAsia" w:eastAsiaTheme="minorEastAsia" w:cstheme="minorEastAsia"/>
                <w:sz w:val="24"/>
                <w:szCs w:val="24"/>
              </w:rPr>
            </w:pPr>
          </w:p>
        </w:tc>
        <w:tc>
          <w:tcPr>
            <w:tcW w:w="8983" w:type="dxa"/>
            <w:gridSpan w:val="4"/>
          </w:tcPr>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合计（人民币大写）</w:t>
            </w:r>
          </w:p>
        </w:tc>
      </w:tr>
    </w:tbl>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报的单价为含税全包价，包括了供应商完成本项目所需的一切工作内容而发生的直接费用、间接费用、其他费用、税金等全部费用和供应商要求获得的利润以及应该由供应商承担的义务、责任和风险所发生的一切费用。成交后不能在成交价之外加收任何费用。</w:t>
      </w:r>
    </w:p>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2、供应商应认真阅读“第二部分项目内容”，理解全包价的含义。</w:t>
      </w:r>
    </w:p>
    <w:p>
      <w:pPr>
        <w:spacing w:line="400" w:lineRule="exact"/>
        <w:rPr>
          <w:sz w:val="24"/>
        </w:rPr>
      </w:pPr>
      <w:r>
        <w:rPr>
          <w:rFonts w:hint="eastAsia" w:asciiTheme="minorEastAsia" w:hAnsiTheme="minorEastAsia" w:eastAsiaTheme="minorEastAsia" w:cstheme="minorEastAsia"/>
          <w:sz w:val="24"/>
          <w:szCs w:val="24"/>
        </w:rPr>
        <w:t>3、</w:t>
      </w:r>
      <w:r>
        <w:rPr>
          <w:rFonts w:hint="eastAsia"/>
          <w:sz w:val="24"/>
        </w:rPr>
        <w:t>本询价报价为固定总价合同，结算时不再调整；此价格包含所有税费、人员、材料、设备等费用，没有任何附加费用。</w:t>
      </w:r>
    </w:p>
    <w:p>
      <w:pPr>
        <w:spacing w:line="400" w:lineRule="exact"/>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报价人法定代表人（或法定代表人授权代表）签字：</w:t>
      </w:r>
    </w:p>
    <w:p>
      <w:pPr>
        <w:spacing w:line="400" w:lineRule="exact"/>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报价人名称（盖章）</w:t>
      </w:r>
      <w:r>
        <w:rPr>
          <w:rFonts w:hint="eastAsia" w:asciiTheme="minorEastAsia" w:hAnsiTheme="minorEastAsia" w:eastAsiaTheme="minorEastAsia" w:cstheme="minorEastAsia"/>
          <w:sz w:val="24"/>
          <w:szCs w:val="24"/>
          <w:u w:val="single"/>
        </w:rPr>
        <w:t xml:space="preserve">：                             </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pStyle w:val="2"/>
      </w:pP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格式三、法定代表人/负责人授权委托书</w:t>
      </w:r>
    </w:p>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致：南京市溧水区人民医院</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兹授权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同志，为我方代理人，其权限是：全权代表我方参与全权代表我方参与南京市溧水区人民医院</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项目名称) 报价响应及相关活动，负责提供与签署确认一切文书资料，以及向贵方递交任何补充承诺。</w:t>
      </w:r>
    </w:p>
    <w:p>
      <w:pPr>
        <w:widowControl/>
        <w:spacing w:line="400" w:lineRule="exact"/>
        <w:jc w:val="left"/>
        <w:rPr>
          <w:rFonts w:asciiTheme="minorEastAsia" w:hAnsiTheme="minorEastAsia" w:eastAsiaTheme="minorEastAsia" w:cstheme="minorEastAsia"/>
          <w:sz w:val="24"/>
          <w:szCs w:val="24"/>
        </w:rPr>
      </w:pP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授权单位：                （盖章）    法定代表人：          （签名）</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有效期：  年   月   日  至    年   月   日</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代理人性别：       年龄：          职务：    </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身份证号码：      联系方式：</w:t>
      </w:r>
    </w:p>
    <w:p>
      <w:pPr>
        <w:widowControl/>
        <w:spacing w:line="400" w:lineRule="exact"/>
        <w:jc w:val="left"/>
        <w:rPr>
          <w:rFonts w:asciiTheme="minorEastAsia" w:hAnsiTheme="minorEastAsia" w:eastAsiaTheme="minorEastAsia" w:cstheme="minorEastAsia"/>
          <w:sz w:val="24"/>
          <w:szCs w:val="24"/>
        </w:rPr>
      </w:pPr>
    </w:p>
    <w:p>
      <w:pPr>
        <w:widowControl/>
        <w:spacing w:line="400" w:lineRule="exact"/>
        <w:jc w:val="left"/>
        <w:rPr>
          <w:rFonts w:asciiTheme="minorEastAsia" w:hAnsiTheme="minorEastAsia" w:eastAsiaTheme="minorEastAsia" w:cstheme="minorEastAsia"/>
          <w:sz w:val="24"/>
          <w:szCs w:val="24"/>
        </w:rPr>
      </w:pPr>
    </w:p>
    <w:p>
      <w:pPr>
        <w:widowControl/>
        <w:spacing w:line="400" w:lineRule="exact"/>
        <w:jc w:val="left"/>
        <w:rPr>
          <w:rFonts w:asciiTheme="minorEastAsia" w:hAnsiTheme="minorEastAsia" w:eastAsiaTheme="minorEastAsia" w:cstheme="minorEastAsia"/>
          <w:sz w:val="24"/>
          <w:szCs w:val="24"/>
        </w:rPr>
      </w:pPr>
    </w:p>
    <w:tbl>
      <w:tblPr>
        <w:tblStyle w:val="19"/>
        <w:tblW w:w="99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81"/>
        <w:gridCol w:w="49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14" w:hRule="atLeast"/>
        </w:trPr>
        <w:tc>
          <w:tcPr>
            <w:tcW w:w="4981" w:type="dxa"/>
          </w:tcPr>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代理人身份证复印件（正面）</w:t>
            </w:r>
          </w:p>
        </w:tc>
        <w:tc>
          <w:tcPr>
            <w:tcW w:w="4981" w:type="dxa"/>
          </w:tcPr>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代理人身份证复印件（反面）</w:t>
            </w:r>
          </w:p>
        </w:tc>
      </w:tr>
    </w:tbl>
    <w:p>
      <w:pPr>
        <w:widowControl/>
        <w:spacing w:line="400" w:lineRule="exact"/>
        <w:jc w:val="left"/>
        <w:rPr>
          <w:rFonts w:asciiTheme="minorEastAsia" w:hAnsiTheme="minorEastAsia" w:eastAsiaTheme="minorEastAsia" w:cstheme="minorEastAsia"/>
          <w:sz w:val="24"/>
          <w:szCs w:val="24"/>
        </w:rPr>
      </w:pPr>
    </w:p>
    <w:p>
      <w:pPr>
        <w:widowControl/>
        <w:spacing w:line="400" w:lineRule="exact"/>
        <w:jc w:val="left"/>
        <w:rPr>
          <w:rFonts w:asciiTheme="minorEastAsia" w:hAnsiTheme="minorEastAsia" w:eastAsiaTheme="minorEastAsia" w:cstheme="minorEastAsia"/>
          <w:sz w:val="24"/>
          <w:szCs w:val="24"/>
        </w:rPr>
      </w:pPr>
    </w:p>
    <w:p>
      <w:pPr>
        <w:pStyle w:val="44"/>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格式四、资格证明文件（参照《第一部分和第二部分内容》）</w:t>
      </w:r>
    </w:p>
    <w:p>
      <w:pPr>
        <w:pStyle w:val="44"/>
        <w:spacing w:line="400" w:lineRule="exact"/>
        <w:ind w:right="-351"/>
        <w:rPr>
          <w:rFonts w:asciiTheme="minorEastAsia" w:hAnsiTheme="minorEastAsia" w:eastAsiaTheme="minorEastAsia" w:cstheme="minorEastAsia"/>
          <w:sz w:val="24"/>
          <w:szCs w:val="24"/>
        </w:rPr>
      </w:pPr>
    </w:p>
    <w:p>
      <w:pPr>
        <w:pStyle w:val="44"/>
        <w:spacing w:line="400" w:lineRule="exact"/>
        <w:ind w:right="-351"/>
        <w:rPr>
          <w:rFonts w:asciiTheme="minorEastAsia" w:hAnsiTheme="minorEastAsia" w:eastAsiaTheme="minorEastAsia" w:cstheme="minorEastAsia"/>
          <w:sz w:val="24"/>
          <w:szCs w:val="24"/>
        </w:rPr>
      </w:pP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格式五、</w:t>
      </w:r>
      <w:r>
        <w:rPr>
          <w:rFonts w:hint="eastAsia" w:asciiTheme="minorEastAsia" w:hAnsiTheme="minorEastAsia" w:eastAsiaTheme="minorEastAsia" w:cstheme="minorEastAsia"/>
          <w:b/>
          <w:sz w:val="24"/>
          <w:szCs w:val="24"/>
        </w:rPr>
        <w:t>服务条款响应/偏离表</w:t>
      </w:r>
    </w:p>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根据第三部分《采购需求》服务条款的内容填写</w:t>
      </w:r>
      <w:r>
        <w:rPr>
          <w:rFonts w:hint="eastAsia" w:asciiTheme="minorEastAsia" w:hAnsiTheme="minorEastAsia" w:eastAsiaTheme="minorEastAsia" w:cstheme="minorEastAsia"/>
          <w:sz w:val="24"/>
          <w:szCs w:val="24"/>
        </w:rPr>
        <w:t xml:space="preserve">，必须点对点应答。 </w:t>
      </w:r>
      <w:r>
        <w:rPr>
          <w:rFonts w:hint="eastAsia" w:asciiTheme="minorEastAsia" w:hAnsiTheme="minorEastAsia" w:eastAsiaTheme="minorEastAsia" w:cstheme="minorEastAsia"/>
          <w:sz w:val="24"/>
          <w:szCs w:val="24"/>
          <w:lang w:val="zh-CN"/>
        </w:rPr>
        <w:t>询价人不能简单照搬照抄服务条款内容，必须作实事求是的响应。</w:t>
      </w:r>
      <w:r>
        <w:rPr>
          <w:rFonts w:hint="eastAsia" w:asciiTheme="minorEastAsia" w:hAnsiTheme="minorEastAsia" w:eastAsiaTheme="minorEastAsia" w:cstheme="minorEastAsia"/>
          <w:sz w:val="24"/>
          <w:szCs w:val="24"/>
        </w:rPr>
        <w:t>)</w:t>
      </w:r>
    </w:p>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询价编号：</w:t>
      </w:r>
      <w:r>
        <w:rPr>
          <w:rFonts w:hint="eastAsia" w:asciiTheme="minorEastAsia" w:hAnsiTheme="minorEastAsia" w:eastAsiaTheme="minorEastAsia" w:cstheme="minorEastAsia"/>
          <w:b/>
          <w:sz w:val="24"/>
          <w:szCs w:val="24"/>
          <w:u w:val="single"/>
        </w:rPr>
        <w:t>LSRY-ZB2021-Z024</w:t>
      </w:r>
    </w:p>
    <w:tbl>
      <w:tblPr>
        <w:tblStyle w:val="18"/>
        <w:tblW w:w="882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询价文件服务条款</w:t>
            </w: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询价人服务响应</w:t>
            </w: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符合/正偏离/负偏离</w:t>
            </w:r>
          </w:p>
        </w:tc>
        <w:tc>
          <w:tcPr>
            <w:tcW w:w="1050" w:type="dxa"/>
            <w:tcBorders>
              <w:top w:val="single" w:color="auto" w:sz="4" w:space="0"/>
              <w:left w:val="single" w:color="auto" w:sz="4" w:space="0"/>
              <w:bottom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1050" w:type="dxa"/>
            <w:tcBorders>
              <w:top w:val="single" w:color="auto" w:sz="4" w:space="0"/>
              <w:left w:val="single" w:color="auto" w:sz="4" w:space="0"/>
              <w:bottom w:val="single" w:color="auto" w:sz="4" w:space="0"/>
            </w:tcBorders>
            <w:noWrap/>
            <w:vAlign w:val="center"/>
          </w:tcPr>
          <w:p>
            <w:pPr>
              <w:spacing w:line="4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spacing w:line="4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spacing w:line="4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spacing w:line="400" w:lineRule="exact"/>
              <w:rPr>
                <w:rFonts w:asciiTheme="minorEastAsia" w:hAnsiTheme="minorEastAsia" w:eastAsiaTheme="minorEastAsia" w:cstheme="minorEastAsia"/>
                <w:sz w:val="24"/>
                <w:szCs w:val="24"/>
              </w:rPr>
            </w:pPr>
          </w:p>
        </w:tc>
      </w:tr>
    </w:tbl>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w:t>
      </w:r>
      <w:r>
        <w:rPr>
          <w:rFonts w:hint="eastAsia" w:asciiTheme="minorEastAsia" w:hAnsiTheme="minorEastAsia" w:eastAsiaTheme="minorEastAsia" w:cstheme="minorEastAsia"/>
          <w:sz w:val="24"/>
          <w:szCs w:val="24"/>
          <w:u w:val="single"/>
        </w:rPr>
        <w:t>（加盖公章）</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法定代表人或其委托受托人签字：</w:t>
      </w:r>
    </w:p>
    <w:p>
      <w:pPr>
        <w:widowControl/>
        <w:adjustRightIn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pStyle w:val="44"/>
        <w:spacing w:line="400" w:lineRule="exact"/>
        <w:ind w:right="-351"/>
        <w:rPr>
          <w:rFonts w:asciiTheme="minorEastAsia" w:hAnsiTheme="minorEastAsia" w:eastAsiaTheme="minorEastAsia" w:cstheme="minorEastAsia"/>
          <w:b w:val="0"/>
          <w:bCs/>
          <w:sz w:val="24"/>
          <w:szCs w:val="24"/>
        </w:rPr>
      </w:pPr>
    </w:p>
    <w:p>
      <w:pPr>
        <w:widowControl/>
        <w:snapToGrid w:val="0"/>
        <w:spacing w:line="400" w:lineRule="exact"/>
        <w:jc w:val="left"/>
        <w:rPr>
          <w:rFonts w:asciiTheme="minorEastAsia" w:hAnsiTheme="minorEastAsia" w:eastAsiaTheme="minorEastAsia" w:cstheme="minorEastAsia"/>
          <w:b/>
          <w:color w:val="000000"/>
          <w:kern w:val="0"/>
          <w:sz w:val="24"/>
          <w:szCs w:val="24"/>
          <w:lang w:val="zh-CN"/>
        </w:rPr>
      </w:pPr>
      <w:r>
        <w:rPr>
          <w:rFonts w:hint="eastAsia" w:asciiTheme="minorEastAsia" w:hAnsiTheme="minorEastAsia" w:eastAsiaTheme="minorEastAsia" w:cstheme="minorEastAsia"/>
          <w:b/>
          <w:sz w:val="24"/>
          <w:szCs w:val="24"/>
        </w:rPr>
        <w:t>格式六、</w:t>
      </w:r>
      <w:r>
        <w:rPr>
          <w:rFonts w:hint="eastAsia" w:asciiTheme="minorEastAsia" w:hAnsiTheme="minorEastAsia" w:eastAsiaTheme="minorEastAsia" w:cstheme="minorEastAsia"/>
          <w:b/>
          <w:color w:val="000000"/>
          <w:kern w:val="0"/>
          <w:sz w:val="24"/>
          <w:szCs w:val="24"/>
          <w:lang w:val="zh-CN"/>
        </w:rPr>
        <w:t>商务条款偏离表格式</w:t>
      </w:r>
    </w:p>
    <w:p>
      <w:pPr>
        <w:spacing w:line="40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商务条款偏离表</w:t>
      </w:r>
    </w:p>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根据第三部分《采购需求》商务条款的内容填写</w:t>
      </w:r>
      <w:r>
        <w:rPr>
          <w:rFonts w:hint="eastAsia" w:asciiTheme="minorEastAsia" w:hAnsiTheme="minorEastAsia" w:eastAsiaTheme="minorEastAsia" w:cstheme="minorEastAsia"/>
          <w:sz w:val="24"/>
          <w:szCs w:val="24"/>
        </w:rPr>
        <w:t xml:space="preserve">，必须点对点应答。 </w:t>
      </w:r>
      <w:r>
        <w:rPr>
          <w:rFonts w:hint="eastAsia" w:asciiTheme="minorEastAsia" w:hAnsiTheme="minorEastAsia" w:eastAsiaTheme="minorEastAsia" w:cstheme="minorEastAsia"/>
          <w:sz w:val="24"/>
          <w:szCs w:val="24"/>
          <w:lang w:val="zh-CN"/>
        </w:rPr>
        <w:t>询价人不能简单照搬照抄服务条款内容，必须作实事求是的响应。</w:t>
      </w:r>
      <w:r>
        <w:rPr>
          <w:rFonts w:hint="eastAsia" w:asciiTheme="minorEastAsia" w:hAnsiTheme="minorEastAsia" w:eastAsiaTheme="minorEastAsia" w:cstheme="minorEastAsia"/>
          <w:sz w:val="24"/>
          <w:szCs w:val="24"/>
        </w:rPr>
        <w:t>)</w:t>
      </w:r>
    </w:p>
    <w:tbl>
      <w:tblPr>
        <w:tblStyle w:val="1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59"/>
        <w:gridCol w:w="2714"/>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30" w:type="dxa"/>
            <w:gridSpan w:val="4"/>
            <w:tcBorders>
              <w:top w:val="nil"/>
              <w:left w:val="nil"/>
              <w:right w:val="nil"/>
            </w:tcBorders>
            <w:noWrap/>
            <w:vAlign w:val="center"/>
          </w:tcPr>
          <w:p>
            <w:pPr>
              <w:widowControl/>
              <w:adjustRightInd w:val="0"/>
              <w:spacing w:line="400" w:lineRule="exact"/>
              <w:ind w:right="-424" w:rightChars="-202"/>
              <w:jc w:val="left"/>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项目名称：</w:t>
            </w:r>
          </w:p>
        </w:tc>
        <w:tc>
          <w:tcPr>
            <w:tcW w:w="4086" w:type="dxa"/>
            <w:gridSpan w:val="2"/>
            <w:tcBorders>
              <w:top w:val="nil"/>
              <w:left w:val="nil"/>
              <w:right w:val="nil"/>
            </w:tcBorders>
            <w:noWrap/>
            <w:vAlign w:val="center"/>
          </w:tcPr>
          <w:p>
            <w:pPr>
              <w:widowControl/>
              <w:adjustRightInd w:val="0"/>
              <w:spacing w:line="400" w:lineRule="exact"/>
              <w:ind w:firstLine="360" w:firstLineChars="15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项目编号：</w:t>
            </w:r>
            <w:r>
              <w:rPr>
                <w:rFonts w:hint="eastAsia" w:asciiTheme="minorEastAsia" w:hAnsiTheme="minorEastAsia" w:eastAsiaTheme="minorEastAsia" w:cstheme="minorEastAsia"/>
                <w:b/>
                <w:color w:val="000000"/>
                <w:sz w:val="24"/>
                <w:szCs w:val="24"/>
                <w:u w:val="single"/>
                <w:lang w:val="zh-CN"/>
              </w:rPr>
              <w:t>LSRY-ZB20</w:t>
            </w:r>
            <w:r>
              <w:rPr>
                <w:rFonts w:hint="eastAsia" w:asciiTheme="minorEastAsia" w:hAnsiTheme="minorEastAsia" w:eastAsiaTheme="minorEastAsia" w:cstheme="minorEastAsia"/>
                <w:b/>
                <w:color w:val="000000"/>
                <w:sz w:val="24"/>
                <w:szCs w:val="24"/>
                <w:u w:val="single"/>
              </w:rPr>
              <w:t>21</w:t>
            </w:r>
            <w:r>
              <w:rPr>
                <w:rFonts w:hint="eastAsia" w:asciiTheme="minorEastAsia" w:hAnsiTheme="minorEastAsia" w:eastAsiaTheme="minorEastAsia" w:cstheme="minorEastAsia"/>
                <w:b/>
                <w:color w:val="000000"/>
                <w:sz w:val="24"/>
                <w:szCs w:val="24"/>
                <w:u w:val="single"/>
                <w:lang w:val="zh-CN"/>
              </w:rPr>
              <w:t>-</w:t>
            </w:r>
            <w:r>
              <w:rPr>
                <w:rFonts w:hint="eastAsia" w:asciiTheme="minorEastAsia" w:hAnsiTheme="minorEastAsia" w:eastAsiaTheme="minorEastAsia" w:cstheme="minorEastAsia"/>
                <w:b/>
                <w:color w:val="000000"/>
                <w:sz w:val="24"/>
                <w:szCs w:val="24"/>
                <w:u w:val="single"/>
              </w:rPr>
              <w:t>Z024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序号</w:t>
            </w: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询价文件条目号</w:t>
            </w: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询价文件要求的商务条款</w:t>
            </w: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询价响应</w:t>
            </w: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noWrap/>
            <w:vAlign w:val="center"/>
          </w:tcPr>
          <w:p>
            <w:pPr>
              <w:widowControl/>
              <w:spacing w:line="400" w:lineRule="exact"/>
              <w:jc w:val="left"/>
              <w:rPr>
                <w:rFonts w:asciiTheme="minorEastAsia" w:hAnsiTheme="minorEastAsia" w:eastAsiaTheme="minorEastAsia" w:cstheme="minorEastAsia"/>
                <w:color w:val="000000"/>
                <w:kern w:val="0"/>
                <w:sz w:val="24"/>
                <w:szCs w:val="24"/>
              </w:rPr>
            </w:pPr>
          </w:p>
        </w:tc>
        <w:tc>
          <w:tcPr>
            <w:tcW w:w="1620" w:type="dxa"/>
            <w:noWrap/>
            <w:vAlign w:val="center"/>
          </w:tcPr>
          <w:p>
            <w:pPr>
              <w:widowControl/>
              <w:spacing w:line="400" w:lineRule="exact"/>
              <w:jc w:val="left"/>
              <w:rPr>
                <w:rFonts w:asciiTheme="minorEastAsia" w:hAnsiTheme="minorEastAsia" w:eastAsiaTheme="minorEastAsia" w:cstheme="minorEastAsia"/>
                <w:color w:val="000000"/>
                <w:kern w:val="0"/>
                <w:sz w:val="24"/>
                <w:szCs w:val="24"/>
              </w:rPr>
            </w:pPr>
          </w:p>
        </w:tc>
        <w:tc>
          <w:tcPr>
            <w:tcW w:w="2700" w:type="dxa"/>
            <w:noWrap/>
            <w:vAlign w:val="center"/>
          </w:tcPr>
          <w:p>
            <w:pPr>
              <w:widowControl/>
              <w:spacing w:line="400" w:lineRule="exact"/>
              <w:jc w:val="left"/>
              <w:rPr>
                <w:rFonts w:asciiTheme="minorEastAsia" w:hAnsiTheme="minorEastAsia" w:eastAsiaTheme="minorEastAsia" w:cstheme="minorEastAsia"/>
                <w:color w:val="000000"/>
                <w:kern w:val="0"/>
                <w:sz w:val="24"/>
                <w:szCs w:val="24"/>
              </w:rPr>
            </w:pPr>
          </w:p>
        </w:tc>
        <w:tc>
          <w:tcPr>
            <w:tcW w:w="2873" w:type="dxa"/>
            <w:gridSpan w:val="2"/>
            <w:noWrap/>
            <w:vAlign w:val="center"/>
          </w:tcPr>
          <w:p>
            <w:pPr>
              <w:widowControl/>
              <w:spacing w:line="400" w:lineRule="exact"/>
              <w:jc w:val="left"/>
              <w:rPr>
                <w:rFonts w:asciiTheme="minorEastAsia" w:hAnsiTheme="minorEastAsia" w:eastAsiaTheme="minorEastAsia" w:cstheme="minorEastAsia"/>
                <w:color w:val="000000"/>
                <w:kern w:val="0"/>
                <w:sz w:val="24"/>
                <w:szCs w:val="24"/>
              </w:rPr>
            </w:pPr>
          </w:p>
        </w:tc>
        <w:tc>
          <w:tcPr>
            <w:tcW w:w="1372" w:type="dxa"/>
            <w:noWrap/>
            <w:vAlign w:val="center"/>
          </w:tcPr>
          <w:p>
            <w:pPr>
              <w:widowControl/>
              <w:spacing w:line="400" w:lineRule="exact"/>
              <w:jc w:val="left"/>
              <w:rPr>
                <w:rFonts w:asciiTheme="minorEastAsia" w:hAnsiTheme="minorEastAsia" w:eastAsiaTheme="minorEastAsia" w:cstheme="minorEastAsia"/>
                <w:color w:val="000000"/>
                <w:kern w:val="0"/>
                <w:sz w:val="24"/>
                <w:szCs w:val="24"/>
              </w:rPr>
            </w:pPr>
          </w:p>
        </w:tc>
      </w:tr>
    </w:tbl>
    <w:p>
      <w:pPr>
        <w:widowControl/>
        <w:adjustRightInd w:val="0"/>
        <w:spacing w:line="400" w:lineRule="exact"/>
        <w:jc w:val="left"/>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供应商名称：（盖章）</w:t>
      </w:r>
    </w:p>
    <w:p>
      <w:pPr>
        <w:widowControl/>
        <w:adjustRightInd w:val="0"/>
        <w:spacing w:line="400" w:lineRule="exact"/>
        <w:jc w:val="left"/>
        <w:rPr>
          <w:rFonts w:asciiTheme="minorEastAsia" w:hAnsiTheme="minorEastAsia" w:eastAsiaTheme="minorEastAsia" w:cstheme="minorEastAsia"/>
          <w:color w:val="000000"/>
          <w:kern w:val="0"/>
          <w:sz w:val="24"/>
          <w:szCs w:val="24"/>
          <w:u w:val="single"/>
          <w:lang w:val="zh-CN"/>
        </w:rPr>
      </w:pPr>
      <w:r>
        <w:rPr>
          <w:rFonts w:hint="eastAsia" w:asciiTheme="minorEastAsia" w:hAnsiTheme="minorEastAsia" w:eastAsiaTheme="minorEastAsia" w:cstheme="minorEastAsia"/>
          <w:color w:val="000000"/>
          <w:kern w:val="0"/>
          <w:sz w:val="24"/>
          <w:szCs w:val="24"/>
          <w:lang w:val="zh-CN"/>
        </w:rPr>
        <w:t>法定代表人或法定授权人签字：</w:t>
      </w:r>
    </w:p>
    <w:p>
      <w:pPr>
        <w:widowControl/>
        <w:adjustRightInd w:val="0"/>
        <w:spacing w:line="400" w:lineRule="exact"/>
        <w:jc w:val="left"/>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时间：        年      月      日</w:t>
      </w:r>
    </w:p>
    <w:p>
      <w:pPr>
        <w:widowControl/>
        <w:adjustRightInd w:val="0"/>
        <w:spacing w:line="400" w:lineRule="exact"/>
        <w:jc w:val="left"/>
        <w:rPr>
          <w:rFonts w:asciiTheme="minorEastAsia" w:hAnsiTheme="minorEastAsia" w:eastAsiaTheme="minorEastAsia" w:cstheme="minorEastAsia"/>
          <w:color w:val="000000"/>
          <w:kern w:val="0"/>
          <w:sz w:val="24"/>
          <w:szCs w:val="24"/>
          <w:lang w:val="zh-CN"/>
        </w:rPr>
      </w:pPr>
    </w:p>
    <w:p>
      <w:pPr>
        <w:spacing w:line="400" w:lineRule="exac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填表说明：</w:t>
      </w:r>
    </w:p>
    <w:p>
      <w:pPr>
        <w:spacing w:line="400" w:lineRule="exact"/>
        <w:ind w:left="360" w:hanging="360" w:hangingChars="15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1、询价人对询价文件《</w:t>
      </w:r>
      <w:r>
        <w:rPr>
          <w:rFonts w:hint="eastAsia" w:asciiTheme="minorEastAsia" w:hAnsiTheme="minorEastAsia" w:eastAsiaTheme="minorEastAsia" w:cstheme="minorEastAsia"/>
          <w:b/>
          <w:kern w:val="0"/>
          <w:sz w:val="24"/>
          <w:szCs w:val="24"/>
          <w:lang w:val="zh-CN"/>
        </w:rPr>
        <w:t>商务条款</w:t>
      </w:r>
      <w:r>
        <w:rPr>
          <w:rFonts w:hint="eastAsia" w:asciiTheme="minorEastAsia" w:hAnsiTheme="minorEastAsia" w:eastAsiaTheme="minorEastAsia" w:cstheme="minorEastAsia"/>
          <w:kern w:val="0"/>
          <w:sz w:val="24"/>
          <w:szCs w:val="24"/>
          <w:lang w:val="zh-CN"/>
        </w:rPr>
        <w:t>》进行确认时，有偏差或者提出修改要求的条款必须在上表中填写，同时在“说明”栏中注明是正偏离还是负偏离。</w:t>
      </w:r>
    </w:p>
    <w:p>
      <w:pPr>
        <w:spacing w:line="400" w:lineRule="exact"/>
        <w:ind w:left="360" w:hanging="360" w:hanging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2、对《商务条款》没有偏差和修改要求的，可以不填写，采购人将视作认同</w:t>
      </w:r>
      <w:r>
        <w:rPr>
          <w:rFonts w:hint="eastAsia" w:asciiTheme="minorEastAsia" w:hAnsiTheme="minorEastAsia" w:eastAsiaTheme="minorEastAsia" w:cstheme="minorEastAsia"/>
          <w:sz w:val="24"/>
          <w:szCs w:val="24"/>
        </w:rPr>
        <w:t>。但必须提供此表签字加盖公章。</w:t>
      </w:r>
    </w:p>
    <w:p>
      <w:pPr>
        <w:pStyle w:val="44"/>
        <w:spacing w:line="400" w:lineRule="exact"/>
        <w:ind w:right="-351"/>
        <w:rPr>
          <w:rFonts w:asciiTheme="minorEastAsia" w:hAnsiTheme="minorEastAsia" w:eastAsiaTheme="minorEastAsia" w:cstheme="minorEastAsia"/>
          <w:sz w:val="24"/>
          <w:szCs w:val="24"/>
        </w:rPr>
      </w:pPr>
    </w:p>
    <w:p>
      <w:pPr>
        <w:pStyle w:val="44"/>
        <w:spacing w:line="400" w:lineRule="exact"/>
        <w:ind w:right="-351"/>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格式七、企业人员构成及设备清单</w:t>
      </w:r>
    </w:p>
    <w:p>
      <w:pPr>
        <w:pStyle w:val="44"/>
        <w:spacing w:line="400" w:lineRule="exact"/>
        <w:ind w:right="-351"/>
        <w:rPr>
          <w:rFonts w:asciiTheme="minorEastAsia" w:hAnsiTheme="minorEastAsia" w:eastAsiaTheme="minorEastAsia" w:cstheme="minorEastAsia"/>
          <w:color w:val="000000"/>
          <w:sz w:val="24"/>
          <w:szCs w:val="24"/>
        </w:rPr>
      </w:pPr>
    </w:p>
    <w:p>
      <w:pPr>
        <w:pStyle w:val="44"/>
        <w:spacing w:line="400" w:lineRule="exact"/>
        <w:ind w:right="-351"/>
        <w:rPr>
          <w:rFonts w:asciiTheme="minorEastAsia" w:hAnsiTheme="minorEastAsia" w:eastAsiaTheme="minorEastAsia" w:cstheme="minorEastAsia"/>
          <w:color w:val="000000"/>
          <w:sz w:val="24"/>
          <w:szCs w:val="24"/>
        </w:rPr>
      </w:pPr>
    </w:p>
    <w:p>
      <w:pPr>
        <w:pStyle w:val="44"/>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格式八、供应商已完成项目清单</w:t>
      </w:r>
    </w:p>
    <w:tbl>
      <w:tblPr>
        <w:tblStyle w:val="19"/>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732"/>
        <w:gridCol w:w="198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4"/>
              <w:spacing w:line="400" w:lineRule="exact"/>
              <w:ind w:right="-351"/>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4732" w:type="dxa"/>
          </w:tcPr>
          <w:p>
            <w:pPr>
              <w:pStyle w:val="44"/>
              <w:spacing w:line="400" w:lineRule="exact"/>
              <w:ind w:right="-35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1980" w:type="dxa"/>
          </w:tcPr>
          <w:p>
            <w:pPr>
              <w:pStyle w:val="44"/>
              <w:spacing w:line="400" w:lineRule="exact"/>
              <w:ind w:right="-35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项目金额（元）</w:t>
            </w:r>
          </w:p>
        </w:tc>
        <w:tc>
          <w:tcPr>
            <w:tcW w:w="2493" w:type="dxa"/>
          </w:tcPr>
          <w:p>
            <w:pPr>
              <w:pStyle w:val="44"/>
              <w:spacing w:line="400" w:lineRule="exact"/>
              <w:ind w:right="-35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4"/>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732" w:type="dxa"/>
          </w:tcPr>
          <w:p>
            <w:pPr>
              <w:pStyle w:val="44"/>
              <w:spacing w:line="400" w:lineRule="exact"/>
              <w:ind w:right="-351"/>
              <w:rPr>
                <w:rFonts w:asciiTheme="minorEastAsia" w:hAnsiTheme="minorEastAsia" w:eastAsiaTheme="minorEastAsia" w:cstheme="minorEastAsia"/>
                <w:sz w:val="24"/>
                <w:szCs w:val="24"/>
              </w:rPr>
            </w:pPr>
          </w:p>
        </w:tc>
        <w:tc>
          <w:tcPr>
            <w:tcW w:w="1980" w:type="dxa"/>
          </w:tcPr>
          <w:p>
            <w:pPr>
              <w:pStyle w:val="44"/>
              <w:spacing w:line="400" w:lineRule="exact"/>
              <w:ind w:right="-351"/>
              <w:rPr>
                <w:rFonts w:asciiTheme="minorEastAsia" w:hAnsiTheme="minorEastAsia" w:eastAsiaTheme="minorEastAsia" w:cstheme="minorEastAsia"/>
                <w:sz w:val="24"/>
                <w:szCs w:val="24"/>
              </w:rPr>
            </w:pPr>
          </w:p>
        </w:tc>
        <w:tc>
          <w:tcPr>
            <w:tcW w:w="2493" w:type="dxa"/>
          </w:tcPr>
          <w:p>
            <w:pPr>
              <w:pStyle w:val="44"/>
              <w:spacing w:line="400" w:lineRule="exact"/>
              <w:ind w:right="-351"/>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4"/>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732" w:type="dxa"/>
          </w:tcPr>
          <w:p>
            <w:pPr>
              <w:pStyle w:val="44"/>
              <w:spacing w:line="400" w:lineRule="exact"/>
              <w:ind w:right="-351"/>
              <w:rPr>
                <w:rFonts w:asciiTheme="minorEastAsia" w:hAnsiTheme="minorEastAsia" w:eastAsiaTheme="minorEastAsia" w:cstheme="minorEastAsia"/>
                <w:sz w:val="24"/>
                <w:szCs w:val="24"/>
              </w:rPr>
            </w:pPr>
          </w:p>
        </w:tc>
        <w:tc>
          <w:tcPr>
            <w:tcW w:w="1980" w:type="dxa"/>
          </w:tcPr>
          <w:p>
            <w:pPr>
              <w:pStyle w:val="44"/>
              <w:spacing w:line="400" w:lineRule="exact"/>
              <w:ind w:right="-351"/>
              <w:rPr>
                <w:rFonts w:asciiTheme="minorEastAsia" w:hAnsiTheme="minorEastAsia" w:eastAsiaTheme="minorEastAsia" w:cstheme="minorEastAsia"/>
                <w:sz w:val="24"/>
                <w:szCs w:val="24"/>
              </w:rPr>
            </w:pPr>
          </w:p>
        </w:tc>
        <w:tc>
          <w:tcPr>
            <w:tcW w:w="2493" w:type="dxa"/>
          </w:tcPr>
          <w:p>
            <w:pPr>
              <w:pStyle w:val="44"/>
              <w:spacing w:line="400" w:lineRule="exact"/>
              <w:ind w:right="-351"/>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3" w:type="dxa"/>
          </w:tcPr>
          <w:p>
            <w:pPr>
              <w:pStyle w:val="44"/>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732" w:type="dxa"/>
          </w:tcPr>
          <w:p>
            <w:pPr>
              <w:pStyle w:val="44"/>
              <w:spacing w:line="400" w:lineRule="exact"/>
              <w:ind w:right="-351"/>
              <w:rPr>
                <w:rFonts w:asciiTheme="minorEastAsia" w:hAnsiTheme="minorEastAsia" w:eastAsiaTheme="minorEastAsia" w:cstheme="minorEastAsia"/>
                <w:sz w:val="24"/>
                <w:szCs w:val="24"/>
              </w:rPr>
            </w:pPr>
          </w:p>
        </w:tc>
        <w:tc>
          <w:tcPr>
            <w:tcW w:w="1980" w:type="dxa"/>
          </w:tcPr>
          <w:p>
            <w:pPr>
              <w:pStyle w:val="44"/>
              <w:spacing w:line="400" w:lineRule="exact"/>
              <w:ind w:right="-351"/>
              <w:rPr>
                <w:rFonts w:asciiTheme="minorEastAsia" w:hAnsiTheme="minorEastAsia" w:eastAsiaTheme="minorEastAsia" w:cstheme="minorEastAsia"/>
                <w:sz w:val="24"/>
                <w:szCs w:val="24"/>
              </w:rPr>
            </w:pPr>
          </w:p>
        </w:tc>
        <w:tc>
          <w:tcPr>
            <w:tcW w:w="2493" w:type="dxa"/>
          </w:tcPr>
          <w:p>
            <w:pPr>
              <w:pStyle w:val="44"/>
              <w:spacing w:line="400" w:lineRule="exact"/>
              <w:ind w:right="-351"/>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4"/>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732" w:type="dxa"/>
          </w:tcPr>
          <w:p>
            <w:pPr>
              <w:pStyle w:val="44"/>
              <w:spacing w:line="400" w:lineRule="exact"/>
              <w:ind w:right="-351"/>
              <w:rPr>
                <w:rFonts w:asciiTheme="minorEastAsia" w:hAnsiTheme="minorEastAsia" w:eastAsiaTheme="minorEastAsia" w:cstheme="minorEastAsia"/>
                <w:sz w:val="24"/>
                <w:szCs w:val="24"/>
              </w:rPr>
            </w:pPr>
          </w:p>
        </w:tc>
        <w:tc>
          <w:tcPr>
            <w:tcW w:w="1980" w:type="dxa"/>
          </w:tcPr>
          <w:p>
            <w:pPr>
              <w:pStyle w:val="44"/>
              <w:spacing w:line="400" w:lineRule="exact"/>
              <w:ind w:right="-351"/>
              <w:rPr>
                <w:rFonts w:asciiTheme="minorEastAsia" w:hAnsiTheme="minorEastAsia" w:eastAsiaTheme="minorEastAsia" w:cstheme="minorEastAsia"/>
                <w:sz w:val="24"/>
                <w:szCs w:val="24"/>
              </w:rPr>
            </w:pPr>
          </w:p>
        </w:tc>
        <w:tc>
          <w:tcPr>
            <w:tcW w:w="2493" w:type="dxa"/>
          </w:tcPr>
          <w:p>
            <w:pPr>
              <w:pStyle w:val="44"/>
              <w:spacing w:line="400" w:lineRule="exact"/>
              <w:ind w:right="-351"/>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4"/>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4732" w:type="dxa"/>
          </w:tcPr>
          <w:p>
            <w:pPr>
              <w:pStyle w:val="44"/>
              <w:spacing w:line="400" w:lineRule="exact"/>
              <w:ind w:right="-351"/>
              <w:rPr>
                <w:rFonts w:asciiTheme="minorEastAsia" w:hAnsiTheme="minorEastAsia" w:eastAsiaTheme="minorEastAsia" w:cstheme="minorEastAsia"/>
                <w:sz w:val="24"/>
                <w:szCs w:val="24"/>
              </w:rPr>
            </w:pPr>
          </w:p>
        </w:tc>
        <w:tc>
          <w:tcPr>
            <w:tcW w:w="1980" w:type="dxa"/>
          </w:tcPr>
          <w:p>
            <w:pPr>
              <w:pStyle w:val="44"/>
              <w:spacing w:line="400" w:lineRule="exact"/>
              <w:ind w:right="-351"/>
              <w:rPr>
                <w:rFonts w:asciiTheme="minorEastAsia" w:hAnsiTheme="minorEastAsia" w:eastAsiaTheme="minorEastAsia" w:cstheme="minorEastAsia"/>
                <w:sz w:val="24"/>
                <w:szCs w:val="24"/>
              </w:rPr>
            </w:pPr>
          </w:p>
        </w:tc>
        <w:tc>
          <w:tcPr>
            <w:tcW w:w="2493" w:type="dxa"/>
          </w:tcPr>
          <w:p>
            <w:pPr>
              <w:pStyle w:val="44"/>
              <w:spacing w:line="400" w:lineRule="exact"/>
              <w:ind w:right="-351"/>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4"/>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732" w:type="dxa"/>
          </w:tcPr>
          <w:p>
            <w:pPr>
              <w:pStyle w:val="44"/>
              <w:spacing w:line="400" w:lineRule="exact"/>
              <w:ind w:right="-351"/>
              <w:rPr>
                <w:rFonts w:asciiTheme="minorEastAsia" w:hAnsiTheme="minorEastAsia" w:eastAsiaTheme="minorEastAsia" w:cstheme="minorEastAsia"/>
                <w:sz w:val="24"/>
                <w:szCs w:val="24"/>
              </w:rPr>
            </w:pPr>
          </w:p>
        </w:tc>
        <w:tc>
          <w:tcPr>
            <w:tcW w:w="1980" w:type="dxa"/>
          </w:tcPr>
          <w:p>
            <w:pPr>
              <w:pStyle w:val="44"/>
              <w:spacing w:line="400" w:lineRule="exact"/>
              <w:ind w:right="-351"/>
              <w:rPr>
                <w:rFonts w:asciiTheme="minorEastAsia" w:hAnsiTheme="minorEastAsia" w:eastAsiaTheme="minorEastAsia" w:cstheme="minorEastAsia"/>
                <w:sz w:val="24"/>
                <w:szCs w:val="24"/>
              </w:rPr>
            </w:pPr>
          </w:p>
        </w:tc>
        <w:tc>
          <w:tcPr>
            <w:tcW w:w="2493" w:type="dxa"/>
          </w:tcPr>
          <w:p>
            <w:pPr>
              <w:pStyle w:val="44"/>
              <w:spacing w:line="400" w:lineRule="exact"/>
              <w:ind w:right="-351"/>
              <w:rPr>
                <w:rFonts w:asciiTheme="minorEastAsia" w:hAnsiTheme="minorEastAsia" w:eastAsiaTheme="minorEastAsia" w:cstheme="minorEastAsia"/>
                <w:sz w:val="24"/>
                <w:szCs w:val="24"/>
              </w:rPr>
            </w:pPr>
          </w:p>
        </w:tc>
      </w:tr>
    </w:tbl>
    <w:p>
      <w:pPr>
        <w:pStyle w:val="44"/>
        <w:spacing w:line="400" w:lineRule="exact"/>
        <w:ind w:right="-351"/>
        <w:jc w:val="center"/>
        <w:rPr>
          <w:rFonts w:asciiTheme="minorEastAsia" w:hAnsiTheme="minorEastAsia" w:eastAsiaTheme="minorEastAsia" w:cstheme="minorEastAsia"/>
          <w:sz w:val="24"/>
          <w:szCs w:val="24"/>
        </w:rPr>
      </w:pPr>
    </w:p>
    <w:p>
      <w:pPr>
        <w:pStyle w:val="44"/>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格式九、供应认为应当提供的其他资质</w:t>
      </w:r>
    </w:p>
    <w:p>
      <w:pPr>
        <w:pStyle w:val="44"/>
        <w:spacing w:line="400" w:lineRule="exact"/>
        <w:ind w:right="-351"/>
        <w:rPr>
          <w:rFonts w:asciiTheme="minorEastAsia" w:hAnsiTheme="minorEastAsia" w:eastAsiaTheme="minorEastAsia" w:cstheme="minorEastAsia"/>
          <w:sz w:val="24"/>
          <w:szCs w:val="24"/>
        </w:rPr>
      </w:pPr>
    </w:p>
    <w:p>
      <w:pPr>
        <w:widowControl/>
        <w:adjustRightInd w:val="0"/>
        <w:spacing w:line="400" w:lineRule="exact"/>
        <w:rPr>
          <w:rFonts w:ascii="宋体" w:hAnsi="宋体"/>
          <w:b/>
          <w:color w:val="000000"/>
          <w:sz w:val="24"/>
          <w:szCs w:val="24"/>
        </w:rPr>
      </w:pPr>
      <w:r>
        <w:rPr>
          <w:rFonts w:hint="eastAsia" w:asciiTheme="minorEastAsia" w:hAnsiTheme="minorEastAsia" w:eastAsiaTheme="minorEastAsia" w:cstheme="minorEastAsia"/>
          <w:b/>
          <w:sz w:val="24"/>
          <w:szCs w:val="24"/>
        </w:rPr>
        <w:t>格式十、</w:t>
      </w:r>
      <w:r>
        <w:rPr>
          <w:rFonts w:hint="eastAsia" w:ascii="宋体" w:hAnsi="宋体"/>
          <w:b/>
          <w:color w:val="000000"/>
          <w:sz w:val="24"/>
          <w:szCs w:val="24"/>
        </w:rPr>
        <w:t>无重大违法记录声明格式</w:t>
      </w:r>
    </w:p>
    <w:p>
      <w:pPr>
        <w:spacing w:line="400" w:lineRule="exact"/>
        <w:ind w:firstLine="480"/>
        <w:jc w:val="center"/>
        <w:rPr>
          <w:rFonts w:ascii="宋体" w:hAnsi="宋体"/>
          <w:b/>
          <w:sz w:val="24"/>
          <w:szCs w:val="24"/>
        </w:rPr>
      </w:pPr>
      <w:r>
        <w:rPr>
          <w:rFonts w:hint="eastAsia" w:ascii="宋体" w:hAnsi="宋体"/>
          <w:b/>
          <w:sz w:val="24"/>
          <w:szCs w:val="24"/>
        </w:rPr>
        <w:t xml:space="preserve">参加政府采购活动前3年内在经营活动中没有重大违法记录的书面声明 </w:t>
      </w:r>
    </w:p>
    <w:p>
      <w:pPr>
        <w:spacing w:line="400" w:lineRule="exact"/>
        <w:ind w:firstLine="480"/>
        <w:jc w:val="center"/>
        <w:rPr>
          <w:rFonts w:ascii="宋体" w:hAnsi="宋体"/>
          <w:b/>
          <w:sz w:val="24"/>
          <w:szCs w:val="24"/>
        </w:rPr>
      </w:pPr>
      <w:r>
        <w:rPr>
          <w:rFonts w:hint="eastAsia" w:ascii="宋体" w:hAnsi="宋体"/>
          <w:b/>
          <w:sz w:val="24"/>
          <w:szCs w:val="24"/>
        </w:rPr>
        <w:t>（原件）</w:t>
      </w:r>
    </w:p>
    <w:p>
      <w:pPr>
        <w:spacing w:line="400" w:lineRule="exact"/>
        <w:rPr>
          <w:rFonts w:ascii="宋体" w:hAnsi="宋体"/>
          <w:sz w:val="24"/>
          <w:szCs w:val="24"/>
        </w:rPr>
      </w:pP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我公司郑重声明：参加本次政府采购活动前三年内，我公司在经营活动中没有因违法经营受到刑事处罚或者责令停产停业、吊销许可证或者执照、较大数额罚款等行政处罚。</w:t>
      </w:r>
    </w:p>
    <w:p>
      <w:pPr>
        <w:autoSpaceDE w:val="0"/>
        <w:autoSpaceDN w:val="0"/>
        <w:adjustRightInd w:val="0"/>
        <w:spacing w:line="400" w:lineRule="exact"/>
        <w:jc w:val="left"/>
        <w:rPr>
          <w:rFonts w:ascii="宋体" w:hAnsi="宋体" w:cs="仿宋"/>
          <w:kern w:val="0"/>
          <w:sz w:val="24"/>
          <w:szCs w:val="24"/>
        </w:rPr>
      </w:pP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特此声明！</w:t>
      </w:r>
    </w:p>
    <w:p>
      <w:pPr>
        <w:spacing w:line="400" w:lineRule="exact"/>
        <w:ind w:firstLine="482" w:firstLineChars="200"/>
        <w:rPr>
          <w:rFonts w:ascii="宋体" w:hAnsi="宋体"/>
          <w:b/>
          <w:bCs/>
          <w:sz w:val="24"/>
          <w:szCs w:val="24"/>
        </w:rPr>
      </w:pPr>
    </w:p>
    <w:p>
      <w:pPr>
        <w:autoSpaceDE w:val="0"/>
        <w:autoSpaceDN w:val="0"/>
        <w:adjustRightInd w:val="0"/>
        <w:spacing w:line="400" w:lineRule="exact"/>
        <w:jc w:val="center"/>
        <w:outlineLvl w:val="0"/>
        <w:rPr>
          <w:rFonts w:ascii="宋体" w:hAnsi="宋体" w:cs="楷体_GB2312"/>
          <w:sz w:val="24"/>
          <w:szCs w:val="24"/>
          <w:u w:val="single"/>
          <w:lang w:val="zh-CN"/>
        </w:rPr>
      </w:pPr>
      <w:r>
        <w:rPr>
          <w:rFonts w:hint="eastAsia" w:ascii="宋体" w:hAnsi="宋体" w:cs="楷体_GB2312"/>
          <w:sz w:val="24"/>
          <w:szCs w:val="24"/>
          <w:lang w:val="zh-CN"/>
        </w:rPr>
        <w:t xml:space="preserve">                                 询价人:</w:t>
      </w:r>
      <w:r>
        <w:rPr>
          <w:rFonts w:ascii="宋体" w:hAnsi="宋体" w:cs="楷体_GB2312"/>
          <w:sz w:val="24"/>
          <w:szCs w:val="24"/>
          <w:u w:val="single"/>
          <w:lang w:val="zh-CN"/>
        </w:rPr>
        <w:t xml:space="preserve">            (</w:t>
      </w:r>
      <w:r>
        <w:rPr>
          <w:rFonts w:hint="eastAsia" w:ascii="宋体" w:hAnsi="宋体" w:cs="楷体_GB2312"/>
          <w:sz w:val="24"/>
          <w:szCs w:val="24"/>
          <w:u w:val="single"/>
          <w:lang w:val="zh-CN"/>
        </w:rPr>
        <w:t>盖章</w:t>
      </w:r>
      <w:r>
        <w:rPr>
          <w:rFonts w:ascii="宋体" w:hAnsi="宋体" w:cs="楷体_GB2312"/>
          <w:sz w:val="24"/>
          <w:szCs w:val="24"/>
          <w:u w:val="single"/>
          <w:lang w:val="zh-CN"/>
        </w:rPr>
        <w:t>)</w:t>
      </w:r>
    </w:p>
    <w:p>
      <w:pPr>
        <w:autoSpaceDE w:val="0"/>
        <w:autoSpaceDN w:val="0"/>
        <w:adjustRightInd w:val="0"/>
        <w:spacing w:line="400" w:lineRule="exact"/>
        <w:ind w:firstLine="4680" w:firstLineChars="1950"/>
        <w:jc w:val="left"/>
        <w:rPr>
          <w:rFonts w:ascii="宋体" w:hAnsi="宋体" w:cs="仿宋"/>
          <w:kern w:val="0"/>
          <w:sz w:val="24"/>
          <w:szCs w:val="24"/>
        </w:rPr>
      </w:pPr>
      <w:r>
        <w:rPr>
          <w:rFonts w:hint="eastAsia" w:ascii="宋体" w:hAnsi="宋体" w:cs="仿宋"/>
          <w:kern w:val="0"/>
          <w:sz w:val="24"/>
          <w:szCs w:val="24"/>
        </w:rPr>
        <w:t>法定代表人（委托受托人）签字:</w:t>
      </w:r>
    </w:p>
    <w:p>
      <w:pPr>
        <w:autoSpaceDE w:val="0"/>
        <w:autoSpaceDN w:val="0"/>
        <w:adjustRightInd w:val="0"/>
        <w:spacing w:line="400" w:lineRule="exact"/>
        <w:jc w:val="center"/>
        <w:rPr>
          <w:rFonts w:ascii="宋体" w:hAnsi="宋体" w:cs="楷体_GB2312"/>
          <w:sz w:val="24"/>
          <w:szCs w:val="24"/>
          <w:lang w:val="zh-CN"/>
        </w:rPr>
      </w:pPr>
      <w:r>
        <w:rPr>
          <w:rFonts w:hint="eastAsia" w:ascii="宋体" w:hAnsi="宋体" w:cs="楷体_GB2312"/>
          <w:sz w:val="24"/>
          <w:szCs w:val="24"/>
          <w:lang w:val="zh-CN"/>
        </w:rPr>
        <w:t xml:space="preserve">                                日期:   年    月     日</w:t>
      </w:r>
    </w:p>
    <w:p>
      <w:pPr>
        <w:spacing w:line="400" w:lineRule="exact"/>
        <w:rPr>
          <w:rFonts w:ascii="宋体" w:hAnsi="宋体"/>
          <w:b/>
          <w:color w:val="000000"/>
          <w:sz w:val="24"/>
          <w:szCs w:val="24"/>
        </w:rPr>
      </w:pPr>
    </w:p>
    <w:p>
      <w:pPr>
        <w:spacing w:line="400" w:lineRule="exact"/>
        <w:rPr>
          <w:rFonts w:ascii="宋体" w:hAnsi="宋体"/>
          <w:b/>
          <w:color w:val="000000"/>
          <w:sz w:val="24"/>
          <w:szCs w:val="24"/>
        </w:rPr>
      </w:pPr>
    </w:p>
    <w:p>
      <w:pPr>
        <w:spacing w:line="400" w:lineRule="exact"/>
        <w:rPr>
          <w:rFonts w:ascii="宋体" w:hAnsi="宋体"/>
          <w:b/>
          <w:color w:val="000000"/>
          <w:sz w:val="24"/>
          <w:szCs w:val="24"/>
        </w:rPr>
      </w:pPr>
      <w:r>
        <w:rPr>
          <w:rFonts w:hint="eastAsia" w:ascii="宋体" w:hAnsi="宋体"/>
          <w:b/>
          <w:color w:val="000000"/>
          <w:sz w:val="24"/>
          <w:szCs w:val="24"/>
        </w:rPr>
        <w:t>格式十一、具备履行合同所必需的设备和专业技术能力的声明格式及证明材料</w:t>
      </w:r>
    </w:p>
    <w:p>
      <w:pPr>
        <w:spacing w:line="400" w:lineRule="exact"/>
        <w:jc w:val="center"/>
        <w:rPr>
          <w:rFonts w:ascii="宋体" w:hAnsi="宋体"/>
          <w:b/>
          <w:sz w:val="24"/>
          <w:szCs w:val="24"/>
        </w:rPr>
      </w:pPr>
      <w:r>
        <w:rPr>
          <w:rFonts w:hint="eastAsia" w:ascii="宋体" w:hAnsi="宋体"/>
          <w:b/>
          <w:sz w:val="24"/>
          <w:szCs w:val="24"/>
        </w:rPr>
        <w:t>具备履行合同所必需的设备和专业技术能力的声明</w:t>
      </w:r>
    </w:p>
    <w:p>
      <w:pPr>
        <w:spacing w:line="400" w:lineRule="exact"/>
        <w:jc w:val="center"/>
        <w:rPr>
          <w:rFonts w:ascii="宋体" w:hAnsi="宋体"/>
          <w:sz w:val="24"/>
          <w:szCs w:val="24"/>
        </w:rPr>
      </w:pPr>
      <w:r>
        <w:rPr>
          <w:rFonts w:hint="eastAsia" w:ascii="宋体" w:hAnsi="宋体"/>
          <w:sz w:val="24"/>
          <w:szCs w:val="24"/>
        </w:rPr>
        <w:t>（原件）</w:t>
      </w:r>
    </w:p>
    <w:p>
      <w:pPr>
        <w:spacing w:line="400" w:lineRule="exact"/>
        <w:ind w:firstLine="480" w:firstLineChars="200"/>
        <w:rPr>
          <w:rFonts w:ascii="宋体" w:hAnsi="宋体"/>
          <w:sz w:val="24"/>
          <w:szCs w:val="24"/>
        </w:rPr>
      </w:pPr>
      <w:r>
        <w:rPr>
          <w:rFonts w:hint="eastAsia" w:ascii="宋体" w:hAnsi="宋体" w:cs="仿宋"/>
          <w:kern w:val="0"/>
          <w:sz w:val="24"/>
          <w:szCs w:val="24"/>
        </w:rPr>
        <w:t>致：南京市溧水区人民医院</w:t>
      </w:r>
    </w:p>
    <w:p>
      <w:pPr>
        <w:spacing w:line="400" w:lineRule="exact"/>
        <w:ind w:firstLine="960" w:firstLineChars="400"/>
        <w:jc w:val="left"/>
        <w:rPr>
          <w:rFonts w:ascii="宋体" w:hAnsi="宋体" w:cs="宋体"/>
          <w:color w:val="000000"/>
          <w:kern w:val="0"/>
          <w:sz w:val="24"/>
          <w:szCs w:val="24"/>
        </w:rPr>
      </w:pPr>
      <w:r>
        <w:rPr>
          <w:rFonts w:hint="eastAsia" w:ascii="宋体" w:hAnsi="宋体" w:cs="仿宋"/>
          <w:kern w:val="0"/>
          <w:sz w:val="24"/>
          <w:szCs w:val="24"/>
        </w:rPr>
        <w:t>我公司郑重声明：具备履行编号为</w:t>
      </w:r>
      <w:r>
        <w:rPr>
          <w:rFonts w:hint="eastAsia" w:ascii="宋体" w:hAnsi="宋体"/>
          <w:sz w:val="24"/>
          <w:szCs w:val="24"/>
        </w:rPr>
        <w:t>询价项目</w:t>
      </w:r>
      <w:r>
        <w:rPr>
          <w:rFonts w:hint="eastAsia" w:ascii="宋体" w:hAnsi="宋体"/>
          <w:sz w:val="24"/>
          <w:szCs w:val="24"/>
          <w:u w:val="single"/>
        </w:rPr>
        <w:t xml:space="preserve">     （项目名称）</w:t>
      </w:r>
      <w:r>
        <w:rPr>
          <w:rFonts w:ascii="宋体" w:hAnsi="宋体"/>
          <w:sz w:val="24"/>
          <w:szCs w:val="24"/>
        </w:rPr>
        <w:t>合同的设备和专业技术能力</w:t>
      </w:r>
      <w:r>
        <w:rPr>
          <w:rFonts w:hint="eastAsia" w:ascii="宋体" w:hAnsi="宋体"/>
          <w:sz w:val="24"/>
          <w:szCs w:val="24"/>
        </w:rPr>
        <w:t>。</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特此声明！</w:t>
      </w:r>
    </w:p>
    <w:p>
      <w:pPr>
        <w:autoSpaceDE w:val="0"/>
        <w:autoSpaceDN w:val="0"/>
        <w:adjustRightInd w:val="0"/>
        <w:spacing w:line="400" w:lineRule="exact"/>
        <w:ind w:firstLine="480" w:firstLineChars="200"/>
        <w:outlineLvl w:val="0"/>
        <w:rPr>
          <w:rFonts w:ascii="宋体" w:hAnsi="宋体" w:cs="楷体_GB2312"/>
          <w:sz w:val="24"/>
          <w:szCs w:val="24"/>
          <w:u w:val="single"/>
          <w:lang w:val="zh-CN"/>
        </w:rPr>
      </w:pPr>
      <w:r>
        <w:rPr>
          <w:rFonts w:hint="eastAsia" w:ascii="宋体" w:hAnsi="宋体"/>
          <w:sz w:val="24"/>
          <w:szCs w:val="24"/>
        </w:rPr>
        <w:t>询价人名称：（盖章）</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sz w:val="24"/>
          <w:szCs w:val="24"/>
        </w:rPr>
        <w:t>法定代表人（或授权委托人）签字：</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楷体_GB2312"/>
          <w:sz w:val="24"/>
          <w:szCs w:val="24"/>
          <w:lang w:val="zh-CN"/>
        </w:rPr>
        <w:t>日期：   年   月    日</w:t>
      </w:r>
    </w:p>
    <w:p>
      <w:pPr>
        <w:autoSpaceDE w:val="0"/>
        <w:autoSpaceDN w:val="0"/>
        <w:adjustRightInd w:val="0"/>
        <w:spacing w:line="400" w:lineRule="exact"/>
        <w:ind w:firstLine="420"/>
        <w:rPr>
          <w:rFonts w:ascii="宋体" w:hAnsi="宋体"/>
          <w:b/>
          <w:bCs/>
          <w:sz w:val="24"/>
          <w:szCs w:val="24"/>
        </w:rPr>
      </w:pPr>
      <w:r>
        <w:rPr>
          <w:rFonts w:ascii="宋体" w:hAnsi="宋体" w:cs="仿宋"/>
          <w:b/>
          <w:i/>
          <w:kern w:val="0"/>
          <w:sz w:val="24"/>
          <w:szCs w:val="24"/>
          <w:u w:val="single"/>
        </w:rPr>
        <w:t>本声明之后请附上</w:t>
      </w:r>
      <w:r>
        <w:rPr>
          <w:rFonts w:hint="eastAsia" w:ascii="宋体" w:hAnsi="宋体" w:cs="仿宋"/>
          <w:b/>
          <w:i/>
          <w:kern w:val="0"/>
          <w:sz w:val="24"/>
          <w:szCs w:val="24"/>
          <w:u w:val="single"/>
        </w:rPr>
        <w:t>询价</w:t>
      </w:r>
      <w:r>
        <w:rPr>
          <w:rFonts w:ascii="宋体" w:hAnsi="宋体" w:cs="仿宋"/>
          <w:b/>
          <w:i/>
          <w:kern w:val="0"/>
          <w:sz w:val="24"/>
          <w:szCs w:val="24"/>
          <w:u w:val="single"/>
        </w:rPr>
        <w:t>人公司简介</w:t>
      </w:r>
      <w:r>
        <w:rPr>
          <w:rFonts w:hint="eastAsia" w:ascii="宋体" w:hAnsi="宋体" w:cs="仿宋"/>
          <w:b/>
          <w:i/>
          <w:kern w:val="0"/>
          <w:sz w:val="24"/>
          <w:szCs w:val="24"/>
          <w:u w:val="single"/>
        </w:rPr>
        <w:t>，</w:t>
      </w:r>
      <w:r>
        <w:rPr>
          <w:rFonts w:ascii="宋体" w:hAnsi="宋体" w:cs="仿宋"/>
          <w:b/>
          <w:i/>
          <w:kern w:val="0"/>
          <w:sz w:val="24"/>
          <w:szCs w:val="24"/>
          <w:u w:val="single"/>
        </w:rPr>
        <w:t>如果</w:t>
      </w:r>
      <w:r>
        <w:rPr>
          <w:rFonts w:hint="eastAsia" w:ascii="宋体" w:hAnsi="宋体" w:cs="仿宋"/>
          <w:b/>
          <w:i/>
          <w:kern w:val="0"/>
          <w:sz w:val="24"/>
          <w:szCs w:val="24"/>
          <w:u w:val="single"/>
        </w:rPr>
        <w:t>询价</w:t>
      </w:r>
      <w:r>
        <w:rPr>
          <w:rFonts w:ascii="宋体" w:hAnsi="宋体" w:cs="仿宋"/>
          <w:b/>
          <w:i/>
          <w:kern w:val="0"/>
          <w:sz w:val="24"/>
          <w:szCs w:val="24"/>
          <w:u w:val="single"/>
        </w:rPr>
        <w:t>人为产品经销商的</w:t>
      </w:r>
      <w:r>
        <w:rPr>
          <w:rFonts w:hint="eastAsia" w:ascii="宋体" w:hAnsi="宋体" w:cs="仿宋"/>
          <w:b/>
          <w:i/>
          <w:kern w:val="0"/>
          <w:sz w:val="24"/>
          <w:szCs w:val="24"/>
          <w:u w:val="single"/>
        </w:rPr>
        <w:t>，</w:t>
      </w:r>
      <w:r>
        <w:rPr>
          <w:rFonts w:ascii="宋体" w:hAnsi="宋体" w:cs="仿宋"/>
          <w:b/>
          <w:i/>
          <w:kern w:val="0"/>
          <w:sz w:val="24"/>
          <w:szCs w:val="24"/>
          <w:u w:val="single"/>
        </w:rPr>
        <w:t>还需附上产品制造商公司</w:t>
      </w:r>
    </w:p>
    <w:p>
      <w:pPr>
        <w:pStyle w:val="44"/>
        <w:spacing w:line="400" w:lineRule="exact"/>
        <w:ind w:right="-351"/>
        <w:rPr>
          <w:rFonts w:asciiTheme="minorEastAsia" w:hAnsiTheme="minorEastAsia" w:eastAsiaTheme="minorEastAsia" w:cstheme="minorEastAsia"/>
          <w:sz w:val="24"/>
          <w:szCs w:val="24"/>
        </w:rPr>
      </w:pPr>
    </w:p>
    <w:p>
      <w:pPr>
        <w:pStyle w:val="44"/>
        <w:spacing w:line="400" w:lineRule="exact"/>
        <w:ind w:right="-351"/>
        <w:rPr>
          <w:rFonts w:asciiTheme="minorEastAsia" w:hAnsiTheme="minorEastAsia" w:eastAsiaTheme="minorEastAsia" w:cstheme="minorEastAsia"/>
          <w:sz w:val="24"/>
          <w:szCs w:val="24"/>
        </w:rPr>
      </w:pPr>
    </w:p>
    <w:sectPr>
      <w:footerReference r:id="rId6"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12"/>
          <w:jc w:val="center"/>
        </w:pPr>
        <w:r>
          <w:rPr>
            <w:rFonts w:hint="eastAsia"/>
          </w:rPr>
          <w:t>24</w:t>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rPr>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4"/>
        <w:szCs w:val="24"/>
      </w:rPr>
    </w:pPr>
    <w:r>
      <w:rPr>
        <w:rFonts w:hint="eastAsia"/>
        <w:sz w:val="24"/>
        <w:szCs w:val="24"/>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8F9285E"/>
    <w:multiLevelType w:val="singleLevel"/>
    <w:tmpl w:val="58F9285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BC"/>
    <w:rsid w:val="000032EC"/>
    <w:rsid w:val="00004207"/>
    <w:rsid w:val="00007E8C"/>
    <w:rsid w:val="000100A2"/>
    <w:rsid w:val="00011360"/>
    <w:rsid w:val="000117AA"/>
    <w:rsid w:val="000175B1"/>
    <w:rsid w:val="00017D91"/>
    <w:rsid w:val="0002039A"/>
    <w:rsid w:val="00022657"/>
    <w:rsid w:val="00030321"/>
    <w:rsid w:val="00037CAD"/>
    <w:rsid w:val="0004219D"/>
    <w:rsid w:val="00050FC7"/>
    <w:rsid w:val="00056CF6"/>
    <w:rsid w:val="00070115"/>
    <w:rsid w:val="00074839"/>
    <w:rsid w:val="000815BE"/>
    <w:rsid w:val="00081E59"/>
    <w:rsid w:val="00085366"/>
    <w:rsid w:val="0009406D"/>
    <w:rsid w:val="000950BC"/>
    <w:rsid w:val="000A0AF4"/>
    <w:rsid w:val="000A0B2F"/>
    <w:rsid w:val="000D1484"/>
    <w:rsid w:val="000D16DA"/>
    <w:rsid w:val="000D7C38"/>
    <w:rsid w:val="000F65D6"/>
    <w:rsid w:val="000F7400"/>
    <w:rsid w:val="001118BE"/>
    <w:rsid w:val="00113D40"/>
    <w:rsid w:val="0011562D"/>
    <w:rsid w:val="001221B4"/>
    <w:rsid w:val="00125DAB"/>
    <w:rsid w:val="00134736"/>
    <w:rsid w:val="00134764"/>
    <w:rsid w:val="00142A32"/>
    <w:rsid w:val="00143486"/>
    <w:rsid w:val="00144B9C"/>
    <w:rsid w:val="00163336"/>
    <w:rsid w:val="00163592"/>
    <w:rsid w:val="001675AB"/>
    <w:rsid w:val="00171B8C"/>
    <w:rsid w:val="001750D3"/>
    <w:rsid w:val="001771B3"/>
    <w:rsid w:val="0018484B"/>
    <w:rsid w:val="00187650"/>
    <w:rsid w:val="001A200F"/>
    <w:rsid w:val="001A5063"/>
    <w:rsid w:val="001C22A3"/>
    <w:rsid w:val="001C38DB"/>
    <w:rsid w:val="001D4712"/>
    <w:rsid w:val="001E3A36"/>
    <w:rsid w:val="001F6279"/>
    <w:rsid w:val="001F7B2F"/>
    <w:rsid w:val="00202664"/>
    <w:rsid w:val="002164BF"/>
    <w:rsid w:val="00217384"/>
    <w:rsid w:val="00222734"/>
    <w:rsid w:val="002230D5"/>
    <w:rsid w:val="00246FB6"/>
    <w:rsid w:val="002500F1"/>
    <w:rsid w:val="002516ED"/>
    <w:rsid w:val="00252AB2"/>
    <w:rsid w:val="00254812"/>
    <w:rsid w:val="00255B9E"/>
    <w:rsid w:val="002560EA"/>
    <w:rsid w:val="002627A0"/>
    <w:rsid w:val="002628A0"/>
    <w:rsid w:val="00262B0D"/>
    <w:rsid w:val="00270E87"/>
    <w:rsid w:val="0027569F"/>
    <w:rsid w:val="00280916"/>
    <w:rsid w:val="0028155D"/>
    <w:rsid w:val="002953B9"/>
    <w:rsid w:val="002A1352"/>
    <w:rsid w:val="002A434B"/>
    <w:rsid w:val="002A6F43"/>
    <w:rsid w:val="002B1B5C"/>
    <w:rsid w:val="002C0764"/>
    <w:rsid w:val="002C10C8"/>
    <w:rsid w:val="002C1E2B"/>
    <w:rsid w:val="002C250A"/>
    <w:rsid w:val="002C38A2"/>
    <w:rsid w:val="002C6775"/>
    <w:rsid w:val="002D3560"/>
    <w:rsid w:val="002D5E81"/>
    <w:rsid w:val="002E2CD2"/>
    <w:rsid w:val="002E5AFA"/>
    <w:rsid w:val="002F45ED"/>
    <w:rsid w:val="002F4DB2"/>
    <w:rsid w:val="0030589B"/>
    <w:rsid w:val="00307FCC"/>
    <w:rsid w:val="00312352"/>
    <w:rsid w:val="00321BA2"/>
    <w:rsid w:val="003271DD"/>
    <w:rsid w:val="00330A15"/>
    <w:rsid w:val="003348EB"/>
    <w:rsid w:val="00342EE9"/>
    <w:rsid w:val="00344057"/>
    <w:rsid w:val="00355E39"/>
    <w:rsid w:val="00357079"/>
    <w:rsid w:val="003642A3"/>
    <w:rsid w:val="00366FF1"/>
    <w:rsid w:val="00370A2B"/>
    <w:rsid w:val="00374330"/>
    <w:rsid w:val="00375D36"/>
    <w:rsid w:val="00391B4D"/>
    <w:rsid w:val="00392CF8"/>
    <w:rsid w:val="003A3AB2"/>
    <w:rsid w:val="003A6372"/>
    <w:rsid w:val="003C0584"/>
    <w:rsid w:val="003C1CCE"/>
    <w:rsid w:val="003C505E"/>
    <w:rsid w:val="003D2EFE"/>
    <w:rsid w:val="003D77A5"/>
    <w:rsid w:val="003E5995"/>
    <w:rsid w:val="003F31F8"/>
    <w:rsid w:val="004138EE"/>
    <w:rsid w:val="0042124B"/>
    <w:rsid w:val="00423FE1"/>
    <w:rsid w:val="0042481F"/>
    <w:rsid w:val="00425059"/>
    <w:rsid w:val="00431F40"/>
    <w:rsid w:val="00435A9D"/>
    <w:rsid w:val="004366E9"/>
    <w:rsid w:val="00452349"/>
    <w:rsid w:val="00460516"/>
    <w:rsid w:val="004730BC"/>
    <w:rsid w:val="00477E8B"/>
    <w:rsid w:val="00480DCD"/>
    <w:rsid w:val="004860AD"/>
    <w:rsid w:val="004935E8"/>
    <w:rsid w:val="004954D9"/>
    <w:rsid w:val="004A6CD8"/>
    <w:rsid w:val="004A6E23"/>
    <w:rsid w:val="004B5C36"/>
    <w:rsid w:val="004B5D93"/>
    <w:rsid w:val="004C0196"/>
    <w:rsid w:val="004C757C"/>
    <w:rsid w:val="004E3F4A"/>
    <w:rsid w:val="004F0E86"/>
    <w:rsid w:val="004F4C1B"/>
    <w:rsid w:val="004F4FFA"/>
    <w:rsid w:val="005043AD"/>
    <w:rsid w:val="00505E9F"/>
    <w:rsid w:val="005265DE"/>
    <w:rsid w:val="00535B7B"/>
    <w:rsid w:val="00551230"/>
    <w:rsid w:val="00552A5B"/>
    <w:rsid w:val="00553191"/>
    <w:rsid w:val="00560BB6"/>
    <w:rsid w:val="0056787D"/>
    <w:rsid w:val="00571C49"/>
    <w:rsid w:val="00581178"/>
    <w:rsid w:val="005949F0"/>
    <w:rsid w:val="00597063"/>
    <w:rsid w:val="005A031F"/>
    <w:rsid w:val="005A2163"/>
    <w:rsid w:val="005A3797"/>
    <w:rsid w:val="005A636D"/>
    <w:rsid w:val="005B4591"/>
    <w:rsid w:val="005B620F"/>
    <w:rsid w:val="005B7285"/>
    <w:rsid w:val="005B7B6D"/>
    <w:rsid w:val="005C0348"/>
    <w:rsid w:val="005D76F4"/>
    <w:rsid w:val="005E3511"/>
    <w:rsid w:val="005E383E"/>
    <w:rsid w:val="005F208C"/>
    <w:rsid w:val="00605C2F"/>
    <w:rsid w:val="00610994"/>
    <w:rsid w:val="006158F4"/>
    <w:rsid w:val="006174EA"/>
    <w:rsid w:val="0062683D"/>
    <w:rsid w:val="006368E2"/>
    <w:rsid w:val="0065256E"/>
    <w:rsid w:val="0065594C"/>
    <w:rsid w:val="006629EC"/>
    <w:rsid w:val="00663C36"/>
    <w:rsid w:val="00670045"/>
    <w:rsid w:val="006728C4"/>
    <w:rsid w:val="00672957"/>
    <w:rsid w:val="00674F28"/>
    <w:rsid w:val="00676759"/>
    <w:rsid w:val="0068297F"/>
    <w:rsid w:val="0069154A"/>
    <w:rsid w:val="00697492"/>
    <w:rsid w:val="006A55A7"/>
    <w:rsid w:val="006A5644"/>
    <w:rsid w:val="006B33C2"/>
    <w:rsid w:val="006B5D42"/>
    <w:rsid w:val="006B5EFF"/>
    <w:rsid w:val="006C20CB"/>
    <w:rsid w:val="006C7B24"/>
    <w:rsid w:val="006D580B"/>
    <w:rsid w:val="006F0E62"/>
    <w:rsid w:val="006F2120"/>
    <w:rsid w:val="0070230D"/>
    <w:rsid w:val="0070348B"/>
    <w:rsid w:val="007037C3"/>
    <w:rsid w:val="007075B9"/>
    <w:rsid w:val="00715429"/>
    <w:rsid w:val="00720F55"/>
    <w:rsid w:val="00723B5C"/>
    <w:rsid w:val="00730423"/>
    <w:rsid w:val="00730D6B"/>
    <w:rsid w:val="0073250B"/>
    <w:rsid w:val="00736806"/>
    <w:rsid w:val="0075378A"/>
    <w:rsid w:val="00753CB4"/>
    <w:rsid w:val="00761AC3"/>
    <w:rsid w:val="0077069E"/>
    <w:rsid w:val="00783BC0"/>
    <w:rsid w:val="007925C7"/>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3376B"/>
    <w:rsid w:val="00847E95"/>
    <w:rsid w:val="00853919"/>
    <w:rsid w:val="008630D3"/>
    <w:rsid w:val="00867FBF"/>
    <w:rsid w:val="00870466"/>
    <w:rsid w:val="00897CA5"/>
    <w:rsid w:val="008A10AB"/>
    <w:rsid w:val="008A1EFD"/>
    <w:rsid w:val="008B1BAF"/>
    <w:rsid w:val="008C2B98"/>
    <w:rsid w:val="008E2199"/>
    <w:rsid w:val="008F1BF5"/>
    <w:rsid w:val="00903253"/>
    <w:rsid w:val="009065E0"/>
    <w:rsid w:val="00927E2B"/>
    <w:rsid w:val="00930B26"/>
    <w:rsid w:val="00930D01"/>
    <w:rsid w:val="00932555"/>
    <w:rsid w:val="0093345D"/>
    <w:rsid w:val="00941296"/>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B104C"/>
    <w:rsid w:val="009C0D0A"/>
    <w:rsid w:val="009E6791"/>
    <w:rsid w:val="009E695A"/>
    <w:rsid w:val="009E7108"/>
    <w:rsid w:val="009F1519"/>
    <w:rsid w:val="009F179B"/>
    <w:rsid w:val="009F4833"/>
    <w:rsid w:val="00A1381D"/>
    <w:rsid w:val="00A16166"/>
    <w:rsid w:val="00A221F2"/>
    <w:rsid w:val="00A22376"/>
    <w:rsid w:val="00A227FD"/>
    <w:rsid w:val="00A31A0B"/>
    <w:rsid w:val="00A435CE"/>
    <w:rsid w:val="00A52698"/>
    <w:rsid w:val="00A547CF"/>
    <w:rsid w:val="00A6367D"/>
    <w:rsid w:val="00A63CA4"/>
    <w:rsid w:val="00A75FA5"/>
    <w:rsid w:val="00A817D1"/>
    <w:rsid w:val="00A85F63"/>
    <w:rsid w:val="00A97168"/>
    <w:rsid w:val="00AA6B31"/>
    <w:rsid w:val="00AB0AEE"/>
    <w:rsid w:val="00AB6F6A"/>
    <w:rsid w:val="00AC7C24"/>
    <w:rsid w:val="00AD0875"/>
    <w:rsid w:val="00AD64A9"/>
    <w:rsid w:val="00AE5806"/>
    <w:rsid w:val="00B078C1"/>
    <w:rsid w:val="00B118D5"/>
    <w:rsid w:val="00B13823"/>
    <w:rsid w:val="00B148CE"/>
    <w:rsid w:val="00B23DFC"/>
    <w:rsid w:val="00B315B9"/>
    <w:rsid w:val="00B46E68"/>
    <w:rsid w:val="00B513B3"/>
    <w:rsid w:val="00B563AD"/>
    <w:rsid w:val="00B61D52"/>
    <w:rsid w:val="00B62845"/>
    <w:rsid w:val="00B7789D"/>
    <w:rsid w:val="00B86AE1"/>
    <w:rsid w:val="00B86B33"/>
    <w:rsid w:val="00B96B9E"/>
    <w:rsid w:val="00B97D69"/>
    <w:rsid w:val="00BA0CA2"/>
    <w:rsid w:val="00BC287C"/>
    <w:rsid w:val="00BC2BB4"/>
    <w:rsid w:val="00BC539D"/>
    <w:rsid w:val="00BD19C3"/>
    <w:rsid w:val="00BD7F73"/>
    <w:rsid w:val="00BE1D89"/>
    <w:rsid w:val="00BE2A2F"/>
    <w:rsid w:val="00C00D69"/>
    <w:rsid w:val="00C00FD6"/>
    <w:rsid w:val="00C06AC7"/>
    <w:rsid w:val="00C176BE"/>
    <w:rsid w:val="00C17F59"/>
    <w:rsid w:val="00C26700"/>
    <w:rsid w:val="00C276F1"/>
    <w:rsid w:val="00C30F72"/>
    <w:rsid w:val="00C34B91"/>
    <w:rsid w:val="00C356B4"/>
    <w:rsid w:val="00C41BC7"/>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D08"/>
    <w:rsid w:val="00CA03C0"/>
    <w:rsid w:val="00CA7BD7"/>
    <w:rsid w:val="00CF2FF2"/>
    <w:rsid w:val="00D0146E"/>
    <w:rsid w:val="00D0339A"/>
    <w:rsid w:val="00D036E6"/>
    <w:rsid w:val="00D04426"/>
    <w:rsid w:val="00D057C0"/>
    <w:rsid w:val="00D12BD6"/>
    <w:rsid w:val="00D13686"/>
    <w:rsid w:val="00D23ADF"/>
    <w:rsid w:val="00D26B02"/>
    <w:rsid w:val="00D26DE5"/>
    <w:rsid w:val="00D27E02"/>
    <w:rsid w:val="00D31D39"/>
    <w:rsid w:val="00D35A57"/>
    <w:rsid w:val="00D40CF7"/>
    <w:rsid w:val="00D54209"/>
    <w:rsid w:val="00D57BDA"/>
    <w:rsid w:val="00D64369"/>
    <w:rsid w:val="00D659B0"/>
    <w:rsid w:val="00D65B8E"/>
    <w:rsid w:val="00D66787"/>
    <w:rsid w:val="00D72F6B"/>
    <w:rsid w:val="00D77270"/>
    <w:rsid w:val="00D7778C"/>
    <w:rsid w:val="00D86EA8"/>
    <w:rsid w:val="00D870BB"/>
    <w:rsid w:val="00D93D26"/>
    <w:rsid w:val="00DA2769"/>
    <w:rsid w:val="00DB12B0"/>
    <w:rsid w:val="00DB2F22"/>
    <w:rsid w:val="00DB3E7E"/>
    <w:rsid w:val="00DC465D"/>
    <w:rsid w:val="00DC46C8"/>
    <w:rsid w:val="00DC501C"/>
    <w:rsid w:val="00DC7271"/>
    <w:rsid w:val="00DD54B6"/>
    <w:rsid w:val="00DD5E15"/>
    <w:rsid w:val="00DD6ED0"/>
    <w:rsid w:val="00DE0CF6"/>
    <w:rsid w:val="00DE72DB"/>
    <w:rsid w:val="00DF648D"/>
    <w:rsid w:val="00E06D09"/>
    <w:rsid w:val="00E07C14"/>
    <w:rsid w:val="00E17F46"/>
    <w:rsid w:val="00E25ADF"/>
    <w:rsid w:val="00E312C4"/>
    <w:rsid w:val="00E31AD7"/>
    <w:rsid w:val="00E44047"/>
    <w:rsid w:val="00E508D6"/>
    <w:rsid w:val="00E52065"/>
    <w:rsid w:val="00E73E38"/>
    <w:rsid w:val="00E74BEF"/>
    <w:rsid w:val="00E7521E"/>
    <w:rsid w:val="00E81D49"/>
    <w:rsid w:val="00E83560"/>
    <w:rsid w:val="00E83EC7"/>
    <w:rsid w:val="00E93ADF"/>
    <w:rsid w:val="00EB0799"/>
    <w:rsid w:val="00EB31DE"/>
    <w:rsid w:val="00EC3F96"/>
    <w:rsid w:val="00EC5A00"/>
    <w:rsid w:val="00EC6713"/>
    <w:rsid w:val="00EC7322"/>
    <w:rsid w:val="00ED7BBC"/>
    <w:rsid w:val="00EF270C"/>
    <w:rsid w:val="00EF50CD"/>
    <w:rsid w:val="00F02837"/>
    <w:rsid w:val="00F06B1B"/>
    <w:rsid w:val="00F168D8"/>
    <w:rsid w:val="00F214AA"/>
    <w:rsid w:val="00F236C2"/>
    <w:rsid w:val="00F23DEC"/>
    <w:rsid w:val="00F263DE"/>
    <w:rsid w:val="00F340DE"/>
    <w:rsid w:val="00F34ADF"/>
    <w:rsid w:val="00F34C10"/>
    <w:rsid w:val="00F40F2B"/>
    <w:rsid w:val="00F47DF7"/>
    <w:rsid w:val="00F5709C"/>
    <w:rsid w:val="00F647BD"/>
    <w:rsid w:val="00F91DB6"/>
    <w:rsid w:val="00FA134D"/>
    <w:rsid w:val="00FA35A2"/>
    <w:rsid w:val="00FA3A1B"/>
    <w:rsid w:val="00FB1268"/>
    <w:rsid w:val="00FC067D"/>
    <w:rsid w:val="00FC3454"/>
    <w:rsid w:val="00FD121B"/>
    <w:rsid w:val="00FD179A"/>
    <w:rsid w:val="00FE0C75"/>
    <w:rsid w:val="00FE12F4"/>
    <w:rsid w:val="00FF6C8E"/>
    <w:rsid w:val="01A76D8D"/>
    <w:rsid w:val="02430F75"/>
    <w:rsid w:val="02810B88"/>
    <w:rsid w:val="037B0880"/>
    <w:rsid w:val="07AA4B14"/>
    <w:rsid w:val="08053B43"/>
    <w:rsid w:val="0AA64B7B"/>
    <w:rsid w:val="0AB767D3"/>
    <w:rsid w:val="0B1C514D"/>
    <w:rsid w:val="0B865999"/>
    <w:rsid w:val="0D883727"/>
    <w:rsid w:val="0DCF619A"/>
    <w:rsid w:val="0DF458CC"/>
    <w:rsid w:val="0F1C7339"/>
    <w:rsid w:val="108F0B81"/>
    <w:rsid w:val="11445224"/>
    <w:rsid w:val="11525488"/>
    <w:rsid w:val="11A25F4E"/>
    <w:rsid w:val="123166C7"/>
    <w:rsid w:val="132066BF"/>
    <w:rsid w:val="147477B4"/>
    <w:rsid w:val="150660B2"/>
    <w:rsid w:val="16F03B5E"/>
    <w:rsid w:val="175362BE"/>
    <w:rsid w:val="1B6E7F38"/>
    <w:rsid w:val="1C000963"/>
    <w:rsid w:val="1DC23DEC"/>
    <w:rsid w:val="1DDB0BDE"/>
    <w:rsid w:val="1E0A5658"/>
    <w:rsid w:val="1E852806"/>
    <w:rsid w:val="205A4FD3"/>
    <w:rsid w:val="213D2819"/>
    <w:rsid w:val="22BE176B"/>
    <w:rsid w:val="23F876AD"/>
    <w:rsid w:val="25C27E1B"/>
    <w:rsid w:val="268C7923"/>
    <w:rsid w:val="27EF13BE"/>
    <w:rsid w:val="299E309F"/>
    <w:rsid w:val="29E000E8"/>
    <w:rsid w:val="2A4E74DD"/>
    <w:rsid w:val="2A5A62A9"/>
    <w:rsid w:val="2C975AA3"/>
    <w:rsid w:val="2FAD37AE"/>
    <w:rsid w:val="30572A3B"/>
    <w:rsid w:val="305C1698"/>
    <w:rsid w:val="309F1558"/>
    <w:rsid w:val="314420BF"/>
    <w:rsid w:val="320640FD"/>
    <w:rsid w:val="3269717A"/>
    <w:rsid w:val="32D8146D"/>
    <w:rsid w:val="3448203F"/>
    <w:rsid w:val="34C95924"/>
    <w:rsid w:val="385B5DD5"/>
    <w:rsid w:val="385E2BDC"/>
    <w:rsid w:val="387734F3"/>
    <w:rsid w:val="399A65C1"/>
    <w:rsid w:val="3A3C007F"/>
    <w:rsid w:val="3BE57662"/>
    <w:rsid w:val="3BF82C1F"/>
    <w:rsid w:val="3CAD3815"/>
    <w:rsid w:val="3EAA3929"/>
    <w:rsid w:val="3ED71B63"/>
    <w:rsid w:val="3F412AEB"/>
    <w:rsid w:val="417C0AF8"/>
    <w:rsid w:val="43526609"/>
    <w:rsid w:val="446D0CFE"/>
    <w:rsid w:val="44B8784A"/>
    <w:rsid w:val="44CE2941"/>
    <w:rsid w:val="467E69DF"/>
    <w:rsid w:val="491761DF"/>
    <w:rsid w:val="49BA4068"/>
    <w:rsid w:val="4A1B612B"/>
    <w:rsid w:val="4A4A6FAE"/>
    <w:rsid w:val="4C451511"/>
    <w:rsid w:val="4C8E6214"/>
    <w:rsid w:val="4F6F2D9B"/>
    <w:rsid w:val="52150B4B"/>
    <w:rsid w:val="532A3769"/>
    <w:rsid w:val="534545EF"/>
    <w:rsid w:val="53886BBB"/>
    <w:rsid w:val="56621B3F"/>
    <w:rsid w:val="56A55764"/>
    <w:rsid w:val="56AA6101"/>
    <w:rsid w:val="577366D4"/>
    <w:rsid w:val="5BD63616"/>
    <w:rsid w:val="5CC86229"/>
    <w:rsid w:val="5DA232BA"/>
    <w:rsid w:val="5DC1605C"/>
    <w:rsid w:val="5F265341"/>
    <w:rsid w:val="613A43A2"/>
    <w:rsid w:val="61DF4D94"/>
    <w:rsid w:val="65C37284"/>
    <w:rsid w:val="66DC15F8"/>
    <w:rsid w:val="68AE42C8"/>
    <w:rsid w:val="696060C3"/>
    <w:rsid w:val="69D422BE"/>
    <w:rsid w:val="6B4A76B4"/>
    <w:rsid w:val="6CF12AA2"/>
    <w:rsid w:val="6DE23C03"/>
    <w:rsid w:val="6EB33120"/>
    <w:rsid w:val="6EDB1241"/>
    <w:rsid w:val="6FA20A3D"/>
    <w:rsid w:val="6FFC4293"/>
    <w:rsid w:val="70FC7EB1"/>
    <w:rsid w:val="72042807"/>
    <w:rsid w:val="721D55D3"/>
    <w:rsid w:val="72C264BD"/>
    <w:rsid w:val="740E48BE"/>
    <w:rsid w:val="7652436F"/>
    <w:rsid w:val="784060C5"/>
    <w:rsid w:val="7A4820C3"/>
    <w:rsid w:val="7AF75AE8"/>
    <w:rsid w:val="7B085400"/>
    <w:rsid w:val="7BC83752"/>
    <w:rsid w:val="7C2D66C1"/>
    <w:rsid w:val="7DA50A33"/>
    <w:rsid w:val="7DAF13BD"/>
    <w:rsid w:val="7E0E5FBE"/>
    <w:rsid w:val="7E58302A"/>
    <w:rsid w:val="7EBF75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0"/>
    <w:pPr>
      <w:keepNext/>
      <w:keepLines/>
      <w:spacing w:before="240" w:after="240"/>
      <w:ind w:left="432"/>
      <w:jc w:val="center"/>
      <w:outlineLvl w:val="0"/>
    </w:pPr>
    <w:rPr>
      <w:rFonts w:ascii="黑体" w:hAnsi="黑体" w:eastAsia="黑体"/>
      <w:b/>
      <w:bCs/>
      <w:kern w:val="44"/>
      <w:sz w:val="36"/>
      <w:szCs w:val="36"/>
    </w:rPr>
  </w:style>
  <w:style w:type="paragraph" w:styleId="4">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1"/>
    <w:unhideWhenUsed/>
    <w:qFormat/>
    <w:uiPriority w:val="0"/>
    <w:pPr>
      <w:ind w:firstLine="420" w:firstLineChars="200"/>
    </w:pPr>
  </w:style>
  <w:style w:type="paragraph" w:styleId="6">
    <w:name w:val="annotation text"/>
    <w:basedOn w:val="1"/>
    <w:link w:val="49"/>
    <w:unhideWhenUsed/>
    <w:qFormat/>
    <w:uiPriority w:val="0"/>
    <w:pPr>
      <w:jc w:val="left"/>
    </w:pPr>
  </w:style>
  <w:style w:type="paragraph" w:styleId="7">
    <w:name w:val="Body Text"/>
    <w:basedOn w:val="1"/>
    <w:qFormat/>
    <w:uiPriority w:val="99"/>
    <w:rPr>
      <w:rFonts w:ascii="宋体"/>
      <w:sz w:val="28"/>
    </w:rPr>
  </w:style>
  <w:style w:type="paragraph" w:styleId="8">
    <w:name w:val="Body Text Indent"/>
    <w:basedOn w:val="1"/>
    <w:link w:val="34"/>
    <w:semiHidden/>
    <w:unhideWhenUsed/>
    <w:qFormat/>
    <w:uiPriority w:val="99"/>
    <w:pPr>
      <w:spacing w:after="120"/>
      <w:ind w:left="420" w:leftChars="200"/>
    </w:pPr>
  </w:style>
  <w:style w:type="paragraph" w:styleId="9">
    <w:name w:val="Plain Text"/>
    <w:basedOn w:val="1"/>
    <w:link w:val="28"/>
    <w:qFormat/>
    <w:uiPriority w:val="0"/>
    <w:rPr>
      <w:rFonts w:ascii="宋体" w:hAnsi="Courier New"/>
      <w:szCs w:val="21"/>
    </w:rPr>
  </w:style>
  <w:style w:type="paragraph" w:styleId="10">
    <w:name w:val="Body Text Indent 2"/>
    <w:basedOn w:val="1"/>
    <w:link w:val="29"/>
    <w:qFormat/>
    <w:uiPriority w:val="0"/>
    <w:pPr>
      <w:spacing w:line="540" w:lineRule="exact"/>
      <w:ind w:firstLine="225" w:firstLineChars="225"/>
      <w:jc w:val="left"/>
    </w:pPr>
    <w:rPr>
      <w:rFonts w:ascii="仿宋_GB2312" w:eastAsia="仿宋_GB2312"/>
      <w:sz w:val="32"/>
    </w:rPr>
  </w:style>
  <w:style w:type="paragraph" w:styleId="11">
    <w:name w:val="Balloon Text"/>
    <w:basedOn w:val="1"/>
    <w:link w:val="35"/>
    <w:semiHidden/>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qFormat/>
    <w:uiPriority w:val="1"/>
    <w:pPr>
      <w:spacing w:before="1"/>
      <w:ind w:left="753"/>
    </w:pPr>
    <w:rPr>
      <w:rFonts w:ascii="宋体" w:hAnsi="宋体" w:cs="宋体"/>
      <w:sz w:val="44"/>
      <w:szCs w:val="44"/>
    </w:rPr>
  </w:style>
  <w:style w:type="paragraph" w:styleId="16">
    <w:name w:val="annotation subject"/>
    <w:basedOn w:val="6"/>
    <w:next w:val="6"/>
    <w:link w:val="50"/>
    <w:semiHidden/>
    <w:unhideWhenUsed/>
    <w:qFormat/>
    <w:uiPriority w:val="99"/>
    <w:rPr>
      <w:b/>
      <w:bCs/>
    </w:rPr>
  </w:style>
  <w:style w:type="paragraph" w:styleId="17">
    <w:name w:val="Body Text First Indent"/>
    <w:basedOn w:val="7"/>
    <w:qFormat/>
    <w:uiPriority w:val="99"/>
    <w:pPr>
      <w:spacing w:line="360" w:lineRule="auto"/>
      <w:ind w:firstLine="420" w:firstLineChars="100"/>
    </w:pPr>
    <w:rPr>
      <w:rFonts w:ascii="Times New Roman"/>
      <w:szCs w:val="21"/>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Emphasis"/>
    <w:basedOn w:val="20"/>
    <w:qFormat/>
    <w:uiPriority w:val="20"/>
    <w:rPr>
      <w:i/>
    </w:rPr>
  </w:style>
  <w:style w:type="character" w:styleId="23">
    <w:name w:val="Hyperlink"/>
    <w:basedOn w:val="20"/>
    <w:unhideWhenUsed/>
    <w:qFormat/>
    <w:uiPriority w:val="99"/>
    <w:rPr>
      <w:color w:val="0000FF" w:themeColor="hyperlink"/>
      <w:u w:val="single"/>
    </w:rPr>
  </w:style>
  <w:style w:type="character" w:styleId="24">
    <w:name w:val="annotation reference"/>
    <w:basedOn w:val="20"/>
    <w:semiHidden/>
    <w:unhideWhenUsed/>
    <w:qFormat/>
    <w:uiPriority w:val="99"/>
    <w:rPr>
      <w:sz w:val="21"/>
      <w:szCs w:val="21"/>
    </w:rPr>
  </w:style>
  <w:style w:type="character" w:customStyle="1" w:styleId="25">
    <w:name w:val="标题 1 Char1"/>
    <w:qFormat/>
    <w:uiPriority w:val="0"/>
    <w:rPr>
      <w:rFonts w:ascii="黑体" w:hAnsi="黑体" w:eastAsia="黑体" w:cs="Times New Roman"/>
      <w:b/>
      <w:bCs/>
      <w:kern w:val="44"/>
      <w:sz w:val="36"/>
      <w:szCs w:val="36"/>
    </w:rPr>
  </w:style>
  <w:style w:type="character" w:customStyle="1" w:styleId="26">
    <w:name w:val="标题 2 Char"/>
    <w:basedOn w:val="20"/>
    <w:link w:val="4"/>
    <w:semiHidden/>
    <w:qFormat/>
    <w:uiPriority w:val="9"/>
    <w:rPr>
      <w:rFonts w:asciiTheme="majorHAnsi" w:hAnsiTheme="majorHAnsi" w:eastAsiaTheme="majorEastAsia" w:cstheme="majorBidi"/>
      <w:b/>
      <w:bCs/>
      <w:sz w:val="32"/>
      <w:szCs w:val="32"/>
    </w:rPr>
  </w:style>
  <w:style w:type="character" w:customStyle="1" w:styleId="27">
    <w:name w:val="标题 4 Char"/>
    <w:basedOn w:val="20"/>
    <w:link w:val="2"/>
    <w:qFormat/>
    <w:uiPriority w:val="9"/>
    <w:rPr>
      <w:rFonts w:asciiTheme="majorHAnsi" w:hAnsiTheme="majorHAnsi" w:eastAsiaTheme="majorEastAsia" w:cstheme="majorBidi"/>
      <w:b/>
      <w:bCs/>
      <w:sz w:val="28"/>
      <w:szCs w:val="28"/>
    </w:rPr>
  </w:style>
  <w:style w:type="character" w:customStyle="1" w:styleId="28">
    <w:name w:val="纯文本 Char"/>
    <w:basedOn w:val="20"/>
    <w:link w:val="9"/>
    <w:qFormat/>
    <w:uiPriority w:val="0"/>
    <w:rPr>
      <w:rFonts w:ascii="宋体" w:hAnsi="Courier New" w:eastAsia="宋体" w:cs="Times New Roman"/>
      <w:szCs w:val="21"/>
    </w:rPr>
  </w:style>
  <w:style w:type="character" w:customStyle="1" w:styleId="29">
    <w:name w:val="正文文本缩进 2 Char"/>
    <w:basedOn w:val="20"/>
    <w:link w:val="10"/>
    <w:qFormat/>
    <w:uiPriority w:val="0"/>
    <w:rPr>
      <w:rFonts w:ascii="仿宋_GB2312" w:hAnsi="Times New Roman" w:eastAsia="仿宋_GB2312" w:cs="Times New Roman"/>
      <w:sz w:val="32"/>
    </w:rPr>
  </w:style>
  <w:style w:type="character" w:customStyle="1" w:styleId="30">
    <w:name w:val="页脚 Char"/>
    <w:basedOn w:val="20"/>
    <w:link w:val="12"/>
    <w:qFormat/>
    <w:uiPriority w:val="99"/>
    <w:rPr>
      <w:rFonts w:ascii="Times New Roman" w:hAnsi="Times New Roman" w:eastAsia="宋体" w:cs="Times New Roman"/>
      <w:sz w:val="18"/>
      <w:szCs w:val="18"/>
    </w:rPr>
  </w:style>
  <w:style w:type="character" w:customStyle="1" w:styleId="31">
    <w:name w:val="页眉 Char"/>
    <w:basedOn w:val="20"/>
    <w:link w:val="13"/>
    <w:qFormat/>
    <w:uiPriority w:val="99"/>
    <w:rPr>
      <w:rFonts w:ascii="Times New Roman" w:hAnsi="Times New Roman" w:eastAsia="宋体" w:cs="Times New Roman"/>
      <w:sz w:val="18"/>
      <w:szCs w:val="18"/>
    </w:rPr>
  </w:style>
  <w:style w:type="paragraph" w:styleId="32">
    <w:name w:val="List Paragraph"/>
    <w:basedOn w:val="1"/>
    <w:link w:val="33"/>
    <w:qFormat/>
    <w:uiPriority w:val="34"/>
    <w:pPr>
      <w:ind w:firstLine="420" w:firstLineChars="200"/>
    </w:pPr>
    <w:rPr>
      <w:rFonts w:ascii="Calibri" w:hAnsi="Calibri"/>
    </w:rPr>
  </w:style>
  <w:style w:type="character" w:customStyle="1" w:styleId="33">
    <w:name w:val="列出段落 Char"/>
    <w:link w:val="32"/>
    <w:qFormat/>
    <w:locked/>
    <w:uiPriority w:val="34"/>
    <w:rPr>
      <w:rFonts w:ascii="Calibri" w:hAnsi="Calibri" w:eastAsia="宋体" w:cs="Times New Roman"/>
    </w:rPr>
  </w:style>
  <w:style w:type="character" w:customStyle="1" w:styleId="34">
    <w:name w:val="正文文本缩进 Char"/>
    <w:basedOn w:val="20"/>
    <w:link w:val="8"/>
    <w:semiHidden/>
    <w:qFormat/>
    <w:uiPriority w:val="99"/>
    <w:rPr>
      <w:rFonts w:ascii="Times New Roman" w:hAnsi="Times New Roman" w:eastAsia="宋体" w:cs="Times New Roman"/>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customStyle="1" w:styleId="36">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7">
    <w:name w:val="apple-converted-space"/>
    <w:basedOn w:val="20"/>
    <w:qFormat/>
    <w:uiPriority w:val="0"/>
  </w:style>
  <w:style w:type="character" w:customStyle="1" w:styleId="38">
    <w:name w:val="标题 1 Char"/>
    <w:basedOn w:val="20"/>
    <w:link w:val="3"/>
    <w:qFormat/>
    <w:uiPriority w:val="9"/>
    <w:rPr>
      <w:rFonts w:ascii="Times New Roman" w:hAnsi="Times New Roman" w:eastAsia="宋体" w:cs="Times New Roman"/>
      <w:b/>
      <w:bCs/>
      <w:kern w:val="44"/>
      <w:sz w:val="44"/>
      <w:szCs w:val="44"/>
    </w:rPr>
  </w:style>
  <w:style w:type="character" w:customStyle="1" w:styleId="39">
    <w:name w:val="样式 正文缩进 + 首行缩进:  2 字符 Char"/>
    <w:link w:val="40"/>
    <w:qFormat/>
    <w:uiPriority w:val="0"/>
    <w:rPr>
      <w:rFonts w:cs="宋体"/>
      <w:sz w:val="24"/>
    </w:rPr>
  </w:style>
  <w:style w:type="paragraph" w:customStyle="1" w:styleId="40">
    <w:name w:val="样式 正文缩进 + 首行缩进:  2 字符"/>
    <w:basedOn w:val="5"/>
    <w:link w:val="39"/>
    <w:qFormat/>
    <w:uiPriority w:val="0"/>
    <w:pPr>
      <w:spacing w:line="360" w:lineRule="auto"/>
      <w:ind w:firstLine="200"/>
    </w:pPr>
    <w:rPr>
      <w:rFonts w:cs="宋体" w:asciiTheme="minorHAnsi" w:hAnsiTheme="minorHAnsi" w:eastAsiaTheme="minorEastAsia"/>
      <w:sz w:val="24"/>
    </w:rPr>
  </w:style>
  <w:style w:type="character" w:customStyle="1" w:styleId="41">
    <w:name w:val="正文缩进 Char"/>
    <w:link w:val="5"/>
    <w:qFormat/>
    <w:uiPriority w:val="0"/>
    <w:rPr>
      <w:rFonts w:ascii="Times New Roman" w:hAnsi="Times New Roman" w:eastAsia="宋体" w:cs="Times New Roman"/>
    </w:rPr>
  </w:style>
  <w:style w:type="character" w:customStyle="1" w:styleId="42">
    <w:name w:val="列出段落 字符"/>
    <w:qFormat/>
    <w:locked/>
    <w:uiPriority w:val="34"/>
    <w:rPr>
      <w:rFonts w:ascii="Calibri" w:hAnsi="Calibri"/>
      <w:kern w:val="2"/>
      <w:sz w:val="21"/>
      <w:szCs w:val="22"/>
    </w:rPr>
  </w:style>
  <w:style w:type="paragraph" w:customStyle="1" w:styleId="43">
    <w:name w:val="样式 标题 1 + 宋体 居中 段前: 48 磅 段后: 12 磅 行距: 1.5 倍行距"/>
    <w:basedOn w:val="3"/>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 w:type="paragraph" w:customStyle="1" w:styleId="44">
    <w:name w:val="正文1"/>
    <w:basedOn w:val="1"/>
    <w:qFormat/>
    <w:uiPriority w:val="0"/>
    <w:pPr>
      <w:widowControl/>
      <w:spacing w:line="440" w:lineRule="exact"/>
      <w:ind w:right="-167" w:rightChars="-167"/>
    </w:pPr>
    <w:rPr>
      <w:b/>
    </w:rPr>
  </w:style>
  <w:style w:type="paragraph" w:customStyle="1" w:styleId="45">
    <w:name w:val="二级无"/>
    <w:basedOn w:val="46"/>
    <w:qFormat/>
    <w:uiPriority w:val="0"/>
    <w:pPr>
      <w:spacing w:beforeLines="0" w:afterLines="0"/>
    </w:pPr>
    <w:rPr>
      <w:rFonts w:ascii="宋体" w:eastAsia="宋体"/>
    </w:rPr>
  </w:style>
  <w:style w:type="paragraph" w:customStyle="1" w:styleId="46">
    <w:name w:val="二级条标题"/>
    <w:basedOn w:val="47"/>
    <w:next w:val="48"/>
    <w:qFormat/>
    <w:uiPriority w:val="0"/>
    <w:pPr>
      <w:numPr>
        <w:ilvl w:val="2"/>
      </w:numPr>
      <w:spacing w:before="50" w:after="50"/>
      <w:outlineLvl w:val="3"/>
    </w:pPr>
  </w:style>
  <w:style w:type="paragraph" w:customStyle="1" w:styleId="47">
    <w:name w:val="一级条标题"/>
    <w:next w:val="48"/>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9">
    <w:name w:val="批注文字 Char"/>
    <w:basedOn w:val="20"/>
    <w:link w:val="6"/>
    <w:semiHidden/>
    <w:qFormat/>
    <w:uiPriority w:val="99"/>
    <w:rPr>
      <w:kern w:val="2"/>
      <w:sz w:val="21"/>
      <w:szCs w:val="22"/>
    </w:rPr>
  </w:style>
  <w:style w:type="character" w:customStyle="1" w:styleId="50">
    <w:name w:val="批注主题 Char"/>
    <w:basedOn w:val="49"/>
    <w:link w:val="16"/>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6CDB2F-062F-4797-BAEB-B6E36976F16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1485</Words>
  <Characters>8465</Characters>
  <Lines>70</Lines>
  <Paragraphs>19</Paragraphs>
  <TotalTime>106</TotalTime>
  <ScaleCrop>false</ScaleCrop>
  <LinksUpToDate>false</LinksUpToDate>
  <CharactersWithSpaces>9931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2021-06-21T08:24:00Z</dcterms:created>
  <dc:creator>Administrator</dc:creator>
  <cp:lastModifiedBy>秦婕</cp:lastModifiedBy>
  <cp:lastPrinted>2019-02-25T06:12:00Z</cp:lastPrinted>
  <dcterms:modified xsi:type="dcterms:W3CDTF">2021-06-30T07:52:10Z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1B8ED072DF7349F798507B8D4CE44C52</vt:lpwstr>
  </property>
</Properties>
</file>