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tabs>
          <w:tab w:val="left" w:pos="390"/>
          <w:tab w:val="center" w:pos="4404"/>
        </w:tabs>
        <w:jc w:val="left"/>
        <w:rPr>
          <w:rFonts w:ascii="黑体" w:hAnsi="宋体" w:eastAsia="黑体"/>
          <w:color w:val="000000"/>
          <w:sz w:val="76"/>
          <w:szCs w:val="76"/>
        </w:rPr>
      </w:pPr>
      <w:r>
        <w:rPr>
          <w:rFonts w:ascii="黑体" w:hAnsi="宋体" w:eastAsia="黑体"/>
          <w:color w:val="000000"/>
          <w:sz w:val="76"/>
          <w:szCs w:val="76"/>
        </w:rPr>
        <w:tab/>
      </w:r>
      <w:r>
        <w:rPr>
          <w:rFonts w:ascii="黑体" w:hAnsi="宋体" w:eastAsia="黑体"/>
          <w:color w:val="000000"/>
          <w:sz w:val="76"/>
          <w:szCs w:val="76"/>
        </w:rPr>
        <w:tab/>
      </w:r>
    </w:p>
    <w:p>
      <w:pPr>
        <w:tabs>
          <w:tab w:val="left" w:pos="390"/>
          <w:tab w:val="center" w:pos="4404"/>
        </w:tabs>
        <w:ind w:firstLine="2280" w:firstLineChars="300"/>
        <w:jc w:val="left"/>
        <w:rPr>
          <w:rFonts w:ascii="黑体" w:hAnsi="宋体" w:eastAsia="黑体"/>
          <w:color w:val="000000"/>
          <w:sz w:val="76"/>
          <w:szCs w:val="76"/>
        </w:rPr>
      </w:pPr>
      <w:r>
        <w:rPr>
          <w:rFonts w:hint="eastAsia" w:ascii="黑体" w:hAnsi="宋体" w:eastAsia="黑体"/>
          <w:color w:val="000000"/>
          <w:sz w:val="76"/>
          <w:szCs w:val="76"/>
        </w:rPr>
        <w:t xml:space="preserve"> 询价文件</w:t>
      </w: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spacing w:line="700" w:lineRule="exact"/>
        <w:ind w:firstLine="440" w:firstLineChars="100"/>
        <w:jc w:val="both"/>
        <w:rPr>
          <w:rFonts w:hint="default" w:ascii="黑体" w:hAnsi="宋体" w:eastAsia="黑体"/>
          <w:color w:val="000000"/>
          <w:sz w:val="44"/>
          <w:lang w:val="en-US" w:eastAsia="zh-CN"/>
        </w:rPr>
      </w:pPr>
      <w:r>
        <w:rPr>
          <w:rFonts w:hint="eastAsia" w:ascii="黑体" w:hAnsi="宋体" w:eastAsia="黑体"/>
          <w:color w:val="000000"/>
          <w:sz w:val="44"/>
        </w:rPr>
        <w:t>项目编号：LSRY-ZB202</w:t>
      </w:r>
      <w:r>
        <w:rPr>
          <w:rFonts w:hint="eastAsia" w:ascii="黑体" w:hAnsi="宋体" w:eastAsia="黑体"/>
          <w:color w:val="000000"/>
          <w:sz w:val="44"/>
          <w:lang w:val="en-US" w:eastAsia="zh-CN"/>
        </w:rPr>
        <w:t>2</w:t>
      </w:r>
      <w:r>
        <w:rPr>
          <w:rFonts w:hint="eastAsia" w:ascii="黑体" w:hAnsi="宋体" w:eastAsia="黑体"/>
          <w:color w:val="000000"/>
          <w:sz w:val="44"/>
        </w:rPr>
        <w:t>-</w:t>
      </w:r>
      <w:r>
        <w:rPr>
          <w:rFonts w:hint="eastAsia" w:ascii="黑体" w:hAnsi="宋体" w:eastAsia="黑体"/>
          <w:color w:val="000000"/>
          <w:sz w:val="44"/>
          <w:lang w:val="en-US" w:eastAsia="zh-CN"/>
        </w:rPr>
        <w:t>Q004</w:t>
      </w:r>
    </w:p>
    <w:p>
      <w:pPr>
        <w:tabs>
          <w:tab w:val="left" w:pos="1560"/>
          <w:tab w:val="left" w:pos="3261"/>
        </w:tabs>
        <w:spacing w:line="700" w:lineRule="exact"/>
        <w:ind w:right="880" w:firstLine="440" w:firstLineChars="100"/>
        <w:rPr>
          <w:rFonts w:hint="eastAsia" w:ascii="黑体" w:hAnsi="宋体" w:eastAsia="黑体"/>
          <w:b/>
          <w:color w:val="000000"/>
          <w:sz w:val="44"/>
          <w:szCs w:val="44"/>
          <w:lang w:eastAsia="zh-CN"/>
        </w:rPr>
      </w:pPr>
      <w:r>
        <w:rPr>
          <w:rFonts w:hint="eastAsia" w:ascii="黑体" w:hAnsi="宋体" w:eastAsia="黑体"/>
          <w:color w:val="000000"/>
          <w:sz w:val="44"/>
        </w:rPr>
        <w:t>项目名称：消防</w:t>
      </w:r>
      <w:r>
        <w:rPr>
          <w:rFonts w:hint="eastAsia" w:ascii="黑体" w:hAnsi="宋体" w:eastAsia="黑体"/>
          <w:color w:val="000000"/>
          <w:sz w:val="44"/>
          <w:lang w:eastAsia="zh-CN"/>
        </w:rPr>
        <w:t>安全评估报告出具服务</w:t>
      </w:r>
    </w:p>
    <w:p>
      <w:pPr>
        <w:jc w:val="center"/>
        <w:rPr>
          <w:rFonts w:ascii="黑体" w:hAnsi="宋体" w:eastAsia="黑体"/>
          <w:color w:val="000000"/>
          <w:sz w:val="44"/>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jc w:val="center"/>
        <w:rPr>
          <w:rFonts w:ascii="黑体" w:hAnsi="宋体" w:eastAsia="黑体"/>
          <w:color w:val="000000"/>
          <w:sz w:val="44"/>
        </w:rPr>
      </w:pPr>
      <w:r>
        <w:rPr>
          <w:rFonts w:hint="eastAsia" w:ascii="黑体" w:hAnsi="宋体" w:eastAsia="黑体"/>
          <w:color w:val="000000"/>
          <w:sz w:val="44"/>
        </w:rPr>
        <w:t>溧水区人民医院</w:t>
      </w:r>
    </w:p>
    <w:p>
      <w:pPr>
        <w:jc w:val="center"/>
        <w:rPr>
          <w:rFonts w:ascii="黑体" w:hAnsi="宋体" w:eastAsia="黑体"/>
          <w:color w:val="000000"/>
          <w:sz w:val="44"/>
        </w:rPr>
      </w:pPr>
    </w:p>
    <w:p>
      <w:pPr>
        <w:jc w:val="center"/>
        <w:rPr>
          <w:rFonts w:ascii="黑体" w:hAnsi="宋体" w:eastAsia="黑体"/>
          <w:color w:val="000000"/>
          <w:sz w:val="44"/>
        </w:rPr>
      </w:pPr>
      <w:r>
        <w:rPr>
          <w:rFonts w:hint="eastAsia" w:ascii="黑体" w:hAnsi="宋体" w:eastAsia="黑体"/>
          <w:color w:val="000000"/>
          <w:sz w:val="44"/>
        </w:rPr>
        <w:t>202</w:t>
      </w:r>
      <w:r>
        <w:rPr>
          <w:rFonts w:hint="eastAsia" w:ascii="黑体" w:hAnsi="宋体" w:eastAsia="黑体"/>
          <w:color w:val="000000"/>
          <w:sz w:val="44"/>
          <w:lang w:val="en-US" w:eastAsia="zh-CN"/>
        </w:rPr>
        <w:t>2</w:t>
      </w:r>
      <w:r>
        <w:rPr>
          <w:rFonts w:hint="eastAsia" w:ascii="黑体" w:hAnsi="宋体" w:eastAsia="黑体"/>
          <w:color w:val="000000"/>
          <w:sz w:val="44"/>
        </w:rPr>
        <w:t>年</w:t>
      </w:r>
      <w:r>
        <w:rPr>
          <w:rFonts w:hint="eastAsia" w:ascii="黑体" w:hAnsi="宋体" w:eastAsia="黑体"/>
          <w:color w:val="000000"/>
          <w:sz w:val="44"/>
          <w:lang w:val="en-US" w:eastAsia="zh-CN"/>
        </w:rPr>
        <w:t>4</w:t>
      </w:r>
      <w:r>
        <w:rPr>
          <w:rFonts w:hint="eastAsia" w:ascii="黑体" w:hAnsi="宋体" w:eastAsia="黑体"/>
          <w:color w:val="000000"/>
          <w:sz w:val="44"/>
        </w:rPr>
        <w:t>月</w:t>
      </w:r>
      <w:r>
        <w:rPr>
          <w:rFonts w:hint="eastAsia" w:ascii="黑体" w:hAnsi="宋体" w:eastAsia="黑体"/>
          <w:color w:val="000000"/>
          <w:sz w:val="44"/>
          <w:lang w:val="en-US" w:eastAsia="zh-CN"/>
        </w:rPr>
        <w:t>26</w:t>
      </w:r>
      <w:r>
        <w:rPr>
          <w:rFonts w:hint="eastAsia" w:ascii="黑体" w:hAnsi="宋体" w:eastAsia="黑体"/>
          <w:color w:val="000000"/>
          <w:sz w:val="44"/>
        </w:rPr>
        <w:t>日</w:t>
      </w:r>
    </w:p>
    <w:p>
      <w:pPr>
        <w:autoSpaceDE w:val="0"/>
        <w:autoSpaceDN w:val="0"/>
        <w:adjustRightInd w:val="0"/>
        <w:jc w:val="center"/>
        <w:rPr>
          <w:rFonts w:ascii="黑体" w:eastAsia="黑体"/>
          <w:sz w:val="32"/>
          <w:szCs w:val="32"/>
        </w:rPr>
      </w:pPr>
    </w:p>
    <w:p>
      <w:pPr>
        <w:spacing w:line="440" w:lineRule="exact"/>
        <w:ind w:firstLine="2240" w:firstLineChars="700"/>
        <w:rPr>
          <w:rFonts w:hint="eastAsia" w:ascii="黑体" w:eastAsia="黑体"/>
          <w:sz w:val="32"/>
          <w:szCs w:val="32"/>
        </w:rPr>
        <w:sectPr>
          <w:headerReference r:id="rId3" w:type="default"/>
          <w:footerReference r:id="rId4" w:type="default"/>
          <w:footerReference r:id="rId5" w:type="even"/>
          <w:pgSz w:w="12240" w:h="15840"/>
          <w:pgMar w:top="1440" w:right="1286" w:bottom="1440" w:left="1797" w:header="851" w:footer="992" w:gutter="0"/>
          <w:pgNumType w:start="1"/>
          <w:cols w:space="425" w:num="1"/>
          <w:docGrid w:type="lines" w:linePitch="312" w:charSpace="0"/>
        </w:sectPr>
      </w:pPr>
    </w:p>
    <w:p>
      <w:pPr>
        <w:spacing w:line="400" w:lineRule="exact"/>
        <w:ind w:firstLine="3313" w:firstLineChars="1100"/>
        <w:rPr>
          <w:rFonts w:hint="eastAsia" w:ascii="宋体" w:hAnsi="宋体" w:cs="宋体"/>
          <w:b/>
          <w:bCs/>
          <w:color w:val="000000"/>
          <w:sz w:val="30"/>
          <w:szCs w:val="30"/>
          <w:highlight w:val="white"/>
        </w:rPr>
      </w:pPr>
      <w:r>
        <w:rPr>
          <w:rFonts w:hint="eastAsia" w:ascii="宋体" w:hAnsi="宋体" w:cs="宋体"/>
          <w:b/>
          <w:bCs/>
          <w:color w:val="000000"/>
          <w:sz w:val="30"/>
          <w:szCs w:val="30"/>
          <w:highlight w:val="white"/>
        </w:rPr>
        <w:t xml:space="preserve">第一部分 </w:t>
      </w:r>
      <w:r>
        <w:rPr>
          <w:rFonts w:hint="eastAsia" w:ascii="宋体" w:hAnsi="宋体" w:cs="宋体"/>
          <w:b/>
          <w:bCs/>
          <w:color w:val="000000"/>
          <w:sz w:val="30"/>
          <w:szCs w:val="30"/>
          <w:highlight w:val="white"/>
          <w:lang w:eastAsia="zh-CN"/>
        </w:rPr>
        <w:t>询价</w:t>
      </w:r>
      <w:r>
        <w:rPr>
          <w:rFonts w:hint="eastAsia" w:ascii="宋体" w:hAnsi="宋体" w:cs="宋体"/>
          <w:b/>
          <w:bCs/>
          <w:color w:val="000000"/>
          <w:sz w:val="30"/>
          <w:szCs w:val="30"/>
          <w:highlight w:val="white"/>
        </w:rPr>
        <w:t>邀请函</w:t>
      </w:r>
    </w:p>
    <w:p>
      <w:pPr>
        <w:spacing w:line="400" w:lineRule="exact"/>
        <w:rPr>
          <w:rFonts w:ascii="宋体" w:hAnsi="宋体" w:cs="宋体"/>
          <w:sz w:val="24"/>
          <w:szCs w:val="24"/>
          <w:highlight w:val="white"/>
        </w:rPr>
      </w:pPr>
      <w:r>
        <w:rPr>
          <w:rFonts w:hint="eastAsia" w:ascii="宋体" w:hAnsi="宋体" w:cs="宋体"/>
          <w:sz w:val="24"/>
          <w:szCs w:val="24"/>
          <w:highlight w:val="white"/>
        </w:rPr>
        <w:t>各供应商：</w:t>
      </w:r>
    </w:p>
    <w:p>
      <w:pPr>
        <w:spacing w:line="400" w:lineRule="exact"/>
        <w:ind w:firstLine="600" w:firstLineChars="250"/>
        <w:rPr>
          <w:rFonts w:ascii="宋体" w:hAnsi="宋体" w:cs="宋体"/>
          <w:sz w:val="24"/>
          <w:szCs w:val="24"/>
        </w:rPr>
      </w:pPr>
      <w:r>
        <w:rPr>
          <w:rFonts w:hint="eastAsia" w:ascii="宋体" w:hAnsi="宋体" w:cs="宋体"/>
          <w:color w:val="000000"/>
          <w:sz w:val="24"/>
          <w:szCs w:val="24"/>
          <w:highlight w:val="white"/>
        </w:rPr>
        <w:t>南京市溧水区人民医院物资采购与管理中心，按照《中华人民共和国招标投标法》及《中华人民共和国招标投标法实施条例》《中华人民共和国政府采购法》相关规定，就消防</w:t>
      </w:r>
      <w:r>
        <w:rPr>
          <w:rFonts w:hint="eastAsia" w:ascii="宋体" w:hAnsi="宋体" w:cs="宋体"/>
          <w:color w:val="000000"/>
          <w:sz w:val="24"/>
          <w:szCs w:val="24"/>
          <w:highlight w:val="white"/>
          <w:lang w:eastAsia="zh-CN"/>
        </w:rPr>
        <w:t>安全评估报告出具服务</w:t>
      </w:r>
      <w:r>
        <w:rPr>
          <w:rFonts w:hint="eastAsia" w:ascii="宋体" w:hAnsi="宋体" w:cs="宋体"/>
          <w:color w:val="000000"/>
          <w:sz w:val="24"/>
          <w:szCs w:val="24"/>
          <w:highlight w:val="white"/>
        </w:rPr>
        <w:t>项目通过最低价评标法进行采购事宜，</w:t>
      </w:r>
      <w:r>
        <w:rPr>
          <w:rFonts w:hint="eastAsia" w:ascii="宋体" w:hAnsi="宋体" w:cs="宋体"/>
          <w:color w:val="000000"/>
          <w:sz w:val="24"/>
          <w:szCs w:val="24"/>
        </w:rPr>
        <w:t>相关采购事宜如下：</w:t>
      </w:r>
    </w:p>
    <w:p>
      <w:pPr>
        <w:spacing w:line="400" w:lineRule="exact"/>
        <w:rPr>
          <w:rFonts w:hint="eastAsia" w:ascii="宋体" w:hAnsi="宋体" w:cs="宋体"/>
          <w:b/>
          <w:bCs/>
          <w:color w:val="000000"/>
          <w:sz w:val="24"/>
          <w:szCs w:val="24"/>
          <w:highlight w:val="white"/>
        </w:rPr>
      </w:pPr>
      <w:r>
        <w:rPr>
          <w:rFonts w:hint="eastAsia" w:ascii="宋体" w:hAnsi="宋体" w:cs="宋体"/>
          <w:b/>
          <w:bCs/>
          <w:color w:val="000000"/>
          <w:sz w:val="24"/>
          <w:szCs w:val="24"/>
          <w:highlight w:val="white"/>
        </w:rPr>
        <w:t>一、项目概述</w:t>
      </w:r>
    </w:p>
    <w:p>
      <w:pPr>
        <w:spacing w:line="400" w:lineRule="exact"/>
        <w:ind w:firstLine="600" w:firstLineChars="250"/>
        <w:rPr>
          <w:rFonts w:hint="eastAsia" w:ascii="宋体" w:hAnsi="宋体" w:cs="宋体"/>
          <w:color w:val="000000"/>
          <w:sz w:val="24"/>
          <w:szCs w:val="24"/>
          <w:highlight w:val="white"/>
          <w:lang w:val="en-US" w:eastAsia="zh-CN"/>
        </w:rPr>
      </w:pPr>
      <w:r>
        <w:rPr>
          <w:rFonts w:hint="eastAsia" w:ascii="宋体" w:hAnsi="宋体" w:cs="宋体"/>
          <w:color w:val="000000"/>
          <w:sz w:val="24"/>
          <w:szCs w:val="24"/>
          <w:highlight w:val="white"/>
        </w:rPr>
        <w:t>项目编号：LSRY-ZB202</w:t>
      </w:r>
      <w:r>
        <w:rPr>
          <w:rFonts w:hint="eastAsia" w:ascii="宋体" w:hAnsi="宋体" w:cs="宋体"/>
          <w:color w:val="000000"/>
          <w:sz w:val="24"/>
          <w:szCs w:val="24"/>
          <w:highlight w:val="white"/>
          <w:lang w:val="en-US" w:eastAsia="zh-CN"/>
        </w:rPr>
        <w:t>2</w:t>
      </w:r>
      <w:r>
        <w:rPr>
          <w:rFonts w:hint="eastAsia" w:ascii="宋体" w:hAnsi="宋体" w:cs="宋体"/>
          <w:color w:val="000000"/>
          <w:sz w:val="24"/>
          <w:szCs w:val="24"/>
          <w:highlight w:val="white"/>
        </w:rPr>
        <w:t>-</w:t>
      </w:r>
      <w:r>
        <w:rPr>
          <w:rFonts w:hint="eastAsia" w:ascii="宋体" w:hAnsi="宋体" w:cs="宋体"/>
          <w:color w:val="000000"/>
          <w:sz w:val="24"/>
          <w:szCs w:val="24"/>
          <w:highlight w:val="white"/>
          <w:lang w:eastAsia="zh-CN"/>
        </w:rPr>
        <w:t>Q0</w:t>
      </w:r>
      <w:r>
        <w:rPr>
          <w:rFonts w:hint="eastAsia" w:ascii="宋体" w:hAnsi="宋体" w:cs="宋体"/>
          <w:color w:val="000000"/>
          <w:sz w:val="24"/>
          <w:szCs w:val="24"/>
          <w:highlight w:val="white"/>
          <w:lang w:val="en-US" w:eastAsia="zh-CN"/>
        </w:rPr>
        <w:t>04</w:t>
      </w:r>
    </w:p>
    <w:p>
      <w:pPr>
        <w:spacing w:line="400" w:lineRule="exact"/>
        <w:ind w:firstLine="600" w:firstLineChars="250"/>
        <w:rPr>
          <w:rFonts w:hint="eastAsia" w:ascii="宋体" w:hAnsi="宋体" w:cs="宋体"/>
          <w:color w:val="000000"/>
          <w:sz w:val="24"/>
          <w:szCs w:val="24"/>
          <w:highlight w:val="white"/>
        </w:rPr>
      </w:pPr>
      <w:r>
        <w:rPr>
          <w:rFonts w:hint="eastAsia" w:ascii="宋体" w:hAnsi="宋体" w:cs="宋体"/>
          <w:color w:val="000000"/>
          <w:sz w:val="24"/>
          <w:szCs w:val="24"/>
          <w:highlight w:val="white"/>
        </w:rPr>
        <w:t>项目名称：消防安全评估报告出具服务询价采购</w:t>
      </w:r>
    </w:p>
    <w:p>
      <w:pPr>
        <w:spacing w:line="400" w:lineRule="exact"/>
        <w:ind w:firstLine="600" w:firstLineChars="250"/>
        <w:rPr>
          <w:rFonts w:hint="eastAsia" w:ascii="宋体" w:hAnsi="宋体" w:cs="宋体"/>
          <w:color w:val="000000"/>
          <w:sz w:val="24"/>
          <w:szCs w:val="24"/>
          <w:highlight w:val="white"/>
        </w:rPr>
      </w:pPr>
      <w:r>
        <w:rPr>
          <w:rFonts w:hint="eastAsia" w:ascii="宋体" w:hAnsi="宋体" w:cs="宋体"/>
          <w:color w:val="000000"/>
          <w:sz w:val="24"/>
          <w:szCs w:val="24"/>
          <w:highlight w:val="white"/>
        </w:rPr>
        <w:t>项目用途:</w:t>
      </w:r>
      <w:r>
        <w:rPr>
          <w:rFonts w:hint="eastAsia" w:ascii="宋体" w:hAnsi="宋体" w:cs="宋体"/>
          <w:color w:val="000000"/>
          <w:sz w:val="24"/>
          <w:szCs w:val="24"/>
          <w:highlight w:val="white"/>
          <w:lang w:val="en-US" w:eastAsia="zh-CN"/>
        </w:rPr>
        <w:t>根据南京市消防救援支队文</w:t>
      </w:r>
      <w:r>
        <w:rPr>
          <w:rFonts w:hint="eastAsia" w:ascii="宋体" w:hAnsi="宋体" w:cs="宋体"/>
          <w:color w:val="000000"/>
          <w:sz w:val="24"/>
          <w:szCs w:val="24"/>
          <w:highlight w:val="white"/>
        </w:rPr>
        <w:t>宁消传﹝2020﹞55号</w:t>
      </w:r>
      <w:r>
        <w:rPr>
          <w:rFonts w:hint="eastAsia" w:ascii="宋体" w:hAnsi="宋体" w:cs="宋体"/>
          <w:color w:val="000000"/>
          <w:sz w:val="24"/>
          <w:szCs w:val="24"/>
          <w:highlight w:val="white"/>
          <w:lang w:val="en-US" w:eastAsia="zh-CN"/>
        </w:rPr>
        <w:t>文件要求，向辖区消防部门提交消防安全评估报告</w:t>
      </w:r>
      <w:r>
        <w:rPr>
          <w:rFonts w:hint="eastAsia" w:ascii="宋体" w:hAnsi="宋体" w:cs="宋体"/>
          <w:color w:val="000000"/>
          <w:sz w:val="24"/>
          <w:szCs w:val="24"/>
          <w:highlight w:val="white"/>
        </w:rPr>
        <w:t>。</w:t>
      </w:r>
    </w:p>
    <w:p>
      <w:pPr>
        <w:spacing w:line="400" w:lineRule="exact"/>
        <w:ind w:firstLine="600" w:firstLineChars="250"/>
        <w:rPr>
          <w:rFonts w:hint="eastAsia" w:ascii="宋体" w:hAnsi="宋体" w:cs="宋体"/>
          <w:color w:val="000000"/>
          <w:sz w:val="24"/>
          <w:szCs w:val="24"/>
          <w:highlight w:val="white"/>
        </w:rPr>
      </w:pPr>
      <w:r>
        <w:rPr>
          <w:rFonts w:hint="eastAsia" w:ascii="宋体" w:hAnsi="宋体" w:cs="宋体"/>
          <w:color w:val="000000"/>
          <w:sz w:val="24"/>
          <w:szCs w:val="24"/>
          <w:highlight w:val="white"/>
        </w:rPr>
        <w:t>采购</w:t>
      </w:r>
      <w:r>
        <w:rPr>
          <w:rFonts w:hint="eastAsia" w:ascii="宋体" w:hAnsi="宋体" w:cs="宋体"/>
          <w:color w:val="000000"/>
          <w:sz w:val="24"/>
          <w:szCs w:val="24"/>
          <w:highlight w:val="white"/>
          <w:lang w:val="en-US" w:eastAsia="zh-CN"/>
        </w:rPr>
        <w:t>内容</w:t>
      </w:r>
      <w:r>
        <w:rPr>
          <w:rFonts w:hint="eastAsia" w:ascii="宋体" w:hAnsi="宋体" w:cs="宋体"/>
          <w:color w:val="000000"/>
          <w:sz w:val="24"/>
          <w:szCs w:val="24"/>
          <w:highlight w:val="white"/>
        </w:rPr>
        <w:t>:</w:t>
      </w:r>
      <w:r>
        <w:rPr>
          <w:rFonts w:hint="eastAsia" w:ascii="宋体" w:hAnsi="宋体" w:cs="宋体"/>
          <w:color w:val="000000"/>
          <w:sz w:val="24"/>
          <w:szCs w:val="24"/>
          <w:highlight w:val="white"/>
          <w:lang w:val="en-US" w:eastAsia="zh-CN"/>
        </w:rPr>
        <w:t>针对整个院区进行消防安全检查并出具合格的消防安全评估报告</w:t>
      </w:r>
      <w:r>
        <w:rPr>
          <w:rFonts w:hint="eastAsia" w:ascii="宋体" w:hAnsi="宋体" w:cs="宋体"/>
          <w:color w:val="000000"/>
          <w:sz w:val="24"/>
          <w:szCs w:val="24"/>
          <w:highlight w:val="white"/>
        </w:rPr>
        <w:t>。</w:t>
      </w:r>
    </w:p>
    <w:p>
      <w:pPr>
        <w:spacing w:line="400" w:lineRule="exact"/>
        <w:ind w:firstLine="600" w:firstLineChars="250"/>
        <w:rPr>
          <w:rFonts w:hint="eastAsia" w:ascii="宋体" w:hAnsi="宋体" w:eastAsia="宋体" w:cs="宋体"/>
          <w:color w:val="000000"/>
          <w:sz w:val="24"/>
          <w:szCs w:val="24"/>
          <w:highlight w:val="white"/>
          <w:lang w:eastAsia="zh-CN"/>
        </w:rPr>
      </w:pPr>
      <w:r>
        <w:rPr>
          <w:rFonts w:hint="eastAsia" w:ascii="宋体" w:hAnsi="宋体" w:eastAsia="宋体" w:cs="宋体"/>
          <w:color w:val="000000"/>
          <w:sz w:val="24"/>
          <w:szCs w:val="24"/>
          <w:highlight w:val="white"/>
        </w:rPr>
        <w:t>最高限价：人民币</w:t>
      </w:r>
      <w:r>
        <w:rPr>
          <w:rFonts w:hint="eastAsia" w:ascii="宋体" w:hAnsi="宋体" w:eastAsia="宋体" w:cs="宋体"/>
          <w:color w:val="000000"/>
          <w:sz w:val="24"/>
          <w:szCs w:val="24"/>
          <w:highlight w:val="white"/>
          <w:lang w:val="en-US" w:eastAsia="zh-CN"/>
        </w:rPr>
        <w:t>8</w:t>
      </w:r>
      <w:r>
        <w:rPr>
          <w:rFonts w:hint="eastAsia" w:ascii="宋体" w:hAnsi="宋体" w:eastAsia="宋体" w:cs="宋体"/>
          <w:color w:val="000000"/>
          <w:sz w:val="24"/>
          <w:szCs w:val="24"/>
          <w:highlight w:val="white"/>
        </w:rPr>
        <w:t>万元</w:t>
      </w:r>
      <w:r>
        <w:rPr>
          <w:rFonts w:hint="eastAsia" w:ascii="宋体" w:hAnsi="宋体" w:cs="宋体"/>
          <w:color w:val="000000"/>
          <w:sz w:val="24"/>
          <w:szCs w:val="24"/>
          <w:highlight w:val="white"/>
          <w:lang w:val="en-US" w:eastAsia="zh-CN"/>
        </w:rPr>
        <w:t>/年</w:t>
      </w:r>
      <w:r>
        <w:rPr>
          <w:rFonts w:hint="eastAsia" w:ascii="宋体" w:hAnsi="宋体" w:eastAsia="宋体" w:cs="宋体"/>
          <w:color w:val="000000"/>
          <w:sz w:val="24"/>
          <w:szCs w:val="24"/>
          <w:highlight w:val="white"/>
          <w:lang w:eastAsia="zh-CN"/>
        </w:rPr>
        <w:t>（</w:t>
      </w:r>
      <w:r>
        <w:rPr>
          <w:rFonts w:hint="eastAsia" w:ascii="宋体" w:hAnsi="宋体" w:eastAsia="宋体" w:cs="宋体"/>
          <w:color w:val="000000"/>
          <w:sz w:val="24"/>
          <w:szCs w:val="24"/>
          <w:highlight w:val="white"/>
          <w:lang w:val="en-US" w:eastAsia="zh-CN"/>
        </w:rPr>
        <w:t>根据预估15.5万平方米面积测算</w:t>
      </w:r>
      <w:r>
        <w:rPr>
          <w:rFonts w:hint="eastAsia" w:ascii="宋体" w:hAnsi="宋体" w:eastAsia="宋体" w:cs="宋体"/>
          <w:color w:val="000000"/>
          <w:sz w:val="24"/>
          <w:szCs w:val="24"/>
          <w:highlight w:val="white"/>
          <w:lang w:eastAsia="zh-CN"/>
        </w:rPr>
        <w:t>）。</w:t>
      </w:r>
    </w:p>
    <w:p>
      <w:pPr>
        <w:spacing w:line="400" w:lineRule="exact"/>
        <w:ind w:firstLine="600" w:firstLineChars="250"/>
        <w:rPr>
          <w:rFonts w:hint="eastAsia" w:ascii="宋体" w:hAnsi="宋体" w:eastAsia="宋体" w:cs="宋体"/>
          <w:color w:val="000000"/>
          <w:sz w:val="24"/>
          <w:szCs w:val="24"/>
          <w:highlight w:val="white"/>
        </w:rPr>
      </w:pPr>
      <w:r>
        <w:rPr>
          <w:rFonts w:hint="eastAsia" w:ascii="宋体" w:hAnsi="宋体" w:eastAsia="宋体" w:cs="宋体"/>
          <w:color w:val="000000"/>
          <w:sz w:val="24"/>
          <w:szCs w:val="24"/>
          <w:highlight w:val="white"/>
          <w:lang w:val="en-US" w:eastAsia="zh-CN"/>
        </w:rPr>
        <w:t>招标合同期限二年，一年一签。</w:t>
      </w:r>
    </w:p>
    <w:p>
      <w:pPr>
        <w:spacing w:line="400" w:lineRule="exact"/>
        <w:rPr>
          <w:rFonts w:hint="eastAsia" w:ascii="宋体" w:hAnsi="宋体" w:eastAsia="宋体" w:cs="宋体"/>
          <w:b/>
          <w:bCs/>
          <w:color w:val="000000"/>
          <w:sz w:val="24"/>
          <w:szCs w:val="24"/>
          <w:highlight w:val="white"/>
          <w:lang w:eastAsia="zh-CN"/>
        </w:rPr>
      </w:pPr>
      <w:r>
        <w:rPr>
          <w:rFonts w:hint="eastAsia" w:ascii="宋体" w:hAnsi="宋体" w:eastAsia="宋体" w:cs="宋体"/>
          <w:b/>
          <w:bCs/>
          <w:color w:val="000000"/>
          <w:sz w:val="24"/>
          <w:szCs w:val="24"/>
          <w:highlight w:val="white"/>
          <w:lang w:eastAsia="zh-CN"/>
        </w:rPr>
        <w:t>二、</w:t>
      </w:r>
      <w:r>
        <w:rPr>
          <w:rFonts w:hint="eastAsia" w:ascii="宋体" w:hAnsi="宋体" w:eastAsia="宋体" w:cs="宋体"/>
          <w:b/>
          <w:bCs/>
          <w:color w:val="000000"/>
          <w:sz w:val="24"/>
          <w:szCs w:val="24"/>
          <w:highlight w:val="white"/>
        </w:rPr>
        <w:t>采购</w:t>
      </w:r>
      <w:r>
        <w:rPr>
          <w:rFonts w:hint="eastAsia" w:ascii="宋体" w:hAnsi="宋体" w:eastAsia="宋体" w:cs="宋体"/>
          <w:b/>
          <w:bCs/>
          <w:color w:val="000000"/>
          <w:sz w:val="24"/>
          <w:szCs w:val="24"/>
          <w:highlight w:val="white"/>
          <w:lang w:eastAsia="zh-CN"/>
        </w:rPr>
        <w:t>需求</w:t>
      </w:r>
    </w:p>
    <w:p>
      <w:pPr>
        <w:spacing w:line="400" w:lineRule="exact"/>
        <w:ind w:firstLine="240" w:firstLineChars="100"/>
        <w:rPr>
          <w:rFonts w:hint="eastAsia" w:ascii="宋体" w:hAnsi="宋体" w:eastAsia="宋体" w:cs="宋体"/>
          <w:b w:val="0"/>
          <w:bCs w:val="0"/>
          <w:color w:val="000000"/>
          <w:kern w:val="2"/>
          <w:sz w:val="22"/>
          <w:szCs w:val="22"/>
          <w:highlight w:val="white"/>
          <w:lang w:val="en-US" w:eastAsia="zh-CN" w:bidi="ar-SA"/>
        </w:rPr>
      </w:pPr>
      <w:r>
        <w:rPr>
          <w:rFonts w:hint="eastAsia" w:ascii="宋体" w:hAnsi="宋体" w:eastAsia="宋体" w:cs="宋体"/>
          <w:color w:val="000000"/>
          <w:sz w:val="24"/>
          <w:szCs w:val="24"/>
          <w:highlight w:val="white"/>
          <w:lang w:val="en-US" w:eastAsia="zh-CN"/>
        </w:rPr>
        <w:t>（一）</w:t>
      </w:r>
    </w:p>
    <w:tbl>
      <w:tblPr>
        <w:tblStyle w:val="18"/>
        <w:tblW w:w="10470"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2055"/>
        <w:gridCol w:w="720"/>
        <w:gridCol w:w="6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spacing w:line="400" w:lineRule="exact"/>
              <w:jc w:val="center"/>
              <w:rPr>
                <w:rFonts w:hint="default" w:ascii="宋体" w:hAnsi="宋体" w:cs="宋体"/>
                <w:color w:val="000000"/>
                <w:sz w:val="24"/>
                <w:szCs w:val="24"/>
                <w:highlight w:val="white"/>
                <w:vertAlign w:val="baseline"/>
                <w:lang w:val="en-US" w:eastAsia="zh-CN"/>
              </w:rPr>
            </w:pPr>
            <w:r>
              <w:rPr>
                <w:rFonts w:hint="eastAsia" w:ascii="宋体" w:hAnsi="宋体" w:cs="宋体"/>
                <w:color w:val="000000"/>
                <w:sz w:val="24"/>
                <w:szCs w:val="24"/>
                <w:highlight w:val="white"/>
                <w:vertAlign w:val="baseline"/>
                <w:lang w:val="en-US" w:eastAsia="zh-CN"/>
              </w:rPr>
              <w:t>序号</w:t>
            </w:r>
          </w:p>
        </w:tc>
        <w:tc>
          <w:tcPr>
            <w:tcW w:w="2055" w:type="dxa"/>
          </w:tcPr>
          <w:p>
            <w:pPr>
              <w:spacing w:line="400" w:lineRule="exact"/>
              <w:jc w:val="center"/>
              <w:rPr>
                <w:rFonts w:hint="eastAsia" w:ascii="宋体" w:hAnsi="宋体" w:cs="宋体"/>
                <w:color w:val="000000"/>
                <w:sz w:val="24"/>
                <w:szCs w:val="24"/>
                <w:highlight w:val="white"/>
                <w:vertAlign w:val="baseline"/>
                <w:lang w:val="en-US" w:eastAsia="zh-CN"/>
              </w:rPr>
            </w:pPr>
            <w:r>
              <w:rPr>
                <w:rFonts w:hint="eastAsia" w:ascii="宋体" w:hAnsi="宋体" w:cs="宋体"/>
                <w:color w:val="000000"/>
                <w:sz w:val="24"/>
                <w:szCs w:val="24"/>
                <w:highlight w:val="white"/>
                <w:vertAlign w:val="baseline"/>
                <w:lang w:val="en-US" w:eastAsia="zh-CN"/>
              </w:rPr>
              <w:t>内容</w:t>
            </w:r>
          </w:p>
        </w:tc>
        <w:tc>
          <w:tcPr>
            <w:tcW w:w="720" w:type="dxa"/>
          </w:tcPr>
          <w:p>
            <w:pPr>
              <w:spacing w:line="400" w:lineRule="exact"/>
              <w:jc w:val="center"/>
              <w:rPr>
                <w:rFonts w:hint="eastAsia" w:ascii="宋体" w:hAnsi="宋体" w:cs="宋体"/>
                <w:color w:val="000000"/>
                <w:sz w:val="24"/>
                <w:szCs w:val="24"/>
                <w:highlight w:val="white"/>
                <w:vertAlign w:val="baseline"/>
                <w:lang w:val="en-US" w:eastAsia="zh-CN"/>
              </w:rPr>
            </w:pPr>
            <w:r>
              <w:rPr>
                <w:rFonts w:hint="eastAsia" w:ascii="宋体" w:hAnsi="宋体" w:cs="宋体"/>
                <w:color w:val="000000"/>
                <w:w w:val="66"/>
                <w:sz w:val="24"/>
                <w:szCs w:val="24"/>
                <w:highlight w:val="white"/>
                <w:vertAlign w:val="baseline"/>
                <w:lang w:val="en-US" w:eastAsia="zh-CN"/>
              </w:rPr>
              <w:t>数量</w:t>
            </w:r>
          </w:p>
        </w:tc>
        <w:tc>
          <w:tcPr>
            <w:tcW w:w="6960" w:type="dxa"/>
          </w:tcPr>
          <w:p>
            <w:pPr>
              <w:spacing w:line="400" w:lineRule="exact"/>
              <w:jc w:val="center"/>
              <w:rPr>
                <w:rFonts w:hint="eastAsia" w:ascii="宋体" w:hAnsi="宋体" w:cs="宋体"/>
                <w:color w:val="000000"/>
                <w:sz w:val="24"/>
                <w:szCs w:val="24"/>
                <w:highlight w:val="white"/>
                <w:vertAlign w:val="baseline"/>
                <w:lang w:val="en-US" w:eastAsia="zh-CN"/>
              </w:rPr>
            </w:pPr>
            <w:r>
              <w:rPr>
                <w:rFonts w:hint="eastAsia" w:ascii="宋体" w:hAnsi="宋体" w:cs="宋体"/>
                <w:color w:val="000000"/>
                <w:sz w:val="24"/>
                <w:szCs w:val="24"/>
                <w:highlight w:val="white"/>
                <w:vertAlign w:val="baseline"/>
                <w:lang w:val="en-US" w:eastAsia="zh-CN"/>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pacing w:line="400" w:lineRule="exact"/>
              <w:jc w:val="center"/>
              <w:rPr>
                <w:rFonts w:hint="default" w:ascii="宋体" w:hAnsi="宋体" w:cs="宋体"/>
                <w:color w:val="000000"/>
                <w:sz w:val="24"/>
                <w:szCs w:val="24"/>
                <w:highlight w:val="white"/>
                <w:vertAlign w:val="baseline"/>
                <w:lang w:val="en-US" w:eastAsia="zh-CN"/>
              </w:rPr>
            </w:pPr>
            <w:r>
              <w:rPr>
                <w:rFonts w:hint="eastAsia" w:ascii="宋体" w:hAnsi="宋体" w:cs="宋体"/>
                <w:color w:val="000000"/>
                <w:sz w:val="24"/>
                <w:szCs w:val="24"/>
                <w:highlight w:val="white"/>
                <w:vertAlign w:val="baseline"/>
                <w:lang w:val="en-US" w:eastAsia="zh-CN"/>
              </w:rPr>
              <w:t>1</w:t>
            </w:r>
          </w:p>
        </w:tc>
        <w:tc>
          <w:tcPr>
            <w:tcW w:w="2055" w:type="dxa"/>
            <w:vAlign w:val="center"/>
          </w:tcPr>
          <w:p>
            <w:pPr>
              <w:spacing w:line="400" w:lineRule="exact"/>
              <w:jc w:val="center"/>
              <w:rPr>
                <w:rFonts w:hint="eastAsia" w:ascii="宋体" w:hAnsi="宋体" w:cs="宋体"/>
                <w:color w:val="000000"/>
                <w:sz w:val="24"/>
                <w:szCs w:val="24"/>
                <w:highlight w:val="white"/>
                <w:vertAlign w:val="baseline"/>
                <w:lang w:val="en-US" w:eastAsia="zh-CN"/>
              </w:rPr>
            </w:pPr>
            <w:r>
              <w:rPr>
                <w:rFonts w:hint="eastAsia" w:asciiTheme="minorEastAsia" w:hAnsiTheme="minorEastAsia" w:eastAsiaTheme="minorEastAsia" w:cstheme="minorEastAsia"/>
                <w:b w:val="0"/>
                <w:bCs/>
                <w:sz w:val="24"/>
                <w:szCs w:val="24"/>
                <w:vertAlign w:val="baseline"/>
                <w:lang w:val="en-US" w:eastAsia="zh-CN"/>
              </w:rPr>
              <w:t>消防安全检测评估报告出具及相关服务（预估面积15.5万㎡）</w:t>
            </w:r>
          </w:p>
        </w:tc>
        <w:tc>
          <w:tcPr>
            <w:tcW w:w="720" w:type="dxa"/>
            <w:vAlign w:val="center"/>
          </w:tcPr>
          <w:p>
            <w:pPr>
              <w:spacing w:line="400" w:lineRule="exact"/>
              <w:jc w:val="center"/>
              <w:rPr>
                <w:rFonts w:hint="default" w:ascii="宋体" w:hAnsi="宋体" w:cs="宋体"/>
                <w:color w:val="000000"/>
                <w:sz w:val="24"/>
                <w:szCs w:val="24"/>
                <w:highlight w:val="white"/>
                <w:vertAlign w:val="baseline"/>
                <w:lang w:val="en-US" w:eastAsia="zh-CN"/>
              </w:rPr>
            </w:pPr>
            <w:r>
              <w:rPr>
                <w:rFonts w:hint="eastAsia" w:ascii="宋体" w:hAnsi="宋体" w:cs="宋体"/>
                <w:color w:val="000000"/>
                <w:sz w:val="24"/>
                <w:szCs w:val="24"/>
                <w:highlight w:val="white"/>
                <w:vertAlign w:val="baseline"/>
                <w:lang w:val="en-US" w:eastAsia="zh-CN"/>
              </w:rPr>
              <w:t>1项</w:t>
            </w:r>
          </w:p>
        </w:tc>
        <w:tc>
          <w:tcPr>
            <w:tcW w:w="6960" w:type="dxa"/>
            <w:vAlign w:val="center"/>
          </w:tcPr>
          <w:p>
            <w:pPr>
              <w:spacing w:line="400" w:lineRule="exact"/>
              <w:jc w:val="both"/>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1.服务单位应具有相应服务资质，详见“询价邀请函：三、供</w:t>
            </w:r>
          </w:p>
          <w:p>
            <w:pPr>
              <w:spacing w:line="400" w:lineRule="exact"/>
              <w:jc w:val="both"/>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应商资格要求”；</w:t>
            </w:r>
          </w:p>
          <w:p>
            <w:pPr>
              <w:numPr>
                <w:ilvl w:val="0"/>
                <w:numId w:val="2"/>
              </w:numPr>
              <w:spacing w:line="400" w:lineRule="exact"/>
              <w:jc w:val="center"/>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项目负责人具有一级注册消防工程师资质；除项目负责人外，本项目其他进场人员具有二级注册消防工程师资质（提供本项目</w:t>
            </w:r>
          </w:p>
          <w:p>
            <w:pPr>
              <w:numPr>
                <w:ilvl w:val="0"/>
                <w:numId w:val="0"/>
              </w:numPr>
              <w:spacing w:line="400" w:lineRule="exact"/>
              <w:jc w:val="both"/>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进场人员相应资质证明和投标前一个月供应商为其缴纳社保保险证明并加盖供应商公章）；</w:t>
            </w:r>
          </w:p>
          <w:p>
            <w:pPr>
              <w:numPr>
                <w:ilvl w:val="0"/>
                <w:numId w:val="2"/>
              </w:numPr>
              <w:spacing w:line="400" w:lineRule="exact"/>
              <w:ind w:left="0" w:leftChars="0" w:firstLine="0" w:firstLineChars="0"/>
              <w:jc w:val="both"/>
              <w:rPr>
                <w:rFonts w:hint="eastAsia" w:ascii="宋体" w:hAnsi="宋体" w:cs="宋体"/>
                <w:color w:val="000000"/>
                <w:sz w:val="24"/>
                <w:szCs w:val="24"/>
                <w:highlight w:val="white"/>
                <w:lang w:val="en-US" w:eastAsia="zh-CN"/>
              </w:rPr>
            </w:pPr>
            <w:r>
              <w:rPr>
                <w:rFonts w:hint="eastAsia" w:ascii="宋体" w:hAnsi="宋体" w:cs="宋体"/>
                <w:color w:val="000000"/>
                <w:sz w:val="24"/>
                <w:szCs w:val="24"/>
                <w:highlight w:val="white"/>
                <w:lang w:val="en-US" w:eastAsia="zh-CN"/>
              </w:rPr>
              <w:t>应按照《人员密集场所消防安全评估导则》进行安全评估活动；</w:t>
            </w:r>
          </w:p>
          <w:p>
            <w:pPr>
              <w:spacing w:line="400" w:lineRule="exact"/>
              <w:jc w:val="both"/>
              <w:rPr>
                <w:rFonts w:hint="eastAsia" w:ascii="宋体" w:hAnsi="宋体" w:cs="宋体"/>
                <w:color w:val="000000"/>
                <w:sz w:val="24"/>
                <w:szCs w:val="24"/>
                <w:highlight w:val="white"/>
                <w:lang w:val="en-US" w:eastAsia="zh-CN"/>
              </w:rPr>
            </w:pPr>
            <w:r>
              <w:rPr>
                <w:rFonts w:hint="eastAsia" w:ascii="宋体" w:hAnsi="宋体" w:cs="宋体"/>
                <w:color w:val="000000"/>
                <w:sz w:val="24"/>
                <w:szCs w:val="24"/>
                <w:highlight w:val="white"/>
                <w:lang w:val="en-US" w:eastAsia="zh-CN"/>
              </w:rPr>
              <w:t>4.应保证采购人通过主管部门验收；</w:t>
            </w:r>
          </w:p>
          <w:p>
            <w:pPr>
              <w:spacing w:line="400" w:lineRule="exact"/>
              <w:jc w:val="center"/>
              <w:rPr>
                <w:rFonts w:hint="eastAsia" w:ascii="宋体" w:hAnsi="宋体" w:cs="宋体"/>
                <w:color w:val="000000"/>
                <w:sz w:val="24"/>
                <w:szCs w:val="24"/>
                <w:highlight w:val="white"/>
                <w:lang w:val="en-US" w:eastAsia="zh-CN"/>
              </w:rPr>
            </w:pPr>
            <w:r>
              <w:rPr>
                <w:rFonts w:hint="eastAsia" w:ascii="宋体" w:hAnsi="宋体" w:cs="宋体"/>
                <w:color w:val="000000"/>
                <w:sz w:val="24"/>
                <w:szCs w:val="24"/>
                <w:highlight w:val="white"/>
                <w:lang w:val="en-US" w:eastAsia="zh-CN"/>
              </w:rPr>
              <w:t>5.范围：南京市溧水区人民医院整个院区内需做消防安全评估的</w:t>
            </w:r>
          </w:p>
          <w:p>
            <w:pPr>
              <w:spacing w:line="400" w:lineRule="exact"/>
              <w:jc w:val="both"/>
              <w:rPr>
                <w:rFonts w:hint="eastAsia" w:ascii="宋体" w:hAnsi="宋体" w:cs="宋体"/>
                <w:color w:val="000000"/>
                <w:sz w:val="24"/>
                <w:szCs w:val="24"/>
                <w:highlight w:val="white"/>
                <w:vertAlign w:val="baseline"/>
                <w:lang w:val="en-US" w:eastAsia="zh-CN"/>
              </w:rPr>
            </w:pPr>
            <w:r>
              <w:rPr>
                <w:rFonts w:hint="eastAsia" w:ascii="宋体" w:hAnsi="宋体" w:cs="宋体"/>
                <w:color w:val="000000"/>
                <w:sz w:val="24"/>
                <w:szCs w:val="24"/>
                <w:highlight w:val="white"/>
                <w:lang w:val="en-US" w:eastAsia="zh-CN"/>
              </w:rPr>
              <w:t>区域。</w:t>
            </w:r>
          </w:p>
        </w:tc>
      </w:tr>
    </w:tbl>
    <w:p>
      <w:pPr>
        <w:spacing w:line="400" w:lineRule="exact"/>
        <w:rPr>
          <w:rFonts w:hint="eastAsia" w:ascii="宋体" w:hAnsi="宋体" w:cs="宋体"/>
          <w:color w:val="000000"/>
          <w:sz w:val="24"/>
          <w:szCs w:val="24"/>
          <w:highlight w:val="white"/>
          <w:lang w:val="en-US" w:eastAsia="zh-CN"/>
        </w:rPr>
      </w:pPr>
      <w:r>
        <w:rPr>
          <w:rFonts w:hint="eastAsia" w:ascii="宋体" w:hAnsi="宋体" w:cs="宋体"/>
          <w:color w:val="000000"/>
          <w:sz w:val="24"/>
          <w:szCs w:val="24"/>
          <w:highlight w:val="white"/>
          <w:lang w:val="en-US" w:eastAsia="zh-CN"/>
        </w:rPr>
        <w:t>交付时间：2022年 6 月1日前出具合格的消防安全评估报告，并保证能通过主管部门验收。</w:t>
      </w:r>
    </w:p>
    <w:p>
      <w:pPr>
        <w:spacing w:line="400" w:lineRule="exact"/>
        <w:rPr>
          <w:rFonts w:hint="eastAsia" w:ascii="宋体" w:hAnsi="宋体" w:eastAsia="宋体" w:cs="宋体"/>
          <w:b/>
          <w:bCs/>
          <w:color w:val="000000"/>
          <w:sz w:val="24"/>
          <w:szCs w:val="24"/>
          <w:highlight w:val="white"/>
          <w:lang w:eastAsia="zh-CN"/>
        </w:rPr>
      </w:pPr>
      <w:r>
        <w:rPr>
          <w:rFonts w:hint="eastAsia" w:ascii="宋体" w:hAnsi="宋体" w:eastAsia="宋体" w:cs="宋体"/>
          <w:b/>
          <w:bCs/>
          <w:color w:val="000000"/>
          <w:sz w:val="24"/>
          <w:szCs w:val="24"/>
          <w:highlight w:val="white"/>
          <w:lang w:eastAsia="zh-CN"/>
        </w:rPr>
        <w:t>三、供应商资格要求</w:t>
      </w:r>
    </w:p>
    <w:p>
      <w:pPr>
        <w:spacing w:line="400" w:lineRule="exact"/>
        <w:ind w:firstLine="600" w:firstLineChars="250"/>
        <w:rPr>
          <w:rFonts w:hint="eastAsia" w:ascii="宋体" w:hAnsi="宋体" w:cs="宋体"/>
          <w:color w:val="000000"/>
          <w:sz w:val="24"/>
          <w:szCs w:val="24"/>
          <w:highlight w:val="white"/>
          <w:lang w:val="en-US" w:eastAsia="zh-CN"/>
        </w:rPr>
      </w:pPr>
      <w:r>
        <w:rPr>
          <w:rFonts w:hint="eastAsia" w:ascii="宋体" w:hAnsi="宋体" w:cs="宋体"/>
          <w:color w:val="000000"/>
          <w:sz w:val="24"/>
          <w:szCs w:val="24"/>
          <w:highlight w:val="white"/>
        </w:rPr>
        <w:t>1</w:t>
      </w:r>
      <w:r>
        <w:rPr>
          <w:rFonts w:hint="eastAsia" w:ascii="宋体" w:hAnsi="宋体" w:cs="宋体"/>
          <w:color w:val="000000"/>
          <w:sz w:val="24"/>
          <w:szCs w:val="24"/>
          <w:highlight w:val="white"/>
          <w:lang w:val="en-US" w:eastAsia="zh-CN"/>
        </w:rPr>
        <w:t>.</w:t>
      </w:r>
      <w:r>
        <w:rPr>
          <w:rFonts w:hint="eastAsia" w:ascii="宋体" w:hAnsi="宋体" w:cs="宋体"/>
          <w:color w:val="000000"/>
          <w:sz w:val="24"/>
          <w:szCs w:val="24"/>
          <w:highlight w:val="white"/>
        </w:rPr>
        <w:t>具有独立承担民事责任的能力</w:t>
      </w:r>
      <w:r>
        <w:rPr>
          <w:rFonts w:hint="eastAsia" w:ascii="宋体" w:hAnsi="宋体" w:cs="宋体"/>
          <w:color w:val="000000"/>
          <w:sz w:val="24"/>
          <w:szCs w:val="24"/>
          <w:highlight w:val="white"/>
          <w:lang w:eastAsia="zh-CN"/>
        </w:rPr>
        <w:t>。（</w:t>
      </w:r>
      <w:r>
        <w:rPr>
          <w:rFonts w:hint="eastAsia" w:ascii="宋体" w:hAnsi="宋体" w:cs="宋体"/>
          <w:color w:val="000000"/>
          <w:sz w:val="24"/>
          <w:szCs w:val="24"/>
          <w:highlight w:val="white"/>
        </w:rPr>
        <w:t>提供法人或者其他组织的营业执照、经营许可证等证明文件</w:t>
      </w:r>
      <w:r>
        <w:rPr>
          <w:rFonts w:hint="eastAsia" w:ascii="宋体" w:hAnsi="宋体" w:cs="宋体"/>
          <w:b w:val="0"/>
          <w:bCs w:val="0"/>
          <w:color w:val="000000"/>
          <w:sz w:val="24"/>
          <w:szCs w:val="24"/>
          <w:highlight w:val="white"/>
          <w:u w:val="none"/>
          <w:lang w:eastAsia="zh-CN"/>
        </w:rPr>
        <w:t>，</w:t>
      </w:r>
      <w:r>
        <w:rPr>
          <w:rFonts w:hint="eastAsia" w:ascii="宋体" w:hAnsi="宋体" w:cs="宋体"/>
          <w:b w:val="0"/>
          <w:bCs w:val="0"/>
          <w:color w:val="000000"/>
          <w:sz w:val="24"/>
          <w:szCs w:val="24"/>
          <w:highlight w:val="white"/>
          <w:u w:val="none"/>
          <w:lang w:val="en-US" w:eastAsia="zh-CN"/>
        </w:rPr>
        <w:t>营业执照经营范围应包含“消防安全评估”或“消防设施维保保养检测”</w:t>
      </w:r>
      <w:r>
        <w:rPr>
          <w:rFonts w:hint="eastAsia" w:ascii="宋体" w:hAnsi="宋体" w:cs="宋体"/>
          <w:color w:val="000000"/>
          <w:sz w:val="24"/>
          <w:szCs w:val="24"/>
          <w:highlight w:val="white"/>
          <w:lang w:val="en-US" w:eastAsia="zh-CN"/>
        </w:rPr>
        <w:t>的内容）；</w:t>
      </w:r>
    </w:p>
    <w:p>
      <w:pPr>
        <w:spacing w:line="400" w:lineRule="exact"/>
        <w:ind w:firstLine="600" w:firstLineChars="250"/>
        <w:rPr>
          <w:rFonts w:hint="eastAsia" w:ascii="宋体" w:hAnsi="宋体" w:eastAsia="宋体" w:cs="宋体"/>
          <w:color w:val="000000"/>
          <w:sz w:val="24"/>
          <w:szCs w:val="24"/>
          <w:highlight w:val="white"/>
          <w:lang w:eastAsia="zh-CN"/>
        </w:rPr>
      </w:pPr>
      <w:r>
        <w:rPr>
          <w:rFonts w:hint="eastAsia" w:ascii="宋体" w:hAnsi="宋体" w:cs="宋体"/>
          <w:color w:val="000000"/>
          <w:sz w:val="24"/>
          <w:szCs w:val="24"/>
          <w:highlight w:val="white"/>
          <w:lang w:val="en-US" w:eastAsia="zh-CN"/>
        </w:rPr>
        <w:t>2、</w:t>
      </w:r>
      <w:r>
        <w:rPr>
          <w:rFonts w:hint="eastAsia" w:ascii="宋体" w:hAnsi="宋体" w:eastAsia="宋体" w:cs="宋体"/>
          <w:color w:val="000000"/>
          <w:sz w:val="24"/>
          <w:szCs w:val="24"/>
          <w:highlight w:val="white"/>
          <w:lang w:val="en-US" w:eastAsia="zh-CN"/>
        </w:rPr>
        <w:t>具有良好的商业信誉和健全的财务会计制度（提供参加本次采购活动前</w:t>
      </w:r>
      <w:r>
        <w:rPr>
          <w:rFonts w:hint="eastAsia" w:ascii="宋体" w:hAnsi="宋体" w:cs="宋体"/>
          <w:color w:val="000000"/>
          <w:sz w:val="24"/>
          <w:szCs w:val="24"/>
          <w:highlight w:val="white"/>
          <w:lang w:val="en-US" w:eastAsia="zh-CN"/>
        </w:rPr>
        <w:t>一年内至少一个月</w:t>
      </w:r>
      <w:r>
        <w:rPr>
          <w:rFonts w:hint="eastAsia" w:ascii="宋体" w:hAnsi="宋体" w:eastAsia="宋体" w:cs="宋体"/>
          <w:color w:val="000000"/>
          <w:sz w:val="24"/>
          <w:szCs w:val="24"/>
          <w:highlight w:val="white"/>
          <w:lang w:val="en-US" w:eastAsia="zh-CN"/>
        </w:rPr>
        <w:t xml:space="preserve">的会计报表并加盖公章，成立不满一年的无需提供）； </w:t>
      </w:r>
    </w:p>
    <w:p>
      <w:pPr>
        <w:spacing w:line="400" w:lineRule="exact"/>
        <w:ind w:firstLine="600" w:firstLineChars="250"/>
        <w:rPr>
          <w:rFonts w:hint="eastAsia" w:ascii="宋体" w:hAnsi="宋体" w:eastAsia="宋体" w:cs="宋体"/>
          <w:color w:val="000000"/>
          <w:sz w:val="24"/>
          <w:szCs w:val="24"/>
          <w:highlight w:val="white"/>
          <w:lang w:eastAsia="zh-CN"/>
        </w:rPr>
      </w:pPr>
      <w:r>
        <w:rPr>
          <w:rFonts w:hint="eastAsia" w:ascii="宋体" w:hAnsi="宋体" w:eastAsia="宋体" w:cs="宋体"/>
          <w:color w:val="000000"/>
          <w:sz w:val="24"/>
          <w:szCs w:val="24"/>
          <w:highlight w:val="white"/>
          <w:lang w:val="en-US" w:eastAsia="zh-CN"/>
        </w:rPr>
        <w:t xml:space="preserve">3、有依法缴纳税收和社会保障资金的良好记录（提供参加本次采购活动前一年内至少一个月依法缴纳税收和社会保障资金的相关材料并加盖公章）； </w:t>
      </w:r>
    </w:p>
    <w:p>
      <w:pPr>
        <w:spacing w:line="400" w:lineRule="exact"/>
        <w:ind w:firstLine="480" w:firstLineChars="200"/>
        <w:rPr>
          <w:rFonts w:hint="eastAsia" w:ascii="宋体" w:hAnsi="宋体" w:eastAsia="宋体" w:cs="宋体"/>
          <w:color w:val="000000"/>
          <w:sz w:val="24"/>
          <w:szCs w:val="24"/>
          <w:highlight w:val="white"/>
          <w:lang w:eastAsia="zh-CN"/>
        </w:rPr>
      </w:pPr>
      <w:r>
        <w:rPr>
          <w:rFonts w:hint="eastAsia" w:ascii="宋体" w:hAnsi="宋体" w:eastAsia="宋体" w:cs="宋体"/>
          <w:color w:val="000000"/>
          <w:sz w:val="24"/>
          <w:szCs w:val="24"/>
          <w:highlight w:val="white"/>
          <w:lang w:val="en-US" w:eastAsia="zh-CN"/>
        </w:rPr>
        <w:t>4、</w:t>
      </w:r>
      <w:r>
        <w:rPr>
          <w:rFonts w:hint="eastAsia" w:ascii="宋体" w:hAnsi="宋体" w:eastAsia="宋体" w:cs="宋体"/>
          <w:color w:val="000000"/>
          <w:sz w:val="24"/>
          <w:szCs w:val="24"/>
          <w:highlight w:val="white"/>
        </w:rPr>
        <w:t>具有履行合同所必需的设备和专业技术能力</w:t>
      </w:r>
      <w:r>
        <w:rPr>
          <w:rFonts w:hint="eastAsia" w:ascii="宋体" w:hAnsi="宋体" w:eastAsia="宋体" w:cs="宋体"/>
          <w:color w:val="000000"/>
          <w:sz w:val="24"/>
          <w:szCs w:val="24"/>
          <w:highlight w:val="white"/>
          <w:lang w:eastAsia="zh-CN"/>
        </w:rPr>
        <w:t>（根据项目需求提供履行合同所必须的设备和专业技术能力的声明或证明材料并加盖公章）；</w:t>
      </w:r>
    </w:p>
    <w:p>
      <w:pPr>
        <w:spacing w:line="400" w:lineRule="exact"/>
        <w:ind w:firstLine="480" w:firstLineChars="200"/>
        <w:rPr>
          <w:rFonts w:hint="eastAsia" w:ascii="宋体" w:hAnsi="宋体" w:eastAsia="宋体" w:cs="宋体"/>
          <w:color w:val="000000"/>
          <w:sz w:val="24"/>
          <w:szCs w:val="24"/>
          <w:highlight w:val="white"/>
          <w:lang w:eastAsia="zh-CN"/>
        </w:rPr>
      </w:pPr>
      <w:r>
        <w:rPr>
          <w:rFonts w:hint="eastAsia" w:ascii="宋体" w:hAnsi="宋体" w:eastAsia="宋体" w:cs="宋体"/>
          <w:color w:val="000000"/>
          <w:sz w:val="24"/>
          <w:szCs w:val="24"/>
          <w:highlight w:val="white"/>
          <w:lang w:val="en-US" w:eastAsia="zh-CN"/>
        </w:rPr>
        <w:t>5、</w:t>
      </w:r>
      <w:r>
        <w:rPr>
          <w:rFonts w:hint="eastAsia" w:ascii="宋体" w:hAnsi="宋体" w:eastAsia="宋体" w:cs="宋体"/>
          <w:color w:val="000000"/>
          <w:sz w:val="24"/>
          <w:szCs w:val="24"/>
          <w:highlight w:val="white"/>
        </w:rPr>
        <w:t>参加本项目采购活动前三年内，在经营活动中没有重大违法记录（提供参加本次采购活动前3年内在经营活动中没有重大违法记录的书面声明</w:t>
      </w:r>
      <w:r>
        <w:rPr>
          <w:rFonts w:hint="eastAsia" w:ascii="宋体" w:hAnsi="宋体" w:eastAsia="宋体" w:cs="宋体"/>
          <w:color w:val="000000"/>
          <w:sz w:val="24"/>
          <w:szCs w:val="24"/>
          <w:highlight w:val="white"/>
          <w:lang w:eastAsia="zh-CN"/>
        </w:rPr>
        <w:t>并加盖公章</w:t>
      </w:r>
      <w:r>
        <w:rPr>
          <w:rFonts w:hint="eastAsia" w:ascii="宋体" w:hAnsi="宋体" w:eastAsia="宋体" w:cs="宋体"/>
          <w:color w:val="000000"/>
          <w:sz w:val="24"/>
          <w:szCs w:val="24"/>
          <w:highlight w:val="white"/>
        </w:rPr>
        <w:t>）</w:t>
      </w:r>
      <w:r>
        <w:rPr>
          <w:rFonts w:hint="eastAsia" w:ascii="宋体" w:hAnsi="宋体" w:cs="宋体"/>
          <w:color w:val="000000"/>
          <w:sz w:val="24"/>
          <w:szCs w:val="24"/>
          <w:highlight w:val="white"/>
          <w:lang w:eastAsia="zh-CN"/>
        </w:rPr>
        <w:t>；</w:t>
      </w:r>
    </w:p>
    <w:p>
      <w:pPr>
        <w:spacing w:line="400" w:lineRule="exact"/>
        <w:ind w:firstLine="480" w:firstLineChars="200"/>
        <w:rPr>
          <w:rFonts w:hint="eastAsia" w:ascii="宋体" w:hAnsi="宋体" w:cs="宋体"/>
          <w:color w:val="000000"/>
          <w:sz w:val="24"/>
          <w:szCs w:val="24"/>
          <w:highlight w:val="white"/>
          <w:lang w:eastAsia="zh-CN"/>
        </w:rPr>
      </w:pPr>
      <w:r>
        <w:rPr>
          <w:rFonts w:hint="eastAsia" w:ascii="宋体" w:hAnsi="宋体" w:cs="宋体"/>
          <w:color w:val="000000"/>
          <w:sz w:val="24"/>
          <w:szCs w:val="24"/>
          <w:highlight w:val="white"/>
          <w:lang w:val="en-US" w:eastAsia="zh-CN"/>
        </w:rPr>
        <w:t>6、</w:t>
      </w:r>
      <w:r>
        <w:rPr>
          <w:rFonts w:hint="eastAsia" w:ascii="宋体" w:hAnsi="宋体" w:cs="宋体"/>
          <w:color w:val="000000"/>
          <w:sz w:val="24"/>
          <w:szCs w:val="24"/>
          <w:highlight w:val="white"/>
        </w:rPr>
        <w:t>在社会消防技术服务网（https://shhxf.119.gov.cn/templet/index_7.jsp）单位类型含“消防安全评估”内容</w:t>
      </w:r>
      <w:r>
        <w:rPr>
          <w:rFonts w:hint="eastAsia" w:ascii="宋体" w:hAnsi="宋体" w:cs="宋体"/>
          <w:color w:val="000000"/>
          <w:sz w:val="24"/>
          <w:szCs w:val="24"/>
          <w:highlight w:val="white"/>
          <w:lang w:eastAsia="zh-CN"/>
        </w:rPr>
        <w:t>（提供相应截图并加盖公章）；</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480" w:firstLineChars="200"/>
        <w:rPr>
          <w:rFonts w:ascii="微软雅黑" w:hAnsi="微软雅黑" w:eastAsia="微软雅黑" w:cs="微软雅黑"/>
          <w:i w:val="0"/>
          <w:iCs w:val="0"/>
          <w:caps w:val="0"/>
          <w:color w:val="1A1A1A"/>
          <w:spacing w:val="0"/>
          <w:sz w:val="24"/>
          <w:szCs w:val="24"/>
        </w:rPr>
      </w:pPr>
      <w:r>
        <w:rPr>
          <w:rFonts w:hint="eastAsia" w:ascii="宋体" w:hAnsi="宋体" w:eastAsia="宋体" w:cs="宋体"/>
          <w:i w:val="0"/>
          <w:iCs w:val="0"/>
          <w:caps w:val="0"/>
          <w:color w:val="1A1A1A"/>
          <w:spacing w:val="0"/>
          <w:sz w:val="24"/>
          <w:szCs w:val="24"/>
          <w:bdr w:val="none" w:color="auto" w:sz="0" w:space="0"/>
          <w:shd w:val="clear" w:fill="FFFFFF"/>
        </w:rPr>
        <w:t>7、提供平台信用记录，如“信用中国”、“中国政府采购网”等网站截图；</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480" w:firstLineChars="200"/>
        <w:rPr>
          <w:rFonts w:hint="eastAsia" w:ascii="微软雅黑" w:hAnsi="微软雅黑" w:eastAsia="宋体" w:cs="微软雅黑"/>
          <w:i w:val="0"/>
          <w:iCs w:val="0"/>
          <w:caps w:val="0"/>
          <w:color w:val="1A1A1A"/>
          <w:spacing w:val="0"/>
          <w:sz w:val="24"/>
          <w:szCs w:val="24"/>
          <w:lang w:eastAsia="zh-CN"/>
        </w:rPr>
      </w:pPr>
      <w:r>
        <w:rPr>
          <w:rFonts w:hint="eastAsia" w:ascii="宋体" w:hAnsi="宋体" w:eastAsia="宋体" w:cs="宋体"/>
          <w:i w:val="0"/>
          <w:iCs w:val="0"/>
          <w:caps w:val="0"/>
          <w:color w:val="1A1A1A"/>
          <w:spacing w:val="0"/>
          <w:sz w:val="24"/>
          <w:szCs w:val="24"/>
          <w:bdr w:val="none" w:color="auto" w:sz="0" w:space="0"/>
          <w:shd w:val="clear" w:fill="FFFFFF"/>
        </w:rPr>
        <w:t>8、法律、行政法规规定的其他条件。（提供项目实施所必须的许可资质证明材料）</w:t>
      </w:r>
      <w:r>
        <w:rPr>
          <w:rFonts w:hint="eastAsia" w:ascii="宋体" w:hAnsi="宋体" w:eastAsia="宋体" w:cs="宋体"/>
          <w:i w:val="0"/>
          <w:iCs w:val="0"/>
          <w:caps w:val="0"/>
          <w:color w:val="1A1A1A"/>
          <w:spacing w:val="0"/>
          <w:sz w:val="24"/>
          <w:szCs w:val="24"/>
          <w:bdr w:val="none" w:color="auto" w:sz="0" w:space="0"/>
          <w:shd w:val="clear" w:fill="FFFFFF"/>
          <w:lang w:eastAsia="zh-CN"/>
        </w:rPr>
        <w:t>。</w:t>
      </w:r>
    </w:p>
    <w:p>
      <w:pPr>
        <w:pStyle w:val="2"/>
        <w:rPr>
          <w:rFonts w:hint="eastAsia"/>
          <w:lang w:val="en-US" w:eastAsia="zh-CN"/>
        </w:rPr>
      </w:pPr>
      <w:bookmarkStart w:id="1" w:name="_GoBack"/>
      <w:bookmarkEnd w:id="1"/>
    </w:p>
    <w:p>
      <w:pPr>
        <w:spacing w:line="400" w:lineRule="exact"/>
        <w:ind w:firstLine="600" w:firstLineChars="250"/>
        <w:rPr>
          <w:rFonts w:hint="eastAsia" w:ascii="宋体" w:hAnsi="宋体" w:cs="宋体"/>
          <w:color w:val="000000"/>
          <w:sz w:val="24"/>
          <w:szCs w:val="24"/>
          <w:highlight w:val="white"/>
        </w:rPr>
      </w:pPr>
    </w:p>
    <w:p>
      <w:pPr>
        <w:spacing w:line="400" w:lineRule="exact"/>
        <w:ind w:firstLine="600" w:firstLineChars="250"/>
        <w:rPr>
          <w:rFonts w:hint="eastAsia" w:ascii="宋体" w:hAnsi="宋体" w:cs="宋体"/>
          <w:color w:val="000000"/>
          <w:sz w:val="24"/>
          <w:szCs w:val="24"/>
          <w:highlight w:val="white"/>
        </w:rPr>
      </w:pPr>
      <w:r>
        <w:rPr>
          <w:rFonts w:hint="eastAsia" w:ascii="宋体" w:hAnsi="宋体" w:cs="宋体"/>
          <w:color w:val="000000"/>
          <w:sz w:val="24"/>
          <w:szCs w:val="24"/>
          <w:highlight w:val="white"/>
        </w:rPr>
        <w:t>拒绝下述供应商参加本次采购活动：</w:t>
      </w:r>
    </w:p>
    <w:p>
      <w:pPr>
        <w:spacing w:line="400" w:lineRule="exact"/>
        <w:ind w:firstLine="600" w:firstLineChars="250"/>
        <w:rPr>
          <w:rFonts w:hint="eastAsia" w:ascii="宋体" w:hAnsi="宋体" w:cs="宋体"/>
          <w:color w:val="000000"/>
          <w:sz w:val="24"/>
          <w:szCs w:val="24"/>
          <w:highlight w:val="white"/>
        </w:rPr>
      </w:pPr>
      <w:r>
        <w:rPr>
          <w:rFonts w:hint="eastAsia" w:ascii="宋体" w:hAnsi="宋体" w:cs="宋体"/>
          <w:color w:val="000000"/>
          <w:sz w:val="24"/>
          <w:szCs w:val="24"/>
          <w:highlight w:val="white"/>
        </w:rPr>
        <w:t>（1）供应商单位负责人为同一人或者存在直接控股、管理关系的不同供应商，不得参加同一合同项下的政府采购活动。</w:t>
      </w:r>
    </w:p>
    <w:p>
      <w:pPr>
        <w:spacing w:line="400" w:lineRule="exact"/>
        <w:ind w:firstLine="600" w:firstLineChars="250"/>
        <w:rPr>
          <w:rFonts w:hint="eastAsia" w:ascii="宋体" w:hAnsi="宋体" w:cs="宋体"/>
          <w:color w:val="000000"/>
          <w:sz w:val="24"/>
          <w:szCs w:val="24"/>
          <w:highlight w:val="white"/>
        </w:rPr>
      </w:pPr>
      <w:r>
        <w:rPr>
          <w:rFonts w:hint="eastAsia" w:ascii="宋体" w:hAnsi="宋体" w:cs="宋体"/>
          <w:color w:val="000000"/>
          <w:sz w:val="24"/>
          <w:szCs w:val="24"/>
          <w:highlight w:val="white"/>
        </w:rPr>
        <w:t>（2）凡为采购项目提供整体设计、规范编制或者项目管理、监理、检测等服务的供应商，不得再参加本项目的采购活动。</w:t>
      </w:r>
    </w:p>
    <w:p>
      <w:pPr>
        <w:spacing w:line="400" w:lineRule="exact"/>
        <w:ind w:firstLine="600" w:firstLineChars="250"/>
        <w:rPr>
          <w:rFonts w:hint="eastAsia" w:ascii="宋体" w:hAnsi="宋体" w:cs="宋体"/>
          <w:color w:val="000000"/>
          <w:sz w:val="24"/>
          <w:szCs w:val="24"/>
          <w:highlight w:val="white"/>
        </w:rPr>
      </w:pPr>
      <w:r>
        <w:rPr>
          <w:rFonts w:hint="eastAsia" w:ascii="宋体" w:hAnsi="宋体" w:cs="宋体"/>
          <w:color w:val="000000"/>
          <w:sz w:val="24"/>
          <w:szCs w:val="24"/>
          <w:highlight w:val="white"/>
          <w:lang w:val="en-US" w:eastAsia="zh-CN"/>
        </w:rPr>
        <w:t>5.</w:t>
      </w:r>
      <w:r>
        <w:rPr>
          <w:rFonts w:hint="eastAsia" w:ascii="宋体" w:hAnsi="宋体" w:cs="宋体"/>
          <w:color w:val="000000"/>
          <w:sz w:val="24"/>
          <w:szCs w:val="24"/>
          <w:highlight w:val="white"/>
        </w:rPr>
        <w:t>本项目不接受联合体投标，不接受转包和分包。</w:t>
      </w:r>
    </w:p>
    <w:p>
      <w:pPr>
        <w:spacing w:line="400" w:lineRule="exact"/>
        <w:rPr>
          <w:rFonts w:hint="eastAsia" w:ascii="宋体" w:hAnsi="宋体" w:cs="宋体"/>
          <w:b/>
          <w:bCs/>
          <w:color w:val="000000"/>
          <w:sz w:val="24"/>
          <w:szCs w:val="24"/>
          <w:highlight w:val="white"/>
          <w:u w:val="single"/>
        </w:rPr>
      </w:pPr>
      <w:r>
        <w:rPr>
          <w:rFonts w:hint="eastAsia" w:ascii="宋体" w:hAnsi="宋体" w:cs="宋体"/>
          <w:b/>
          <w:bCs/>
          <w:color w:val="000000"/>
          <w:sz w:val="24"/>
          <w:szCs w:val="24"/>
          <w:highlight w:val="white"/>
          <w:u w:val="single"/>
        </w:rPr>
        <w:t>注：1、文件需有目录及页码，</w:t>
      </w:r>
      <w:r>
        <w:rPr>
          <w:rFonts w:hint="eastAsia" w:ascii="宋体" w:hAnsi="宋体" w:cs="宋体"/>
          <w:b/>
          <w:bCs/>
          <w:color w:val="000000"/>
          <w:sz w:val="24"/>
          <w:szCs w:val="24"/>
          <w:highlight w:val="white"/>
          <w:u w:val="single"/>
          <w:lang w:eastAsia="zh-CN"/>
        </w:rPr>
        <w:t>胶装并密封。</w:t>
      </w:r>
      <w:r>
        <w:rPr>
          <w:rFonts w:hint="eastAsia" w:ascii="宋体" w:hAnsi="宋体" w:cs="宋体"/>
          <w:b/>
          <w:bCs/>
          <w:color w:val="000000"/>
          <w:sz w:val="24"/>
          <w:szCs w:val="24"/>
          <w:highlight w:val="white"/>
          <w:u w:val="single"/>
        </w:rPr>
        <w:t>封面信息至少包含项目名称、公司名称及联系电话。</w:t>
      </w:r>
    </w:p>
    <w:p>
      <w:pPr>
        <w:spacing w:line="400" w:lineRule="exact"/>
        <w:ind w:firstLine="602" w:firstLineChars="250"/>
        <w:rPr>
          <w:rFonts w:hint="eastAsia" w:ascii="宋体" w:hAnsi="宋体" w:cs="宋体"/>
          <w:b/>
          <w:bCs/>
          <w:color w:val="000000"/>
          <w:sz w:val="24"/>
          <w:szCs w:val="24"/>
          <w:highlight w:val="white"/>
          <w:u w:val="single"/>
        </w:rPr>
      </w:pPr>
      <w:r>
        <w:rPr>
          <w:rFonts w:hint="eastAsia" w:ascii="宋体" w:hAnsi="宋体" w:cs="宋体"/>
          <w:b/>
          <w:bCs/>
          <w:color w:val="000000"/>
          <w:sz w:val="24"/>
          <w:szCs w:val="24"/>
          <w:highlight w:val="white"/>
          <w:u w:val="single"/>
        </w:rPr>
        <w:t>2、以上材料均需加盖公章，不盖公章视为无效。</w:t>
      </w:r>
    </w:p>
    <w:p>
      <w:pPr>
        <w:spacing w:line="400" w:lineRule="exact"/>
        <w:ind w:firstLine="602" w:firstLineChars="250"/>
        <w:rPr>
          <w:rFonts w:hint="eastAsia" w:eastAsia="仿宋"/>
          <w:lang w:eastAsia="zh-CN"/>
        </w:rPr>
      </w:pPr>
      <w:r>
        <w:rPr>
          <w:rFonts w:hint="eastAsia" w:ascii="宋体" w:hAnsi="宋体" w:cs="宋体"/>
          <w:b/>
          <w:bCs/>
          <w:color w:val="000000"/>
          <w:sz w:val="24"/>
          <w:szCs w:val="24"/>
          <w:highlight w:val="white"/>
          <w:u w:val="single"/>
          <w:lang w:val="en-US" w:eastAsia="zh-CN"/>
        </w:rPr>
        <w:t>3、三份（一正二副）。</w:t>
      </w:r>
    </w:p>
    <w:p>
      <w:pPr>
        <w:spacing w:line="400" w:lineRule="exact"/>
        <w:rPr>
          <w:rFonts w:hint="eastAsia" w:cs="宋体" w:asciiTheme="minorEastAsia" w:hAnsiTheme="minorEastAsia" w:eastAsiaTheme="minorEastAsia"/>
          <w:b/>
          <w:sz w:val="24"/>
          <w:szCs w:val="24"/>
          <w:highlight w:val="white"/>
          <w:lang w:eastAsia="zh-CN"/>
        </w:rPr>
      </w:pPr>
      <w:r>
        <w:rPr>
          <w:rFonts w:hint="eastAsia" w:cs="宋体" w:asciiTheme="minorEastAsia" w:hAnsiTheme="minorEastAsia" w:eastAsiaTheme="minorEastAsia"/>
          <w:b/>
          <w:sz w:val="24"/>
          <w:szCs w:val="24"/>
          <w:highlight w:val="white"/>
          <w:lang w:eastAsia="zh-CN"/>
        </w:rPr>
        <w:t>三、询价</w:t>
      </w:r>
      <w:r>
        <w:rPr>
          <w:rFonts w:hint="eastAsia" w:cs="宋体" w:asciiTheme="minorEastAsia" w:hAnsiTheme="minorEastAsia" w:eastAsiaTheme="minorEastAsia"/>
          <w:b/>
          <w:sz w:val="24"/>
          <w:szCs w:val="24"/>
          <w:highlight w:val="white"/>
        </w:rPr>
        <w:t>时间及</w:t>
      </w:r>
      <w:r>
        <w:rPr>
          <w:rFonts w:hint="eastAsia" w:cs="宋体" w:asciiTheme="minorEastAsia" w:hAnsiTheme="minorEastAsia" w:eastAsiaTheme="minorEastAsia"/>
          <w:b/>
          <w:sz w:val="24"/>
          <w:szCs w:val="24"/>
          <w:highlight w:val="white"/>
          <w:lang w:eastAsia="zh-CN"/>
        </w:rPr>
        <w:t>方式</w:t>
      </w:r>
    </w:p>
    <w:p>
      <w:pPr>
        <w:spacing w:line="400" w:lineRule="exact"/>
        <w:ind w:firstLine="240" w:firstLineChars="1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lang w:eastAsia="zh-CN"/>
        </w:rPr>
        <w:t>询价</w:t>
      </w:r>
      <w:r>
        <w:rPr>
          <w:rFonts w:hint="eastAsia" w:cs="宋体" w:asciiTheme="minorEastAsia" w:hAnsiTheme="minorEastAsia" w:eastAsiaTheme="minorEastAsia"/>
          <w:sz w:val="24"/>
          <w:szCs w:val="24"/>
        </w:rPr>
        <w:t>时间：202</w:t>
      </w:r>
      <w:r>
        <w:rPr>
          <w:rFonts w:hint="eastAsia" w:cs="宋体" w:asciiTheme="minorEastAsia" w:hAnsiTheme="minorEastAsia" w:eastAsiaTheme="minorEastAsia"/>
          <w:sz w:val="24"/>
          <w:szCs w:val="24"/>
          <w:lang w:val="en-US" w:eastAsia="zh-CN"/>
        </w:rPr>
        <w:t>2</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5</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7（周六）下</w:t>
      </w:r>
      <w:r>
        <w:rPr>
          <w:rFonts w:hint="eastAsia" w:cs="宋体" w:asciiTheme="minorEastAsia" w:hAnsiTheme="minorEastAsia" w:eastAsiaTheme="minorEastAsia"/>
          <w:sz w:val="24"/>
          <w:szCs w:val="24"/>
          <w:lang w:eastAsia="zh-CN"/>
        </w:rPr>
        <w:t>午</w:t>
      </w:r>
      <w:r>
        <w:rPr>
          <w:rFonts w:hint="eastAsia" w:cs="宋体" w:asciiTheme="minorEastAsia" w:hAnsiTheme="minorEastAsia" w:eastAsiaTheme="minorEastAsia"/>
          <w:sz w:val="24"/>
          <w:szCs w:val="24"/>
          <w:lang w:val="en-US" w:eastAsia="zh-CN"/>
        </w:rPr>
        <w:t>14</w:t>
      </w:r>
      <w:r>
        <w:rPr>
          <w:rFonts w:hint="eastAsia" w:cs="宋体" w:asciiTheme="minorEastAsia" w:hAnsiTheme="minorEastAsia" w:eastAsiaTheme="minorEastAsia"/>
          <w:sz w:val="24"/>
          <w:szCs w:val="24"/>
        </w:rPr>
        <w:t>:00</w:t>
      </w:r>
    </w:p>
    <w:p>
      <w:pPr>
        <w:spacing w:line="400" w:lineRule="exact"/>
        <w:ind w:firstLine="240" w:firstLineChars="100"/>
        <w:rPr>
          <w:rFonts w:hint="eastAsia" w:cs="宋体" w:asciiTheme="minorEastAsia" w:hAnsiTheme="minorEastAsia" w:eastAsiaTheme="minorEastAsia"/>
          <w:sz w:val="24"/>
          <w:szCs w:val="24"/>
          <w:highlight w:val="white"/>
          <w:lang w:eastAsia="zh-CN"/>
        </w:rPr>
      </w:pPr>
      <w:r>
        <w:rPr>
          <w:rFonts w:hint="eastAsia" w:cs="宋体" w:asciiTheme="minorEastAsia" w:hAnsiTheme="minorEastAsia" w:eastAsiaTheme="minorEastAsia"/>
          <w:sz w:val="24"/>
          <w:szCs w:val="24"/>
          <w:highlight w:val="white"/>
          <w:lang w:eastAsia="zh-CN"/>
        </w:rPr>
        <w:t>询价方式</w:t>
      </w:r>
      <w:r>
        <w:rPr>
          <w:rFonts w:hint="eastAsia" w:cs="宋体" w:asciiTheme="minorEastAsia" w:hAnsiTheme="minorEastAsia" w:eastAsiaTheme="minorEastAsia"/>
          <w:sz w:val="24"/>
          <w:szCs w:val="24"/>
          <w:highlight w:val="white"/>
        </w:rPr>
        <w:t>：</w:t>
      </w:r>
      <w:r>
        <w:rPr>
          <w:rFonts w:hint="eastAsia" w:cs="宋体" w:asciiTheme="minorEastAsia" w:hAnsiTheme="minorEastAsia" w:eastAsiaTheme="minorEastAsia"/>
          <w:sz w:val="24"/>
          <w:szCs w:val="24"/>
          <w:highlight w:val="white"/>
          <w:lang w:eastAsia="zh-CN"/>
        </w:rPr>
        <w:t>腾讯视频会议</w:t>
      </w:r>
    </w:p>
    <w:p>
      <w:pPr>
        <w:spacing w:line="400" w:lineRule="exact"/>
        <w:ind w:firstLine="241" w:firstLineChars="100"/>
        <w:rPr>
          <w:rFonts w:cs="宋体" w:asciiTheme="minorEastAsia" w:hAnsiTheme="minorEastAsia" w:eastAsiaTheme="minorEastAsia"/>
          <w:sz w:val="24"/>
          <w:szCs w:val="24"/>
          <w:highlight w:val="white"/>
        </w:rPr>
      </w:pPr>
      <w:r>
        <w:rPr>
          <w:rFonts w:hint="eastAsia" w:asciiTheme="minorEastAsia" w:hAnsiTheme="minorEastAsia" w:eastAsiaTheme="minorEastAsia"/>
          <w:b/>
          <w:sz w:val="24"/>
          <w:szCs w:val="24"/>
          <w:u w:val="single"/>
        </w:rPr>
        <w:t>为便于唱标，请准备一份“报价表”并用信封密封。信封注明：公司名及项目名称。</w:t>
      </w:r>
    </w:p>
    <w:p>
      <w:pPr>
        <w:spacing w:line="400" w:lineRule="exact"/>
        <w:rPr>
          <w:rFonts w:cs="宋体" w:asciiTheme="minorEastAsia" w:hAnsiTheme="minorEastAsia" w:eastAsiaTheme="minorEastAsia"/>
          <w:b/>
          <w:bCs/>
          <w:iCs/>
          <w:sz w:val="24"/>
          <w:szCs w:val="24"/>
          <w:highlight w:val="white"/>
        </w:rPr>
      </w:pPr>
      <w:r>
        <w:rPr>
          <w:rFonts w:hint="eastAsia" w:cs="宋体" w:asciiTheme="minorEastAsia" w:hAnsiTheme="minorEastAsia" w:eastAsiaTheme="minorEastAsia"/>
          <w:b/>
          <w:bCs/>
          <w:iCs/>
          <w:sz w:val="24"/>
          <w:szCs w:val="24"/>
          <w:highlight w:val="white"/>
          <w:lang w:eastAsia="zh-CN"/>
        </w:rPr>
        <w:t>四</w:t>
      </w:r>
      <w:r>
        <w:rPr>
          <w:rFonts w:hint="eastAsia" w:cs="宋体" w:asciiTheme="minorEastAsia" w:hAnsiTheme="minorEastAsia" w:eastAsiaTheme="minorEastAsia"/>
          <w:b/>
          <w:bCs/>
          <w:iCs/>
          <w:sz w:val="24"/>
          <w:szCs w:val="24"/>
          <w:highlight w:val="white"/>
        </w:rPr>
        <w:t>、质疑与投诉</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询价人认为采购文件、采购过程和中标结果使自己的权益受到损害的，可以在知道或者应知其权益受到损害之日起七个工作日内，将质疑函以书面形式由法定代表人或法人授权代表送达采购单位。</w:t>
      </w:r>
    </w:p>
    <w:p>
      <w:pPr>
        <w:spacing w:line="400" w:lineRule="exact"/>
        <w:ind w:firstLine="360" w:firstLineChars="150"/>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供应商应在法定质疑期内一次性提出针对同一采购程序环节的质疑。</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供应商质疑实行实名制，其质疑应当有具体的质疑事项及事实根据，并配合采购人处理质疑。质疑函的必备内容：</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（1）质疑函必须注明质疑人单位名称、详细地址、邮编、单位和法定代表人电话号码、联系人及电话；</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（2）所参加项目的具体质疑事项及事实依据；</w:t>
      </w:r>
    </w:p>
    <w:p>
      <w:pPr>
        <w:spacing w:line="400" w:lineRule="exact"/>
        <w:ind w:firstLine="360" w:firstLineChars="150"/>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（3）认为自己合法权益受到损害或可能受到损害的相关证据材料；</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（4）提起质疑的日期；</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（5）质疑函必须由法定代表人签字并加盖公章（委托代理质疑的还应按规定提供授权委托书）。</w:t>
      </w:r>
    </w:p>
    <w:p>
      <w:pPr>
        <w:spacing w:line="400" w:lineRule="exact"/>
        <w:rPr>
          <w:rFonts w:cs="宋体" w:asciiTheme="minorEastAsia" w:hAnsiTheme="minorEastAsia" w:eastAsiaTheme="minorEastAsia"/>
          <w:b/>
          <w:bCs/>
          <w:iCs/>
          <w:sz w:val="24"/>
          <w:szCs w:val="24"/>
        </w:rPr>
      </w:pPr>
      <w:r>
        <w:rPr>
          <w:rFonts w:hint="eastAsia" w:cs="宋体" w:asciiTheme="minorEastAsia" w:hAnsiTheme="minorEastAsia" w:eastAsiaTheme="minorEastAsia"/>
          <w:b/>
          <w:bCs/>
          <w:iCs/>
          <w:sz w:val="24"/>
          <w:szCs w:val="24"/>
          <w:highlight w:val="white"/>
          <w:lang w:eastAsia="zh-CN"/>
        </w:rPr>
        <w:t>五</w:t>
      </w:r>
      <w:r>
        <w:rPr>
          <w:rFonts w:hint="eastAsia" w:cs="宋体" w:asciiTheme="minorEastAsia" w:hAnsiTheme="minorEastAsia" w:eastAsiaTheme="minorEastAsia"/>
          <w:b/>
          <w:bCs/>
          <w:iCs/>
          <w:sz w:val="24"/>
          <w:szCs w:val="24"/>
          <w:highlight w:val="white"/>
        </w:rPr>
        <w:t>、以上询价函内容如有变动，将在人民医院官网上另行通知。</w:t>
      </w:r>
    </w:p>
    <w:p>
      <w:pPr>
        <w:spacing w:line="400" w:lineRule="exact"/>
        <w:rPr>
          <w:rFonts w:cs="宋体" w:asciiTheme="minorEastAsia" w:hAnsiTheme="minorEastAsia" w:eastAsiaTheme="minorEastAsia"/>
          <w:color w:val="000000"/>
          <w:sz w:val="24"/>
          <w:szCs w:val="24"/>
        </w:rPr>
      </w:pPr>
      <w:r>
        <w:rPr>
          <w:rFonts w:hint="eastAsia" w:cs="宋体" w:asciiTheme="minorEastAsia" w:hAnsiTheme="minorEastAsia" w:eastAsiaTheme="minorEastAsia"/>
          <w:b/>
          <w:bCs/>
          <w:iCs/>
          <w:sz w:val="24"/>
          <w:szCs w:val="24"/>
          <w:lang w:eastAsia="zh-CN"/>
        </w:rPr>
        <w:t>六</w:t>
      </w:r>
      <w:r>
        <w:rPr>
          <w:rFonts w:hint="eastAsia" w:cs="宋体" w:asciiTheme="minorEastAsia" w:hAnsiTheme="minorEastAsia" w:eastAsiaTheme="minorEastAsia"/>
          <w:b/>
          <w:bCs/>
          <w:iCs/>
          <w:sz w:val="24"/>
          <w:szCs w:val="24"/>
        </w:rPr>
        <w:t>、供应商如因个人原因不能参与此次项目询价，需在开标之日前三天发说明函至人民医院邮箱</w:t>
      </w:r>
      <w:r>
        <w:rPr>
          <w:rFonts w:hint="eastAsia" w:cs="宋体" w:asciiTheme="minorEastAsia" w:hAnsiTheme="minorEastAsia" w:eastAsiaTheme="minorEastAsia"/>
          <w:b/>
          <w:bCs/>
          <w:iCs/>
          <w:sz w:val="24"/>
          <w:szCs w:val="24"/>
          <w:lang w:eastAsia="zh-CN"/>
        </w:rPr>
        <w:t>（</w:t>
      </w:r>
      <w:r>
        <w:rPr>
          <w:rFonts w:hint="eastAsia" w:cs="宋体" w:asciiTheme="minorEastAsia" w:hAnsiTheme="minorEastAsia" w:eastAsiaTheme="minorEastAsia"/>
          <w:b/>
          <w:bCs/>
          <w:iCs/>
          <w:sz w:val="24"/>
          <w:szCs w:val="24"/>
          <w:lang w:val="en-US" w:eastAsia="zh-CN"/>
        </w:rPr>
        <w:t>168673332@qq.com</w:t>
      </w:r>
      <w:r>
        <w:rPr>
          <w:rFonts w:hint="eastAsia" w:cs="宋体" w:asciiTheme="minorEastAsia" w:hAnsiTheme="minorEastAsia" w:eastAsiaTheme="minorEastAsia"/>
          <w:b/>
          <w:bCs/>
          <w:iCs/>
          <w:sz w:val="24"/>
          <w:szCs w:val="24"/>
          <w:lang w:eastAsia="zh-CN"/>
        </w:rPr>
        <w:t>）</w:t>
      </w:r>
      <w:r>
        <w:rPr>
          <w:rFonts w:hint="eastAsia" w:cs="宋体" w:asciiTheme="minorEastAsia" w:hAnsiTheme="minorEastAsia" w:eastAsiaTheme="minorEastAsia"/>
          <w:b/>
          <w:bCs/>
          <w:iCs/>
          <w:sz w:val="24"/>
          <w:szCs w:val="24"/>
        </w:rPr>
        <w:t>。不接收临时口头说明。否则进入人民医院失信名单。</w:t>
      </w:r>
    </w:p>
    <w:p>
      <w:pPr>
        <w:spacing w:line="400" w:lineRule="exact"/>
        <w:ind w:firstLine="6720" w:firstLineChars="280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南京市溧水区人民医院</w:t>
      </w:r>
      <w:bookmarkStart w:id="0" w:name="EB39413eca170445439a54ed2f91d71721"/>
    </w:p>
    <w:p>
      <w:pPr>
        <w:spacing w:line="400" w:lineRule="exact"/>
        <w:ind w:firstLine="6960" w:firstLineChars="2900"/>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202</w:t>
      </w:r>
      <w:r>
        <w:rPr>
          <w:rFonts w:hint="eastAsia" w:cs="宋体" w:asciiTheme="minorEastAsia" w:hAnsiTheme="minorEastAsia" w:eastAsiaTheme="minorEastAsia"/>
          <w:bCs/>
          <w:iCs/>
          <w:sz w:val="24"/>
          <w:szCs w:val="24"/>
          <w:highlight w:val="white"/>
          <w:lang w:val="en-US" w:eastAsia="zh-CN"/>
        </w:rPr>
        <w:t>2</w:t>
      </w:r>
      <w:r>
        <w:rPr>
          <w:rFonts w:hint="eastAsia" w:cs="宋体" w:asciiTheme="minorEastAsia" w:hAnsiTheme="minorEastAsia" w:eastAsiaTheme="minorEastAsia"/>
          <w:bCs/>
          <w:iCs/>
          <w:sz w:val="24"/>
          <w:szCs w:val="24"/>
          <w:highlight w:val="white"/>
        </w:rPr>
        <w:t>年</w:t>
      </w:r>
      <w:r>
        <w:rPr>
          <w:rFonts w:hint="eastAsia" w:cs="宋体" w:asciiTheme="minorEastAsia" w:hAnsiTheme="minorEastAsia" w:eastAsiaTheme="minorEastAsia"/>
          <w:bCs/>
          <w:iCs/>
          <w:sz w:val="24"/>
          <w:szCs w:val="24"/>
          <w:highlight w:val="white"/>
          <w:lang w:val="en-US" w:eastAsia="zh-CN"/>
        </w:rPr>
        <w:t>4</w:t>
      </w:r>
      <w:r>
        <w:rPr>
          <w:rFonts w:hint="eastAsia" w:cs="宋体" w:asciiTheme="minorEastAsia" w:hAnsiTheme="minorEastAsia" w:eastAsiaTheme="minorEastAsia"/>
          <w:bCs/>
          <w:iCs/>
          <w:sz w:val="24"/>
          <w:szCs w:val="24"/>
          <w:highlight w:val="white"/>
        </w:rPr>
        <w:t>月</w:t>
      </w:r>
      <w:r>
        <w:rPr>
          <w:rFonts w:hint="eastAsia" w:cs="宋体" w:asciiTheme="minorEastAsia" w:hAnsiTheme="minorEastAsia" w:eastAsiaTheme="minorEastAsia"/>
          <w:bCs/>
          <w:iCs/>
          <w:sz w:val="24"/>
          <w:szCs w:val="24"/>
          <w:highlight w:val="white"/>
          <w:lang w:val="en-US" w:eastAsia="zh-CN"/>
        </w:rPr>
        <w:t>26</w:t>
      </w:r>
      <w:r>
        <w:rPr>
          <w:rFonts w:hint="eastAsia" w:cs="宋体" w:asciiTheme="minorEastAsia" w:hAnsiTheme="minorEastAsia" w:eastAsiaTheme="minorEastAsia"/>
          <w:bCs/>
          <w:iCs/>
          <w:sz w:val="24"/>
          <w:szCs w:val="24"/>
          <w:highlight w:val="white"/>
        </w:rPr>
        <w:t>日</w:t>
      </w:r>
      <w:bookmarkEnd w:id="0"/>
    </w:p>
    <w:p>
      <w:pPr>
        <w:spacing w:line="400" w:lineRule="exact"/>
        <w:ind w:firstLine="2891" w:firstLineChars="900"/>
        <w:rPr>
          <w:rFonts w:hint="eastAsia" w:cs="宋体" w:asciiTheme="minorEastAsia" w:hAnsiTheme="minorEastAsia" w:eastAsiaTheme="minorEastAsia"/>
          <w:b/>
          <w:sz w:val="32"/>
          <w:szCs w:val="32"/>
        </w:rPr>
      </w:pPr>
    </w:p>
    <w:p>
      <w:pPr>
        <w:spacing w:line="400" w:lineRule="exact"/>
        <w:ind w:firstLine="2891" w:firstLineChars="900"/>
        <w:rPr>
          <w:rFonts w:hint="eastAsia" w:cs="宋体" w:asciiTheme="minorEastAsia" w:hAnsiTheme="minorEastAsia" w:eastAsiaTheme="minorEastAsia"/>
          <w:b/>
          <w:sz w:val="32"/>
          <w:szCs w:val="32"/>
        </w:rPr>
      </w:pPr>
    </w:p>
    <w:p>
      <w:pPr>
        <w:spacing w:line="400" w:lineRule="exact"/>
        <w:ind w:firstLine="3012" w:firstLineChars="1000"/>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第</w:t>
      </w:r>
      <w:r>
        <w:rPr>
          <w:rFonts w:hint="eastAsia" w:cs="宋体" w:asciiTheme="minorEastAsia" w:hAnsiTheme="minorEastAsia" w:eastAsiaTheme="minorEastAsia"/>
          <w:b/>
          <w:sz w:val="30"/>
          <w:szCs w:val="30"/>
          <w:lang w:eastAsia="zh-CN"/>
        </w:rPr>
        <w:t>二</w:t>
      </w:r>
      <w:r>
        <w:rPr>
          <w:rFonts w:hint="eastAsia" w:cs="宋体" w:asciiTheme="minorEastAsia" w:hAnsiTheme="minorEastAsia" w:eastAsiaTheme="minorEastAsia"/>
          <w:b/>
          <w:sz w:val="30"/>
          <w:szCs w:val="30"/>
        </w:rPr>
        <w:t>部分 询价人须知</w:t>
      </w:r>
    </w:p>
    <w:p>
      <w:pPr>
        <w:spacing w:line="400" w:lineRule="exact"/>
        <w:rPr>
          <w:b/>
          <w:bCs/>
          <w:sz w:val="24"/>
        </w:rPr>
      </w:pPr>
      <w:r>
        <w:rPr>
          <w:rFonts w:hint="eastAsia"/>
          <w:b/>
          <w:bCs/>
          <w:sz w:val="24"/>
        </w:rPr>
        <w:t>一、询价要求</w:t>
      </w:r>
    </w:p>
    <w:p>
      <w:pPr>
        <w:spacing w:line="400" w:lineRule="exact"/>
        <w:ind w:firstLine="480" w:firstLineChars="200"/>
        <w:rPr>
          <w:sz w:val="24"/>
        </w:rPr>
      </w:pPr>
      <w:r>
        <w:rPr>
          <w:sz w:val="24"/>
        </w:rPr>
        <w:t>1</w:t>
      </w:r>
      <w:r>
        <w:rPr>
          <w:rFonts w:hint="eastAsia"/>
          <w:sz w:val="24"/>
        </w:rPr>
        <w:t>、询价人应认真阅读询价文件所有内容，如有疑问应在收到标书一日内提出，询价人认为有必要时，将以适当形式作出答复，并将答复内容通知其它询价人。</w:t>
      </w:r>
    </w:p>
    <w:p>
      <w:pPr>
        <w:spacing w:line="400" w:lineRule="exact"/>
        <w:ind w:firstLine="480" w:firstLineChars="200"/>
        <w:rPr>
          <w:sz w:val="24"/>
        </w:rPr>
      </w:pPr>
      <w:r>
        <w:rPr>
          <w:sz w:val="24"/>
        </w:rPr>
        <w:t>2</w:t>
      </w:r>
      <w:r>
        <w:rPr>
          <w:rFonts w:hint="eastAsia"/>
          <w:sz w:val="24"/>
        </w:rPr>
        <w:t>、如询价人的询价内容不响应询价文件的要求，或未按规定要求密封、未按规定时间递</w:t>
      </w:r>
    </w:p>
    <w:p>
      <w:pPr>
        <w:spacing w:line="400" w:lineRule="exact"/>
        <w:rPr>
          <w:sz w:val="24"/>
        </w:rPr>
      </w:pPr>
      <w:r>
        <w:rPr>
          <w:rFonts w:hint="eastAsia"/>
          <w:sz w:val="24"/>
        </w:rPr>
        <w:t>交的标书均视为无效标。</w:t>
      </w:r>
    </w:p>
    <w:p>
      <w:pPr>
        <w:spacing w:line="400" w:lineRule="exact"/>
        <w:ind w:firstLine="480" w:firstLineChars="200"/>
        <w:rPr>
          <w:sz w:val="24"/>
        </w:rPr>
      </w:pPr>
      <w:r>
        <w:rPr>
          <w:sz w:val="24"/>
        </w:rPr>
        <w:t>3</w:t>
      </w:r>
      <w:r>
        <w:rPr>
          <w:rFonts w:hint="eastAsia"/>
          <w:sz w:val="24"/>
        </w:rPr>
        <w:t>、询价人应遵纪守法，按照廉洁自律的要求，不得以非正当手段参与竞争。</w:t>
      </w:r>
    </w:p>
    <w:p>
      <w:pPr>
        <w:spacing w:line="400" w:lineRule="exact"/>
        <w:rPr>
          <w:b/>
          <w:bCs/>
          <w:sz w:val="24"/>
        </w:rPr>
      </w:pPr>
      <w:r>
        <w:rPr>
          <w:rFonts w:hint="eastAsia"/>
          <w:b/>
          <w:bCs/>
          <w:sz w:val="24"/>
        </w:rPr>
        <w:t>二、询价文件的组成</w:t>
      </w:r>
    </w:p>
    <w:p>
      <w:pPr>
        <w:spacing w:line="400" w:lineRule="exact"/>
        <w:rPr>
          <w:sz w:val="24"/>
        </w:rPr>
      </w:pPr>
      <w:r>
        <w:rPr>
          <w:rFonts w:hint="eastAsia"/>
          <w:sz w:val="24"/>
        </w:rPr>
        <w:t>2.1询价书部分应包括：</w:t>
      </w:r>
    </w:p>
    <w:p>
      <w:pPr>
        <w:spacing w:line="400" w:lineRule="exact"/>
        <w:ind w:firstLine="480" w:firstLineChars="200"/>
        <w:rPr>
          <w:sz w:val="24"/>
        </w:rPr>
      </w:pPr>
      <w:r>
        <w:rPr>
          <w:rFonts w:hint="eastAsia"/>
          <w:sz w:val="24"/>
        </w:rPr>
        <w:t>（1）询价函；</w:t>
      </w:r>
    </w:p>
    <w:p>
      <w:pPr>
        <w:spacing w:line="400" w:lineRule="exact"/>
        <w:ind w:firstLine="480" w:firstLineChars="200"/>
        <w:rPr>
          <w:sz w:val="24"/>
        </w:rPr>
      </w:pPr>
      <w:r>
        <w:rPr>
          <w:rFonts w:hint="eastAsia"/>
          <w:sz w:val="24"/>
        </w:rPr>
        <w:t xml:space="preserve">（2）开标一览表； </w:t>
      </w:r>
      <w:r>
        <w:rPr>
          <w:rFonts w:hint="eastAsia" w:ascii="宋体" w:hAnsi="宋体" w:cs="宋体"/>
          <w:b/>
          <w:sz w:val="24"/>
          <w:szCs w:val="24"/>
          <w:u w:val="single"/>
        </w:rPr>
        <w:t>为便于唱标，请另行准备一份“报价表”并单独密封后随同询价文件一并提交。信封上请注明“报价表”字样。并在信封注明：公司名及项目名称。</w:t>
      </w:r>
    </w:p>
    <w:p>
      <w:pPr>
        <w:spacing w:line="400" w:lineRule="exact"/>
        <w:rPr>
          <w:sz w:val="24"/>
        </w:rPr>
      </w:pPr>
      <w:r>
        <w:rPr>
          <w:rFonts w:hint="eastAsia"/>
          <w:sz w:val="24"/>
        </w:rPr>
        <w:t>2.2资格证明文件部分应包括：</w:t>
      </w:r>
    </w:p>
    <w:p>
      <w:pPr>
        <w:spacing w:line="400" w:lineRule="exact"/>
        <w:ind w:firstLine="480" w:firstLineChars="200"/>
        <w:rPr>
          <w:sz w:val="24"/>
        </w:rPr>
      </w:pPr>
      <w:r>
        <w:rPr>
          <w:rFonts w:hint="eastAsia"/>
          <w:sz w:val="24"/>
        </w:rPr>
        <w:t>（1）询价人情况表；</w:t>
      </w:r>
    </w:p>
    <w:p>
      <w:pPr>
        <w:spacing w:line="400" w:lineRule="exact"/>
        <w:ind w:firstLine="480" w:firstLineChars="200"/>
        <w:rPr>
          <w:sz w:val="24"/>
        </w:rPr>
      </w:pPr>
      <w:r>
        <w:rPr>
          <w:rFonts w:hint="eastAsia"/>
          <w:sz w:val="24"/>
        </w:rPr>
        <w:t>（2）公司（单位）概况；</w:t>
      </w:r>
    </w:p>
    <w:p>
      <w:pPr>
        <w:spacing w:line="400" w:lineRule="exact"/>
        <w:ind w:firstLine="480" w:firstLineChars="200"/>
        <w:rPr>
          <w:rFonts w:hint="eastAsia" w:eastAsia="宋体"/>
          <w:sz w:val="24"/>
          <w:lang w:eastAsia="zh-CN"/>
        </w:rPr>
      </w:pPr>
      <w:r>
        <w:rPr>
          <w:rFonts w:hint="eastAsia"/>
          <w:sz w:val="24"/>
        </w:rPr>
        <w:t>（3）在中华人民共和国境内注册的法人或其他组织，营业执照中须包含本采购项目所需经营范围，营业执照副本（询价文件中附复印件）；</w:t>
      </w:r>
      <w:r>
        <w:rPr>
          <w:rFonts w:hint="eastAsia"/>
          <w:sz w:val="24"/>
          <w:lang w:eastAsia="zh-CN"/>
        </w:rPr>
        <w:t>（三证合一）</w:t>
      </w:r>
    </w:p>
    <w:p>
      <w:pPr>
        <w:spacing w:line="400" w:lineRule="exact"/>
        <w:ind w:firstLine="480" w:firstLineChars="200"/>
        <w:rPr>
          <w:sz w:val="24"/>
        </w:rPr>
      </w:pPr>
      <w:r>
        <w:rPr>
          <w:rFonts w:hint="eastAsia"/>
          <w:sz w:val="24"/>
        </w:rPr>
        <w:t>（</w:t>
      </w:r>
      <w:r>
        <w:rPr>
          <w:rFonts w:hint="eastAsia"/>
          <w:sz w:val="24"/>
          <w:lang w:val="en-US" w:eastAsia="zh-CN"/>
        </w:rPr>
        <w:t>4</w:t>
      </w:r>
      <w:r>
        <w:rPr>
          <w:rFonts w:hint="eastAsia"/>
          <w:sz w:val="24"/>
        </w:rPr>
        <w:t>）符合《中华人民共和国采购法》第二十二条规定的条件；</w:t>
      </w:r>
    </w:p>
    <w:p>
      <w:pPr>
        <w:spacing w:line="400" w:lineRule="exact"/>
        <w:ind w:firstLine="480" w:firstLineChars="200"/>
        <w:rPr>
          <w:sz w:val="24"/>
        </w:rPr>
      </w:pPr>
      <w:r>
        <w:rPr>
          <w:rFonts w:hint="eastAsia"/>
          <w:sz w:val="24"/>
        </w:rPr>
        <w:t>（</w:t>
      </w:r>
      <w:r>
        <w:rPr>
          <w:rFonts w:hint="eastAsia"/>
          <w:sz w:val="24"/>
          <w:lang w:val="en-US" w:eastAsia="zh-CN"/>
        </w:rPr>
        <w:t>5</w:t>
      </w:r>
      <w:r>
        <w:rPr>
          <w:rFonts w:hint="eastAsia"/>
          <w:sz w:val="24"/>
        </w:rPr>
        <w:t>）询价人资格的授权：如果询价人代表不是法人代表，则须持有授权委托书；</w:t>
      </w:r>
    </w:p>
    <w:p>
      <w:pPr>
        <w:widowControl/>
        <w:adjustRightInd w:val="0"/>
        <w:spacing w:line="4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lang w:val="zh-CN"/>
        </w:rPr>
        <w:t>（</w:t>
      </w:r>
      <w:r>
        <w:rPr>
          <w:rFonts w:hint="eastAsia" w:ascii="宋体" w:hAnsi="宋体" w:cs="宋体"/>
          <w:color w:val="000000"/>
          <w:kern w:val="0"/>
          <w:sz w:val="24"/>
          <w:szCs w:val="24"/>
          <w:lang w:val="en-US" w:eastAsia="zh-CN"/>
        </w:rPr>
        <w:t>6</w:t>
      </w:r>
      <w:r>
        <w:rPr>
          <w:rFonts w:hint="eastAsia" w:ascii="宋体" w:hAnsi="宋体" w:cs="宋体"/>
          <w:color w:val="000000"/>
          <w:kern w:val="0"/>
          <w:sz w:val="24"/>
          <w:szCs w:val="24"/>
          <w:lang w:val="zh-CN"/>
        </w:rPr>
        <w:t>）询价人参加本次采购活动前一年内（至少一个月）依法缴纳税收和社会保障资金的相关材料（复印件，加盖公章）；（凭据可以是缴费的银行单据、专用收据、社会保险缴纳清单或者所在社保机构开具的证明等，自行编写无效，依法不需要缴纳社会保障资金的应提供相应文件说明，依法免税的应提供相应文件说明）；</w:t>
      </w:r>
    </w:p>
    <w:p>
      <w:pPr>
        <w:widowControl/>
        <w:adjustRightInd w:val="0"/>
        <w:spacing w:line="400" w:lineRule="exact"/>
        <w:ind w:firstLine="480" w:firstLineChars="200"/>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w:t>
      </w:r>
      <w:r>
        <w:rPr>
          <w:rFonts w:hint="eastAsia" w:ascii="宋体" w:hAnsi="宋体" w:cs="宋体"/>
          <w:color w:val="000000"/>
          <w:kern w:val="0"/>
          <w:sz w:val="24"/>
          <w:szCs w:val="24"/>
          <w:lang w:val="en-US" w:eastAsia="zh-CN"/>
        </w:rPr>
        <w:t>7</w:t>
      </w:r>
      <w:r>
        <w:rPr>
          <w:rFonts w:hint="eastAsia" w:ascii="宋体" w:hAnsi="宋体" w:cs="宋体"/>
          <w:color w:val="000000"/>
          <w:kern w:val="0"/>
          <w:sz w:val="24"/>
          <w:szCs w:val="24"/>
          <w:lang w:val="zh-CN"/>
        </w:rPr>
        <w:t>）与省内医院或企业合作的合同（含配置清单）或中标通知书（含配置清单）复印件加盖公章；</w:t>
      </w:r>
    </w:p>
    <w:p>
      <w:pPr>
        <w:spacing w:line="400" w:lineRule="exact"/>
        <w:ind w:firstLine="480" w:firstLineChars="200"/>
        <w:rPr>
          <w:rFonts w:ascii="宋体" w:hAnsi="宋体" w:cs="宋体"/>
          <w:bCs/>
          <w:color w:val="000000"/>
          <w:sz w:val="24"/>
          <w:szCs w:val="24"/>
        </w:rPr>
      </w:pPr>
      <w:r>
        <w:rPr>
          <w:rFonts w:hint="eastAsia" w:ascii="宋体" w:hAnsi="宋体" w:cs="宋体"/>
          <w:color w:val="000000"/>
          <w:kern w:val="0"/>
          <w:sz w:val="24"/>
          <w:szCs w:val="24"/>
          <w:lang w:val="zh-CN"/>
        </w:rPr>
        <w:t>（</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lang w:val="zh-CN"/>
        </w:rPr>
        <w:t>）</w:t>
      </w:r>
      <w:r>
        <w:rPr>
          <w:rFonts w:hint="eastAsia" w:ascii="宋体" w:hAnsi="宋体" w:cs="宋体"/>
          <w:bCs/>
          <w:color w:val="000000"/>
          <w:sz w:val="24"/>
          <w:szCs w:val="24"/>
        </w:rPr>
        <w:t>供应商通过“信用中国”网站（www.creditchina.gov.cn）、中国政府采购网（www.ccgp.gov.cn）、“信用中国（江苏）”网站（www.jscredit.cn）等渠道查询的信用记录网页截图并加盖公章；</w:t>
      </w:r>
    </w:p>
    <w:p>
      <w:pPr>
        <w:spacing w:line="4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w:t>
      </w:r>
      <w:r>
        <w:rPr>
          <w:rFonts w:hint="eastAsia" w:ascii="宋体" w:hAnsi="宋体" w:cs="宋体"/>
          <w:bCs/>
          <w:color w:val="000000"/>
          <w:sz w:val="24"/>
          <w:szCs w:val="24"/>
          <w:lang w:val="en-US" w:eastAsia="zh-CN"/>
        </w:rPr>
        <w:t>9</w:t>
      </w:r>
      <w:r>
        <w:rPr>
          <w:rFonts w:hint="eastAsia" w:ascii="宋体" w:hAnsi="宋体" w:cs="宋体"/>
          <w:bCs/>
          <w:color w:val="000000"/>
          <w:sz w:val="24"/>
          <w:szCs w:val="24"/>
        </w:rPr>
        <w:t>）参加政府采购活动近三年内（成立时间不足三年的，自成立时间起），在</w:t>
      </w:r>
      <w:r>
        <w:rPr>
          <w:rFonts w:hint="eastAsia" w:ascii="宋体" w:hAnsi="宋体" w:cs="宋体"/>
          <w:bCs/>
          <w:color w:val="000000"/>
          <w:sz w:val="24"/>
          <w:szCs w:val="24"/>
          <w:lang w:eastAsia="zh-CN"/>
        </w:rPr>
        <w:t>经营服务</w:t>
      </w:r>
      <w:r>
        <w:rPr>
          <w:rFonts w:hint="eastAsia" w:ascii="宋体" w:hAnsi="宋体" w:cs="宋体"/>
          <w:bCs/>
          <w:color w:val="000000"/>
          <w:sz w:val="24"/>
          <w:szCs w:val="24"/>
        </w:rPr>
        <w:t>活动中无重大违法记录说明；</w:t>
      </w:r>
    </w:p>
    <w:p>
      <w:pPr>
        <w:spacing w:line="4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（1</w:t>
      </w:r>
      <w:r>
        <w:rPr>
          <w:rFonts w:hint="eastAsia" w:ascii="宋体" w:hAnsi="宋体" w:cs="宋体"/>
          <w:bCs/>
          <w:color w:val="000000"/>
          <w:sz w:val="24"/>
          <w:szCs w:val="24"/>
          <w:lang w:val="en-US" w:eastAsia="zh-CN"/>
        </w:rPr>
        <w:t>0</w:t>
      </w:r>
      <w:r>
        <w:rPr>
          <w:rFonts w:hint="eastAsia" w:ascii="宋体" w:hAnsi="宋体" w:cs="宋体"/>
          <w:bCs/>
          <w:color w:val="000000"/>
          <w:sz w:val="24"/>
          <w:szCs w:val="24"/>
        </w:rPr>
        <w:t>）《中小企业声明函》及《残疾人福利性单位声明函》（如是，则需填写）；</w:t>
      </w:r>
    </w:p>
    <w:p>
      <w:pPr>
        <w:spacing w:line="4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（1</w:t>
      </w:r>
      <w:r>
        <w:rPr>
          <w:rFonts w:hint="eastAsia" w:ascii="宋体" w:hAnsi="宋体" w:cs="宋体"/>
          <w:bCs/>
          <w:color w:val="000000"/>
          <w:sz w:val="24"/>
          <w:szCs w:val="24"/>
          <w:lang w:val="en-US" w:eastAsia="zh-CN"/>
        </w:rPr>
        <w:t>1</w:t>
      </w:r>
      <w:r>
        <w:rPr>
          <w:rFonts w:hint="eastAsia" w:ascii="宋体" w:hAnsi="宋体" w:cs="宋体"/>
          <w:bCs/>
          <w:color w:val="000000"/>
          <w:sz w:val="24"/>
          <w:szCs w:val="24"/>
        </w:rPr>
        <w:t>）具备履行合同所必需的设备和专业技术能力的声明；</w:t>
      </w:r>
    </w:p>
    <w:p>
      <w:pPr>
        <w:spacing w:line="400" w:lineRule="exact"/>
        <w:ind w:firstLine="480" w:firstLineChars="200"/>
        <w:rPr>
          <w:sz w:val="24"/>
        </w:rPr>
      </w:pPr>
      <w:r>
        <w:rPr>
          <w:rFonts w:hint="eastAsia"/>
          <w:sz w:val="24"/>
        </w:rPr>
        <w:t>（1</w:t>
      </w:r>
      <w:r>
        <w:rPr>
          <w:rFonts w:hint="eastAsia"/>
          <w:sz w:val="24"/>
          <w:lang w:val="en-US" w:eastAsia="zh-CN"/>
        </w:rPr>
        <w:t>2</w:t>
      </w:r>
      <w:r>
        <w:rPr>
          <w:rFonts w:hint="eastAsia"/>
          <w:sz w:val="24"/>
        </w:rPr>
        <w:t>）本询价文件规定的其他资格证明文件；</w:t>
      </w:r>
    </w:p>
    <w:p>
      <w:pPr>
        <w:spacing w:line="400" w:lineRule="exact"/>
        <w:ind w:firstLine="480" w:firstLineChars="200"/>
        <w:rPr>
          <w:rFonts w:hint="eastAsia"/>
          <w:sz w:val="24"/>
        </w:rPr>
      </w:pPr>
      <w:r>
        <w:rPr>
          <w:rFonts w:hint="eastAsia"/>
          <w:sz w:val="24"/>
        </w:rPr>
        <w:t>（1</w:t>
      </w:r>
      <w:r>
        <w:rPr>
          <w:rFonts w:hint="eastAsia"/>
          <w:sz w:val="24"/>
          <w:lang w:val="en-US" w:eastAsia="zh-CN"/>
        </w:rPr>
        <w:t>3</w:t>
      </w:r>
      <w:r>
        <w:rPr>
          <w:rFonts w:hint="eastAsia"/>
          <w:sz w:val="24"/>
        </w:rPr>
        <w:t>）询价人认为需要提供的其他证明文件。</w:t>
      </w:r>
    </w:p>
    <w:p>
      <w:pPr>
        <w:spacing w:line="400" w:lineRule="exac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2.3 其他</w:t>
      </w:r>
    </w:p>
    <w:p>
      <w:pPr>
        <w:spacing w:line="400" w:lineRule="exact"/>
        <w:ind w:firstLine="480" w:firstLineChars="200"/>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lang w:eastAsia="zh-CN"/>
        </w:rPr>
        <w:t>《检测与评估方案及检测人员》；</w:t>
      </w:r>
    </w:p>
    <w:p>
      <w:pPr>
        <w:spacing w:line="400" w:lineRule="exact"/>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（2）服务响应表；</w:t>
      </w:r>
    </w:p>
    <w:p>
      <w:pPr>
        <w:spacing w:line="400" w:lineRule="exact"/>
        <w:ind w:firstLine="480" w:firstLineChars="200"/>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（3）商务响应表。</w:t>
      </w:r>
    </w:p>
    <w:p>
      <w:pPr>
        <w:spacing w:line="400" w:lineRule="exact"/>
        <w:rPr>
          <w:b/>
          <w:bCs/>
          <w:sz w:val="24"/>
        </w:rPr>
      </w:pPr>
      <w:r>
        <w:rPr>
          <w:rFonts w:hint="eastAsia"/>
          <w:b/>
          <w:bCs/>
          <w:sz w:val="24"/>
        </w:rPr>
        <w:t>三、询价文件内容填写说明</w:t>
      </w:r>
    </w:p>
    <w:p>
      <w:pPr>
        <w:spacing w:line="400" w:lineRule="exact"/>
        <w:rPr>
          <w:sz w:val="24"/>
        </w:rPr>
      </w:pPr>
      <w:r>
        <w:rPr>
          <w:rFonts w:hint="eastAsia"/>
          <w:sz w:val="24"/>
        </w:rPr>
        <w:t>3.1 询价人应严格按询价文件要求的内容逐项填写编制询价文件，有规定格式的按规定格式填写，无规定格式的由询价人自拟，并装订成册。</w:t>
      </w:r>
    </w:p>
    <w:p>
      <w:pPr>
        <w:spacing w:line="400" w:lineRule="exact"/>
        <w:rPr>
          <w:sz w:val="24"/>
        </w:rPr>
      </w:pPr>
      <w:r>
        <w:rPr>
          <w:rFonts w:hint="eastAsia"/>
          <w:sz w:val="24"/>
        </w:rPr>
        <w:t>3.2 开标一览表为在开标仪式上唱标的内容，要求按格式填写，统一规范，不得自行增减内容，询价文件不得漏项或虚报，否则将可能导致其询价被拒绝。</w:t>
      </w:r>
    </w:p>
    <w:p>
      <w:pPr>
        <w:spacing w:line="400" w:lineRule="exact"/>
        <w:rPr>
          <w:sz w:val="24"/>
        </w:rPr>
      </w:pPr>
      <w:r>
        <w:rPr>
          <w:rFonts w:hint="eastAsia"/>
          <w:sz w:val="24"/>
        </w:rPr>
        <w:t>3.3 询价人应保证其所提供文件的真实性，并应对询价文件的实质性要求作出完全响应，否则其询价可能被拒绝。</w:t>
      </w:r>
    </w:p>
    <w:p>
      <w:pPr>
        <w:spacing w:line="400" w:lineRule="exact"/>
        <w:rPr>
          <w:sz w:val="24"/>
        </w:rPr>
      </w:pPr>
      <w:r>
        <w:rPr>
          <w:rFonts w:hint="eastAsia"/>
          <w:sz w:val="24"/>
        </w:rPr>
        <w:t>3.4 询价人视需要自行编制技术文件的补充附件。规格幅面应与正文一致，附于正文之后，与正文页码统一编码装订。</w:t>
      </w:r>
    </w:p>
    <w:p>
      <w:pPr>
        <w:spacing w:line="400" w:lineRule="exact"/>
        <w:rPr>
          <w:sz w:val="24"/>
        </w:rPr>
      </w:pPr>
      <w:r>
        <w:rPr>
          <w:rFonts w:hint="eastAsia"/>
          <w:sz w:val="24"/>
        </w:rPr>
        <w:t>3.5 询价人技术文件补充附件可以包含以下内容：</w:t>
      </w:r>
    </w:p>
    <w:p>
      <w:pPr>
        <w:spacing w:line="400" w:lineRule="exact"/>
        <w:rPr>
          <w:sz w:val="24"/>
        </w:rPr>
      </w:pPr>
      <w:r>
        <w:rPr>
          <w:rFonts w:hint="eastAsia"/>
          <w:sz w:val="24"/>
        </w:rPr>
        <w:t>（1）产品的详细描述；</w:t>
      </w:r>
    </w:p>
    <w:p>
      <w:pPr>
        <w:spacing w:line="400" w:lineRule="exact"/>
        <w:rPr>
          <w:sz w:val="24"/>
        </w:rPr>
      </w:pPr>
      <w:r>
        <w:rPr>
          <w:rFonts w:hint="eastAsia"/>
          <w:sz w:val="24"/>
        </w:rPr>
        <w:t>（2）补充的详细交货清单；</w:t>
      </w:r>
    </w:p>
    <w:p>
      <w:pPr>
        <w:spacing w:line="400" w:lineRule="exact"/>
        <w:rPr>
          <w:sz w:val="24"/>
        </w:rPr>
      </w:pPr>
      <w:r>
        <w:rPr>
          <w:rFonts w:hint="eastAsia"/>
          <w:sz w:val="24"/>
        </w:rPr>
        <w:t>（3）产品的技术服务和售后服务的内容及措施的补充描述。</w:t>
      </w:r>
    </w:p>
    <w:p>
      <w:pPr>
        <w:spacing w:line="400" w:lineRule="exact"/>
        <w:rPr>
          <w:b/>
          <w:bCs/>
          <w:sz w:val="24"/>
        </w:rPr>
      </w:pPr>
      <w:r>
        <w:rPr>
          <w:rFonts w:hint="eastAsia"/>
          <w:b/>
          <w:bCs/>
          <w:sz w:val="24"/>
        </w:rPr>
        <w:t>四、询价报价</w:t>
      </w:r>
    </w:p>
    <w:p>
      <w:pPr>
        <w:spacing w:line="400" w:lineRule="exact"/>
        <w:rPr>
          <w:rFonts w:hint="eastAsia" w:ascii="Times New Roman" w:hAnsi="Times New Roman" w:eastAsia="宋体" w:cs="Times New Roman"/>
          <w:sz w:val="24"/>
          <w:lang w:val="en-US" w:eastAsia="zh-CN"/>
        </w:rPr>
      </w:pPr>
      <w:r>
        <w:rPr>
          <w:rFonts w:hint="eastAsia" w:ascii="Times New Roman" w:hAnsi="Times New Roman" w:eastAsia="宋体" w:cs="Times New Roman"/>
          <w:sz w:val="24"/>
        </w:rPr>
        <w:t xml:space="preserve"> </w:t>
      </w:r>
      <w:r>
        <w:rPr>
          <w:rFonts w:hint="eastAsia" w:cs="Times New Roman"/>
          <w:sz w:val="24"/>
          <w:lang w:val="en-US" w:eastAsia="zh-CN"/>
        </w:rPr>
        <w:t xml:space="preserve">  </w:t>
      </w:r>
      <w:r>
        <w:rPr>
          <w:rFonts w:hint="eastAsia" w:ascii="Times New Roman" w:hAnsi="Times New Roman" w:eastAsia="宋体" w:cs="Times New Roman"/>
          <w:sz w:val="24"/>
        </w:rPr>
        <w:t>本询价报价</w:t>
      </w:r>
      <w:r>
        <w:rPr>
          <w:rFonts w:hint="eastAsia" w:ascii="Times New Roman" w:hAnsi="Times New Roman" w:eastAsia="宋体" w:cs="Times New Roman"/>
          <w:sz w:val="24"/>
          <w:lang w:eastAsia="zh-CN"/>
        </w:rPr>
        <w:t>为</w:t>
      </w:r>
      <w:r>
        <w:rPr>
          <w:rFonts w:hint="eastAsia" w:ascii="Times New Roman" w:hAnsi="Times New Roman" w:eastAsia="宋体" w:cs="Times New Roman"/>
          <w:sz w:val="24"/>
          <w:u w:val="single"/>
          <w:lang w:val="en-US" w:eastAsia="zh-CN"/>
        </w:rPr>
        <w:t>固定总价</w:t>
      </w:r>
      <w:r>
        <w:rPr>
          <w:rFonts w:hint="eastAsia" w:ascii="Times New Roman" w:hAnsi="Times New Roman" w:eastAsia="宋体" w:cs="Times New Roman"/>
          <w:sz w:val="24"/>
          <w:lang w:val="en-US" w:eastAsia="zh-CN"/>
        </w:rPr>
        <w:t>合同，结算时不再调整；此价格包含所有税费、人员、材料、设备等费用，没有任何附加费用。</w:t>
      </w:r>
    </w:p>
    <w:p>
      <w:pPr>
        <w:spacing w:line="400" w:lineRule="exact"/>
        <w:rPr>
          <w:b/>
          <w:bCs/>
          <w:sz w:val="24"/>
        </w:rPr>
      </w:pPr>
      <w:r>
        <w:rPr>
          <w:rFonts w:hint="eastAsia"/>
          <w:b/>
          <w:bCs/>
          <w:sz w:val="24"/>
        </w:rPr>
        <w:t>五、询价文件的签署及规定</w:t>
      </w:r>
    </w:p>
    <w:p>
      <w:pPr>
        <w:spacing w:line="400" w:lineRule="exact"/>
        <w:rPr>
          <w:sz w:val="24"/>
        </w:rPr>
      </w:pPr>
      <w:r>
        <w:rPr>
          <w:rFonts w:hint="eastAsia"/>
          <w:sz w:val="24"/>
        </w:rPr>
        <w:t>1、询价文件一正二副，如果正本与副本不符，以正本为准。需在询价文件上注明“正本”、“副本”字样。并且胶装成册，用档案袋密封，档案袋上写明：询价编号、询价项目名称、询价公司名称。封口骑缝处应加盖询价人印章。</w:t>
      </w:r>
    </w:p>
    <w:p>
      <w:pPr>
        <w:spacing w:line="400" w:lineRule="exact"/>
        <w:rPr>
          <w:sz w:val="24"/>
        </w:rPr>
      </w:pPr>
      <w:r>
        <w:rPr>
          <w:rFonts w:hint="eastAsia"/>
          <w:sz w:val="24"/>
        </w:rPr>
        <w:t>2、询价文件不得涂改和增删，如有修改错漏处，必须由同一签署人签字或盖章。</w:t>
      </w:r>
    </w:p>
    <w:p>
      <w:pPr>
        <w:spacing w:line="400" w:lineRule="exact"/>
        <w:rPr>
          <w:sz w:val="24"/>
        </w:rPr>
      </w:pPr>
      <w:r>
        <w:rPr>
          <w:rFonts w:hint="eastAsia"/>
          <w:sz w:val="24"/>
        </w:rPr>
        <w:t>3、询价文件因字迹潦草或表达不清所引起的后果由询价人负责。</w:t>
      </w:r>
    </w:p>
    <w:p>
      <w:pPr>
        <w:jc w:val="both"/>
        <w:rPr>
          <w:rFonts w:ascii="仿宋" w:hAnsi="仿宋" w:eastAsia="仿宋"/>
          <w:sz w:val="24"/>
          <w:szCs w:val="24"/>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b/>
          <w:sz w:val="24"/>
          <w:szCs w:val="24"/>
          <w:highlight w:val="non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sz w:val="28"/>
          <w:szCs w:val="28"/>
          <w:highlight w:val="none"/>
          <w:lang w:eastAsia="zh-CN"/>
        </w:rPr>
      </w:pPr>
      <w:r>
        <w:rPr>
          <w:rFonts w:hint="eastAsia" w:asciiTheme="minorEastAsia" w:hAnsiTheme="minorEastAsia" w:eastAsiaTheme="minorEastAsia" w:cstheme="minorEastAsia"/>
          <w:b/>
          <w:sz w:val="28"/>
          <w:szCs w:val="28"/>
          <w:highlight w:val="none"/>
        </w:rPr>
        <w:t>第</w:t>
      </w:r>
      <w:r>
        <w:rPr>
          <w:rFonts w:hint="eastAsia" w:asciiTheme="minorEastAsia" w:hAnsiTheme="minorEastAsia" w:eastAsiaTheme="minorEastAsia" w:cstheme="minorEastAsia"/>
          <w:b/>
          <w:sz w:val="28"/>
          <w:szCs w:val="28"/>
          <w:highlight w:val="none"/>
          <w:lang w:eastAsia="zh-CN"/>
        </w:rPr>
        <w:t>三</w:t>
      </w:r>
      <w:r>
        <w:rPr>
          <w:rFonts w:hint="eastAsia" w:asciiTheme="minorEastAsia" w:hAnsiTheme="minorEastAsia" w:eastAsiaTheme="minorEastAsia" w:cstheme="minorEastAsia"/>
          <w:b/>
          <w:sz w:val="28"/>
          <w:szCs w:val="28"/>
          <w:highlight w:val="none"/>
        </w:rPr>
        <w:t>部分 采购</w:t>
      </w:r>
      <w:r>
        <w:rPr>
          <w:rFonts w:hint="eastAsia" w:asciiTheme="minorEastAsia" w:hAnsiTheme="minorEastAsia" w:eastAsiaTheme="minorEastAsia" w:cstheme="minorEastAsia"/>
          <w:b/>
          <w:sz w:val="28"/>
          <w:szCs w:val="28"/>
          <w:highlight w:val="none"/>
          <w:lang w:eastAsia="zh-CN"/>
        </w:rPr>
        <w:t>需求及成交标准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一、成交标准</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lang w:eastAsia="zh-CN"/>
        </w:rPr>
      </w:pPr>
      <w:r>
        <w:rPr>
          <w:rFonts w:hint="eastAsia" w:asciiTheme="minorEastAsia" w:hAnsiTheme="minorEastAsia" w:eastAsiaTheme="minorEastAsia" w:cstheme="minorEastAsia"/>
          <w:sz w:val="24"/>
          <w:szCs w:val="24"/>
        </w:rPr>
        <w:t>质量和服务均能满足采购文件实质性要求，且报价最低的供应商成交</w:t>
      </w:r>
      <w:r>
        <w:rPr>
          <w:rFonts w:hint="eastAsia" w:asciiTheme="minorEastAsia" w:hAnsiTheme="minorEastAsia" w:eastAsiaTheme="minorEastAsia" w:cstheme="minorEastAsia"/>
          <w:sz w:val="24"/>
          <w:szCs w:val="24"/>
          <w:lang w:eastAsia="zh-CN"/>
        </w:rPr>
        <w:t>。不再进行二次报价。</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lang w:eastAsia="zh-CN"/>
        </w:rPr>
        <w:t>二、服务</w:t>
      </w:r>
      <w:r>
        <w:rPr>
          <w:rFonts w:hint="eastAsia" w:asciiTheme="minorEastAsia" w:hAnsiTheme="minorEastAsia" w:eastAsiaTheme="minorEastAsia" w:cstheme="minorEastAsia"/>
          <w:b/>
          <w:sz w:val="24"/>
          <w:szCs w:val="24"/>
        </w:rPr>
        <w:t>内容</w:t>
      </w:r>
      <w:r>
        <w:rPr>
          <w:rFonts w:hint="eastAsia" w:asciiTheme="minorEastAsia" w:hAnsiTheme="minorEastAsia" w:eastAsiaTheme="minorEastAsia" w:cstheme="minorEastAsia"/>
          <w:sz w:val="24"/>
          <w:szCs w:val="24"/>
        </w:rPr>
        <w:t xml:space="preserve"> </w:t>
      </w:r>
    </w:p>
    <w:tbl>
      <w:tblPr>
        <w:tblStyle w:val="18"/>
        <w:tblW w:w="10470"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2055"/>
        <w:gridCol w:w="720"/>
        <w:gridCol w:w="6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spacing w:line="400" w:lineRule="exact"/>
              <w:jc w:val="center"/>
              <w:rPr>
                <w:rFonts w:hint="default" w:ascii="宋体" w:hAnsi="宋体" w:cs="宋体"/>
                <w:color w:val="000000"/>
                <w:sz w:val="24"/>
                <w:szCs w:val="24"/>
                <w:highlight w:val="white"/>
                <w:vertAlign w:val="baseline"/>
                <w:lang w:val="en-US" w:eastAsia="zh-CN"/>
              </w:rPr>
            </w:pPr>
            <w:r>
              <w:rPr>
                <w:rFonts w:hint="eastAsia" w:ascii="宋体" w:hAnsi="宋体" w:cs="宋体"/>
                <w:color w:val="000000"/>
                <w:sz w:val="24"/>
                <w:szCs w:val="24"/>
                <w:highlight w:val="white"/>
                <w:vertAlign w:val="baseline"/>
                <w:lang w:val="en-US" w:eastAsia="zh-CN"/>
              </w:rPr>
              <w:t>序号</w:t>
            </w:r>
          </w:p>
        </w:tc>
        <w:tc>
          <w:tcPr>
            <w:tcW w:w="2055" w:type="dxa"/>
          </w:tcPr>
          <w:p>
            <w:pPr>
              <w:spacing w:line="400" w:lineRule="exact"/>
              <w:jc w:val="center"/>
              <w:rPr>
                <w:rFonts w:hint="eastAsia" w:ascii="宋体" w:hAnsi="宋体" w:cs="宋体"/>
                <w:color w:val="000000"/>
                <w:sz w:val="24"/>
                <w:szCs w:val="24"/>
                <w:highlight w:val="white"/>
                <w:vertAlign w:val="baseline"/>
                <w:lang w:val="en-US" w:eastAsia="zh-CN"/>
              </w:rPr>
            </w:pPr>
            <w:r>
              <w:rPr>
                <w:rFonts w:hint="eastAsia" w:ascii="宋体" w:hAnsi="宋体" w:cs="宋体"/>
                <w:color w:val="000000"/>
                <w:sz w:val="24"/>
                <w:szCs w:val="24"/>
                <w:highlight w:val="white"/>
                <w:vertAlign w:val="baseline"/>
                <w:lang w:val="en-US" w:eastAsia="zh-CN"/>
              </w:rPr>
              <w:t>内容</w:t>
            </w:r>
          </w:p>
        </w:tc>
        <w:tc>
          <w:tcPr>
            <w:tcW w:w="720" w:type="dxa"/>
          </w:tcPr>
          <w:p>
            <w:pPr>
              <w:spacing w:line="400" w:lineRule="exact"/>
              <w:jc w:val="center"/>
              <w:rPr>
                <w:rFonts w:hint="eastAsia" w:ascii="宋体" w:hAnsi="宋体" w:cs="宋体"/>
                <w:color w:val="000000"/>
                <w:sz w:val="24"/>
                <w:szCs w:val="24"/>
                <w:highlight w:val="white"/>
                <w:vertAlign w:val="baseline"/>
                <w:lang w:val="en-US" w:eastAsia="zh-CN"/>
              </w:rPr>
            </w:pPr>
            <w:r>
              <w:rPr>
                <w:rFonts w:hint="eastAsia" w:ascii="宋体" w:hAnsi="宋体" w:cs="宋体"/>
                <w:color w:val="000000"/>
                <w:w w:val="66"/>
                <w:sz w:val="24"/>
                <w:szCs w:val="24"/>
                <w:highlight w:val="white"/>
                <w:vertAlign w:val="baseline"/>
                <w:lang w:val="en-US" w:eastAsia="zh-CN"/>
              </w:rPr>
              <w:t>数量</w:t>
            </w:r>
          </w:p>
        </w:tc>
        <w:tc>
          <w:tcPr>
            <w:tcW w:w="6960" w:type="dxa"/>
          </w:tcPr>
          <w:p>
            <w:pPr>
              <w:spacing w:line="400" w:lineRule="exact"/>
              <w:jc w:val="center"/>
              <w:rPr>
                <w:rFonts w:hint="eastAsia" w:ascii="宋体" w:hAnsi="宋体" w:cs="宋体"/>
                <w:color w:val="000000"/>
                <w:sz w:val="24"/>
                <w:szCs w:val="24"/>
                <w:highlight w:val="white"/>
                <w:vertAlign w:val="baseline"/>
                <w:lang w:val="en-US" w:eastAsia="zh-CN"/>
              </w:rPr>
            </w:pPr>
            <w:r>
              <w:rPr>
                <w:rFonts w:hint="eastAsia" w:ascii="宋体" w:hAnsi="宋体" w:cs="宋体"/>
                <w:color w:val="000000"/>
                <w:sz w:val="24"/>
                <w:szCs w:val="24"/>
                <w:highlight w:val="white"/>
                <w:vertAlign w:val="baseline"/>
                <w:lang w:val="en-US" w:eastAsia="zh-CN"/>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spacing w:line="400" w:lineRule="exact"/>
              <w:jc w:val="center"/>
              <w:rPr>
                <w:rFonts w:hint="default" w:ascii="宋体" w:hAnsi="宋体" w:cs="宋体"/>
                <w:color w:val="000000"/>
                <w:sz w:val="24"/>
                <w:szCs w:val="24"/>
                <w:highlight w:val="white"/>
                <w:vertAlign w:val="baseline"/>
                <w:lang w:val="en-US" w:eastAsia="zh-CN"/>
              </w:rPr>
            </w:pPr>
            <w:r>
              <w:rPr>
                <w:rFonts w:hint="eastAsia" w:ascii="宋体" w:hAnsi="宋体" w:cs="宋体"/>
                <w:color w:val="000000"/>
                <w:sz w:val="24"/>
                <w:szCs w:val="24"/>
                <w:highlight w:val="white"/>
                <w:vertAlign w:val="baseline"/>
                <w:lang w:val="en-US" w:eastAsia="zh-CN"/>
              </w:rPr>
              <w:t>1</w:t>
            </w:r>
          </w:p>
        </w:tc>
        <w:tc>
          <w:tcPr>
            <w:tcW w:w="2055" w:type="dxa"/>
            <w:vAlign w:val="center"/>
          </w:tcPr>
          <w:p>
            <w:pPr>
              <w:spacing w:line="400" w:lineRule="exact"/>
              <w:jc w:val="center"/>
              <w:rPr>
                <w:rFonts w:hint="eastAsia" w:ascii="宋体" w:hAnsi="宋体" w:cs="宋体"/>
                <w:color w:val="000000"/>
                <w:sz w:val="24"/>
                <w:szCs w:val="24"/>
                <w:highlight w:val="white"/>
                <w:vertAlign w:val="baseline"/>
                <w:lang w:val="en-US" w:eastAsia="zh-CN"/>
              </w:rPr>
            </w:pPr>
            <w:r>
              <w:rPr>
                <w:rFonts w:hint="eastAsia" w:asciiTheme="minorEastAsia" w:hAnsiTheme="minorEastAsia" w:eastAsiaTheme="minorEastAsia" w:cstheme="minorEastAsia"/>
                <w:b w:val="0"/>
                <w:bCs/>
                <w:sz w:val="24"/>
                <w:szCs w:val="24"/>
                <w:vertAlign w:val="baseline"/>
                <w:lang w:val="en-US" w:eastAsia="zh-CN"/>
              </w:rPr>
              <w:t>消防安全检测评估报告出具及相关服务（预估面积15.5万㎡）</w:t>
            </w:r>
          </w:p>
        </w:tc>
        <w:tc>
          <w:tcPr>
            <w:tcW w:w="720" w:type="dxa"/>
            <w:vAlign w:val="center"/>
          </w:tcPr>
          <w:p>
            <w:pPr>
              <w:spacing w:line="400" w:lineRule="exact"/>
              <w:jc w:val="center"/>
              <w:rPr>
                <w:rFonts w:hint="default" w:ascii="宋体" w:hAnsi="宋体" w:cs="宋体"/>
                <w:color w:val="000000"/>
                <w:sz w:val="24"/>
                <w:szCs w:val="24"/>
                <w:highlight w:val="white"/>
                <w:vertAlign w:val="baseline"/>
                <w:lang w:val="en-US" w:eastAsia="zh-CN"/>
              </w:rPr>
            </w:pPr>
            <w:r>
              <w:rPr>
                <w:rFonts w:hint="eastAsia" w:ascii="宋体" w:hAnsi="宋体" w:cs="宋体"/>
                <w:color w:val="000000"/>
                <w:sz w:val="24"/>
                <w:szCs w:val="24"/>
                <w:highlight w:val="white"/>
                <w:vertAlign w:val="baseline"/>
                <w:lang w:val="en-US" w:eastAsia="zh-CN"/>
              </w:rPr>
              <w:t>1项</w:t>
            </w:r>
          </w:p>
        </w:tc>
        <w:tc>
          <w:tcPr>
            <w:tcW w:w="6960" w:type="dxa"/>
            <w:vAlign w:val="center"/>
          </w:tcPr>
          <w:p>
            <w:pPr>
              <w:spacing w:line="400" w:lineRule="exact"/>
              <w:jc w:val="both"/>
              <w:rPr>
                <w:rFonts w:hint="eastAsia" w:ascii="宋体" w:hAnsi="宋体" w:cs="宋体"/>
                <w:color w:val="000000"/>
                <w:sz w:val="24"/>
                <w:szCs w:val="24"/>
                <w:highlight w:val="white"/>
                <w:lang w:val="en-US" w:eastAsia="zh-CN"/>
              </w:rPr>
            </w:pPr>
            <w:r>
              <w:rPr>
                <w:rFonts w:hint="eastAsia" w:ascii="宋体" w:hAnsi="宋体" w:cs="宋体"/>
                <w:color w:val="000000"/>
                <w:sz w:val="24"/>
                <w:szCs w:val="24"/>
                <w:highlight w:val="white"/>
                <w:lang w:val="en-US" w:eastAsia="zh-CN"/>
              </w:rPr>
              <w:t>1.服务单位应具有相应服务资质，详见“询价邀请函：三、供</w:t>
            </w:r>
          </w:p>
          <w:p>
            <w:pPr>
              <w:spacing w:line="400" w:lineRule="exact"/>
              <w:jc w:val="both"/>
              <w:rPr>
                <w:rFonts w:hint="eastAsia" w:ascii="宋体" w:hAnsi="宋体" w:cs="宋体"/>
                <w:color w:val="000000"/>
                <w:sz w:val="24"/>
                <w:szCs w:val="24"/>
                <w:highlight w:val="white"/>
                <w:lang w:val="en-US" w:eastAsia="zh-CN"/>
              </w:rPr>
            </w:pPr>
            <w:r>
              <w:rPr>
                <w:rFonts w:hint="eastAsia" w:ascii="宋体" w:hAnsi="宋体" w:cs="宋体"/>
                <w:color w:val="000000"/>
                <w:sz w:val="24"/>
                <w:szCs w:val="24"/>
                <w:highlight w:val="white"/>
                <w:lang w:val="en-US" w:eastAsia="zh-CN"/>
              </w:rPr>
              <w:t>应商资格要求”；</w:t>
            </w:r>
          </w:p>
          <w:p>
            <w:pPr>
              <w:numPr>
                <w:ilvl w:val="0"/>
                <w:numId w:val="2"/>
              </w:numPr>
              <w:spacing w:line="400" w:lineRule="exact"/>
              <w:jc w:val="center"/>
              <w:rPr>
                <w:rFonts w:hint="eastAsia" w:ascii="宋体" w:hAnsi="宋体" w:cs="宋体"/>
                <w:color w:val="000000"/>
                <w:sz w:val="24"/>
                <w:szCs w:val="24"/>
                <w:highlight w:val="white"/>
                <w:lang w:val="en-US" w:eastAsia="zh-CN"/>
              </w:rPr>
            </w:pPr>
            <w:r>
              <w:rPr>
                <w:rFonts w:hint="eastAsia" w:ascii="宋体" w:hAnsi="宋体" w:cs="宋体"/>
                <w:color w:val="000000"/>
                <w:sz w:val="24"/>
                <w:szCs w:val="24"/>
                <w:highlight w:val="white"/>
                <w:lang w:val="en-US" w:eastAsia="zh-CN"/>
              </w:rPr>
              <w:t>项目负责人具有一级注册消防工程师资质；除项目负责人外，本项目其他进场人员具有二级注册消防工程师资质（提供本项目</w:t>
            </w:r>
          </w:p>
          <w:p>
            <w:pPr>
              <w:numPr>
                <w:ilvl w:val="0"/>
                <w:numId w:val="0"/>
              </w:numPr>
              <w:spacing w:line="400" w:lineRule="exact"/>
              <w:jc w:val="both"/>
              <w:rPr>
                <w:rFonts w:hint="eastAsia" w:ascii="宋体" w:hAnsi="宋体" w:cs="宋体"/>
                <w:color w:val="000000"/>
                <w:sz w:val="24"/>
                <w:szCs w:val="24"/>
                <w:highlight w:val="white"/>
                <w:lang w:val="en-US" w:eastAsia="zh-CN"/>
              </w:rPr>
            </w:pPr>
            <w:r>
              <w:rPr>
                <w:rFonts w:hint="eastAsia" w:ascii="宋体" w:hAnsi="宋体" w:cs="宋体"/>
                <w:color w:val="000000"/>
                <w:sz w:val="24"/>
                <w:szCs w:val="24"/>
                <w:highlight w:val="white"/>
                <w:lang w:val="en-US" w:eastAsia="zh-CN"/>
              </w:rPr>
              <w:t>进场人员相应资质证明和投标前一个月供应商为其缴纳社保保险证明并加盖供应商公章）；</w:t>
            </w:r>
          </w:p>
          <w:p>
            <w:pPr>
              <w:numPr>
                <w:ilvl w:val="0"/>
                <w:numId w:val="2"/>
              </w:numPr>
              <w:spacing w:line="400" w:lineRule="exact"/>
              <w:ind w:left="0" w:leftChars="0" w:firstLine="0" w:firstLineChars="0"/>
              <w:jc w:val="both"/>
              <w:rPr>
                <w:rFonts w:hint="eastAsia" w:ascii="宋体" w:hAnsi="宋体" w:cs="宋体"/>
                <w:color w:val="000000"/>
                <w:sz w:val="24"/>
                <w:szCs w:val="24"/>
                <w:highlight w:val="white"/>
                <w:lang w:val="en-US" w:eastAsia="zh-CN"/>
              </w:rPr>
            </w:pPr>
            <w:r>
              <w:rPr>
                <w:rFonts w:hint="eastAsia" w:ascii="宋体" w:hAnsi="宋体" w:cs="宋体"/>
                <w:color w:val="000000"/>
                <w:sz w:val="24"/>
                <w:szCs w:val="24"/>
                <w:highlight w:val="white"/>
                <w:lang w:val="en-US" w:eastAsia="zh-CN"/>
              </w:rPr>
              <w:t>应按照《人员密集场所消防安全评估导则》进行安全评估活动；</w:t>
            </w:r>
          </w:p>
          <w:p>
            <w:pPr>
              <w:spacing w:line="400" w:lineRule="exact"/>
              <w:jc w:val="both"/>
              <w:rPr>
                <w:rFonts w:hint="eastAsia" w:ascii="宋体" w:hAnsi="宋体" w:cs="宋体"/>
                <w:color w:val="000000"/>
                <w:sz w:val="24"/>
                <w:szCs w:val="24"/>
                <w:highlight w:val="white"/>
                <w:lang w:val="en-US" w:eastAsia="zh-CN"/>
              </w:rPr>
            </w:pPr>
            <w:r>
              <w:rPr>
                <w:rFonts w:hint="eastAsia" w:ascii="宋体" w:hAnsi="宋体" w:cs="宋体"/>
                <w:color w:val="000000"/>
                <w:sz w:val="24"/>
                <w:szCs w:val="24"/>
                <w:highlight w:val="white"/>
                <w:lang w:val="en-US" w:eastAsia="zh-CN"/>
              </w:rPr>
              <w:t>4.应保证采购人通过主管部门验收；</w:t>
            </w:r>
          </w:p>
          <w:p>
            <w:pPr>
              <w:spacing w:line="400" w:lineRule="exact"/>
              <w:jc w:val="center"/>
              <w:rPr>
                <w:rFonts w:hint="eastAsia" w:ascii="宋体" w:hAnsi="宋体" w:cs="宋体"/>
                <w:color w:val="000000"/>
                <w:sz w:val="24"/>
                <w:szCs w:val="24"/>
                <w:highlight w:val="white"/>
                <w:lang w:val="en-US" w:eastAsia="zh-CN"/>
              </w:rPr>
            </w:pPr>
            <w:r>
              <w:rPr>
                <w:rFonts w:hint="eastAsia" w:ascii="宋体" w:hAnsi="宋体" w:cs="宋体"/>
                <w:color w:val="000000"/>
                <w:sz w:val="24"/>
                <w:szCs w:val="24"/>
                <w:highlight w:val="white"/>
                <w:lang w:val="en-US" w:eastAsia="zh-CN"/>
              </w:rPr>
              <w:t>5.范围：南京市溧水区人民医院整个院区内需做消防安全评估的</w:t>
            </w:r>
          </w:p>
          <w:p>
            <w:pPr>
              <w:spacing w:line="400" w:lineRule="exact"/>
              <w:jc w:val="both"/>
              <w:rPr>
                <w:rFonts w:hint="eastAsia" w:ascii="宋体" w:hAnsi="宋体" w:cs="宋体"/>
                <w:color w:val="000000"/>
                <w:sz w:val="24"/>
                <w:szCs w:val="24"/>
                <w:highlight w:val="white"/>
                <w:vertAlign w:val="baseline"/>
                <w:lang w:val="en-US" w:eastAsia="zh-CN"/>
              </w:rPr>
            </w:pPr>
            <w:r>
              <w:rPr>
                <w:rFonts w:hint="eastAsia" w:ascii="宋体" w:hAnsi="宋体" w:cs="宋体"/>
                <w:color w:val="000000"/>
                <w:sz w:val="24"/>
                <w:szCs w:val="24"/>
                <w:highlight w:val="white"/>
                <w:lang w:val="en-US" w:eastAsia="zh-CN"/>
              </w:rPr>
              <w:t>区域。</w:t>
            </w:r>
          </w:p>
        </w:tc>
      </w:tr>
    </w:tbl>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注：报价单模板请参考《第五部分：响应文件的编制》。请供应商根据模板进行填写，并请另行准备一份“报价表”并单独密封后随同询价文件一并提交。信封上请注明“报价表”字样。并在信封注明：公司名及项目名称。（询价文件内也需要有开标一览表）</w:t>
      </w:r>
    </w:p>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三、服务条款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具备消防设施检测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的相应资质、资格，依照法律法规、技术标准和执业准则</w:t>
      </w:r>
      <w:r>
        <w:rPr>
          <w:rFonts w:hint="eastAsia" w:asciiTheme="minorEastAsia" w:hAnsiTheme="minorEastAsia" w:eastAsiaTheme="minorEastAsia" w:cstheme="minorEastAsia"/>
          <w:color w:val="000000"/>
          <w:sz w:val="24"/>
          <w:szCs w:val="24"/>
          <w:lang w:eastAsia="zh-CN"/>
        </w:rPr>
        <w:t>，供应商按照约定的评估时间和范围</w:t>
      </w:r>
      <w:r>
        <w:rPr>
          <w:rFonts w:hint="eastAsia" w:asciiTheme="minorEastAsia" w:hAnsiTheme="minorEastAsia" w:eastAsiaTheme="minorEastAsia" w:cstheme="minorEastAsia"/>
          <w:color w:val="000000"/>
          <w:sz w:val="24"/>
          <w:szCs w:val="24"/>
        </w:rPr>
        <w:t>，开展建筑消防设施检测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技术服务活动，对检测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质量负责。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2、根据检测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对象的具体情况，拟定具体的检测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方案，明确项目负责人，至少指定2名以上执业人员负责实施</w:t>
      </w:r>
      <w:r>
        <w:rPr>
          <w:rFonts w:hint="eastAsia" w:asciiTheme="minorEastAsia" w:hAnsiTheme="minorEastAsia" w:eastAsiaTheme="minorEastAsia" w:cstheme="minorEastAsia"/>
          <w:color w:val="000000"/>
          <w:sz w:val="24"/>
          <w:szCs w:val="24"/>
          <w:lang w:eastAsia="zh-CN"/>
        </w:rPr>
        <w:t>，项目负责人与项目执行人员必须持有规定的有效证件入场检测和评估，由采购人监督和检查人员资质、供应商需无条件配合，进场人员须与供应商出具给采购人的《检测与评估方案及检测人员》一致，若不一致，供应商应承担违约责任</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若项目负责人不一致，供应商应赔偿采购人</w:t>
      </w:r>
      <w:r>
        <w:rPr>
          <w:rFonts w:hint="eastAsia" w:asciiTheme="minorEastAsia" w:hAnsiTheme="minorEastAsia" w:eastAsiaTheme="minorEastAsia" w:cstheme="minorEastAsia"/>
          <w:color w:val="000000"/>
          <w:sz w:val="24"/>
          <w:szCs w:val="24"/>
          <w:lang w:val="en-US" w:eastAsia="zh-CN"/>
        </w:rPr>
        <w:t>2万元；若检测人员不一致，供应商应赔偿采购人1万元。</w:t>
      </w:r>
      <w:r>
        <w:rPr>
          <w:rFonts w:hint="eastAsia" w:asciiTheme="minorEastAsia" w:hAnsiTheme="minorEastAsia" w:eastAsiaTheme="minorEastAsia" w:cstheme="minorEastAsia"/>
          <w:color w:val="000000"/>
          <w:sz w:val="24"/>
          <w:szCs w:val="24"/>
        </w:rPr>
        <w:t>执业人员检测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时应当认真如实填写检测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记录。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3、通过建筑消防设施检测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信息管理系统出具真实、规范的检测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报告，并由经办人、项目负责人和技术负责人签名，并加盖检测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机构印章。</w:t>
      </w:r>
    </w:p>
    <w:p>
      <w:pPr>
        <w:pStyle w:val="43"/>
        <w:keepNext w:val="0"/>
        <w:keepLines w:val="0"/>
        <w:pageBreakBefore w:val="0"/>
        <w:numPr>
          <w:ilvl w:val="2"/>
          <w:numId w:val="0"/>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4、及时向</w:t>
      </w:r>
      <w:r>
        <w:rPr>
          <w:rFonts w:hint="eastAsia" w:asciiTheme="minorEastAsia" w:hAnsiTheme="minorEastAsia" w:eastAsiaTheme="minorEastAsia" w:cstheme="minorEastAsia"/>
          <w:color w:val="000000"/>
          <w:sz w:val="24"/>
          <w:szCs w:val="24"/>
          <w:lang w:eastAsia="zh-CN"/>
        </w:rPr>
        <w:t>采购人</w:t>
      </w:r>
      <w:r>
        <w:rPr>
          <w:rFonts w:hint="eastAsia" w:asciiTheme="minorEastAsia" w:hAnsiTheme="minorEastAsia" w:eastAsiaTheme="minorEastAsia" w:cstheme="minorEastAsia"/>
          <w:color w:val="000000"/>
          <w:sz w:val="24"/>
          <w:szCs w:val="24"/>
        </w:rPr>
        <w:t>出具检测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报告或问题反馈意见书。</w:t>
      </w:r>
      <w:r>
        <w:rPr>
          <w:rFonts w:hint="eastAsia" w:asciiTheme="minorEastAsia" w:hAnsiTheme="minorEastAsia" w:eastAsiaTheme="minorEastAsia" w:cstheme="minorEastAsia"/>
          <w:b w:val="0"/>
          <w:bCs w:val="0"/>
          <w:kern w:val="2"/>
          <w:sz w:val="24"/>
          <w:szCs w:val="24"/>
          <w:lang w:val="en-US" w:eastAsia="zh-CN" w:bidi="ar-SA"/>
        </w:rPr>
        <w:t>检测机构对出具的检测报告负有法律责任，检测报告必须实事求是，数据准确可靠。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5、不得转包、分包消防设施检测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技术服务项目。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6、严格按照现行国家与行业标准执行此项目。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7、供应商应对采购人由于采用供应商的服务，或供应商人员的失误而对采购人造成的直接或造成第三者的财产损失负责。上述损失的赔偿不应超过损失发生时供应商在本合同并项下所有收到款项的总和。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8、供应商遵守安全操作规程的规定，遵守采购人有关安全要求。</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b w:val="0"/>
          <w:bCs w:val="0"/>
          <w:sz w:val="24"/>
          <w:szCs w:val="24"/>
          <w:lang w:val="en-US" w:eastAsia="zh-CN"/>
        </w:rPr>
        <w:t>9、</w:t>
      </w:r>
      <w:r>
        <w:rPr>
          <w:rFonts w:hint="eastAsia" w:asciiTheme="minorEastAsia" w:hAnsiTheme="minorEastAsia" w:eastAsiaTheme="minorEastAsia" w:cstheme="minorEastAsia"/>
          <w:sz w:val="24"/>
          <w:szCs w:val="24"/>
          <w:lang w:bidi="zh-CN"/>
        </w:rPr>
        <w:t>供应商应提供本项目所需的相关服务，包含现场检查、提出整改意见和整改方案等。</w:t>
      </w:r>
    </w:p>
    <w:p>
      <w:pPr>
        <w:pStyle w:val="42"/>
        <w:keepNext w:val="0"/>
        <w:keepLines w:val="0"/>
        <w:pageBreakBefore w:val="0"/>
        <w:kinsoku/>
        <w:wordWrap/>
        <w:overflowPunct/>
        <w:topLinePunct w:val="0"/>
        <w:autoSpaceDE/>
        <w:autoSpaceDN/>
        <w:bidi w:val="0"/>
        <w:adjustRightInd/>
        <w:snapToGrid/>
        <w:spacing w:line="400" w:lineRule="exact"/>
        <w:ind w:right="-351"/>
        <w:textAlignment w:val="auto"/>
        <w:rPr>
          <w:rFonts w:hint="eastAsia" w:asciiTheme="minorEastAsia" w:hAnsiTheme="minorEastAsia" w:eastAsiaTheme="minorEastAsia" w:cstheme="minorEastAsia"/>
          <w:b w:val="0"/>
          <w:bCs/>
          <w:sz w:val="24"/>
          <w:szCs w:val="24"/>
          <w:lang w:bidi="zh-CN"/>
        </w:rPr>
      </w:pPr>
      <w:r>
        <w:rPr>
          <w:rFonts w:hint="eastAsia" w:asciiTheme="minorEastAsia" w:hAnsiTheme="minorEastAsia" w:eastAsiaTheme="minorEastAsia" w:cstheme="minorEastAsia"/>
          <w:b w:val="0"/>
          <w:bCs/>
          <w:sz w:val="24"/>
          <w:szCs w:val="24"/>
          <w:lang w:val="en-US" w:bidi="zh-CN"/>
        </w:rPr>
        <w:t>10</w:t>
      </w:r>
      <w:r>
        <w:rPr>
          <w:rFonts w:hint="eastAsia" w:asciiTheme="minorEastAsia" w:hAnsiTheme="minorEastAsia" w:eastAsiaTheme="minorEastAsia" w:cstheme="minorEastAsia"/>
          <w:b w:val="0"/>
          <w:bCs/>
          <w:sz w:val="24"/>
          <w:szCs w:val="24"/>
          <w:lang w:bidi="zh-CN"/>
        </w:rPr>
        <w:t>、本项目管理部门为安保科，服务期间供应商应遵守安保科的管理，遵守疫情期间医院的防控管理规定。</w:t>
      </w:r>
    </w:p>
    <w:p>
      <w:pPr>
        <w:pStyle w:val="42"/>
        <w:keepNext w:val="0"/>
        <w:keepLines w:val="0"/>
        <w:pageBreakBefore w:val="0"/>
        <w:kinsoku/>
        <w:wordWrap/>
        <w:overflowPunct/>
        <w:topLinePunct w:val="0"/>
        <w:autoSpaceDE/>
        <w:autoSpaceDN/>
        <w:bidi w:val="0"/>
        <w:adjustRightInd/>
        <w:snapToGrid/>
        <w:spacing w:line="400" w:lineRule="exact"/>
        <w:ind w:right="-351"/>
        <w:textAlignment w:val="auto"/>
        <w:rPr>
          <w:rFonts w:hint="eastAsia" w:asciiTheme="minorEastAsia" w:hAnsiTheme="minorEastAsia" w:eastAsiaTheme="minorEastAsia" w:cstheme="minorEastAsia"/>
          <w:b w:val="0"/>
          <w:bCs/>
          <w:sz w:val="24"/>
          <w:szCs w:val="24"/>
          <w:lang w:val="en-US" w:eastAsia="zh-CN" w:bidi="zh-CN"/>
        </w:rPr>
      </w:pPr>
      <w:r>
        <w:rPr>
          <w:rFonts w:hint="eastAsia" w:asciiTheme="minorEastAsia" w:hAnsiTheme="minorEastAsia" w:eastAsiaTheme="minorEastAsia" w:cstheme="minorEastAsia"/>
          <w:b w:val="0"/>
          <w:bCs/>
          <w:sz w:val="24"/>
          <w:szCs w:val="24"/>
          <w:lang w:val="en-US" w:bidi="zh-CN"/>
        </w:rPr>
        <w:t>11</w:t>
      </w:r>
      <w:r>
        <w:rPr>
          <w:rFonts w:hint="eastAsia" w:asciiTheme="minorEastAsia" w:hAnsiTheme="minorEastAsia" w:eastAsiaTheme="minorEastAsia" w:cstheme="minorEastAsia"/>
          <w:b/>
          <w:bCs w:val="0"/>
          <w:sz w:val="24"/>
          <w:szCs w:val="24"/>
          <w:lang w:val="en-US" w:bidi="zh-CN"/>
        </w:rPr>
        <w:t>、</w:t>
      </w:r>
      <w:r>
        <w:rPr>
          <w:rFonts w:hint="eastAsia" w:asciiTheme="minorEastAsia" w:hAnsiTheme="minorEastAsia" w:eastAsiaTheme="minorEastAsia" w:cstheme="minorEastAsia"/>
          <w:b w:val="0"/>
          <w:bCs/>
          <w:sz w:val="24"/>
          <w:szCs w:val="24"/>
          <w:lang w:val="en-US" w:bidi="zh-CN"/>
        </w:rPr>
        <w:t>供应商须严格遵守</w:t>
      </w:r>
      <w:r>
        <w:rPr>
          <w:rFonts w:hint="eastAsia" w:asciiTheme="minorEastAsia" w:hAnsiTheme="minorEastAsia" w:eastAsiaTheme="minorEastAsia" w:cstheme="minorEastAsia"/>
          <w:b w:val="0"/>
          <w:bCs/>
          <w:sz w:val="24"/>
          <w:szCs w:val="24"/>
          <w:lang w:bidi="zh-CN"/>
        </w:rPr>
        <w:t>《人员密集场所消防安全评估导则》（详见单独附件）。</w:t>
      </w:r>
    </w:p>
    <w:p>
      <w:pPr>
        <w:pageBreakBefore w:val="0"/>
        <w:kinsoku/>
        <w:wordWrap/>
        <w:overflowPunct/>
        <w:topLinePunct w:val="0"/>
        <w:autoSpaceDE w:val="0"/>
        <w:autoSpaceDN w:val="0"/>
        <w:bidi w:val="0"/>
        <w:adjustRightInd w:val="0"/>
        <w:spacing w:line="400" w:lineRule="exact"/>
        <w:jc w:val="left"/>
        <w:textAlignment w:val="auto"/>
        <w:rPr>
          <w:rFonts w:ascii="宋体" w:hAnsi="宋体"/>
          <w:b/>
          <w:sz w:val="36"/>
          <w:szCs w:val="36"/>
        </w:rPr>
      </w:pPr>
      <w:r>
        <w:rPr>
          <w:rFonts w:hint="eastAsia" w:ascii="宋体" w:hAnsi="宋体"/>
          <w:b/>
          <w:bCs/>
          <w:i/>
          <w:color w:val="000000"/>
          <w:sz w:val="24"/>
          <w:szCs w:val="24"/>
          <w:u w:val="single"/>
        </w:rPr>
        <w:t>其他说明：以上服务条款是合同条款的一部分，并不是合同条款的全部内容。</w:t>
      </w:r>
    </w:p>
    <w:p>
      <w:pPr>
        <w:pStyle w:val="42"/>
        <w:keepNext w:val="0"/>
        <w:keepLines w:val="0"/>
        <w:pageBreakBefore w:val="0"/>
        <w:widowControl/>
        <w:numPr>
          <w:ilvl w:val="0"/>
          <w:numId w:val="0"/>
        </w:numPr>
        <w:kinsoku/>
        <w:wordWrap/>
        <w:overflowPunct/>
        <w:topLinePunct w:val="0"/>
        <w:autoSpaceDE/>
        <w:autoSpaceDN/>
        <w:bidi w:val="0"/>
        <w:adjustRightInd/>
        <w:snapToGrid/>
        <w:spacing w:line="400" w:lineRule="exact"/>
        <w:ind w:right="-351" w:rightChars="-167"/>
        <w:jc w:val="both"/>
        <w:textAlignment w:val="auto"/>
        <w:rPr>
          <w:rFonts w:hint="eastAsia" w:asciiTheme="minorEastAsia" w:hAnsiTheme="minorEastAsia" w:eastAsiaTheme="minorEastAsia" w:cstheme="minorEastAsia"/>
          <w:b/>
          <w:bCs w:val="0"/>
          <w:sz w:val="24"/>
          <w:szCs w:val="24"/>
          <w:lang w:val="en-US" w:eastAsia="zh-CN"/>
        </w:rPr>
      </w:pPr>
    </w:p>
    <w:p>
      <w:pPr>
        <w:pStyle w:val="42"/>
        <w:keepNext w:val="0"/>
        <w:keepLines w:val="0"/>
        <w:pageBreakBefore w:val="0"/>
        <w:widowControl/>
        <w:numPr>
          <w:ilvl w:val="0"/>
          <w:numId w:val="3"/>
        </w:numPr>
        <w:kinsoku/>
        <w:wordWrap/>
        <w:overflowPunct/>
        <w:topLinePunct w:val="0"/>
        <w:autoSpaceDE/>
        <w:autoSpaceDN/>
        <w:bidi w:val="0"/>
        <w:adjustRightInd/>
        <w:snapToGrid/>
        <w:spacing w:line="400" w:lineRule="exact"/>
        <w:ind w:right="-351" w:rightChars="-167"/>
        <w:jc w:val="both"/>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商务条款</w:t>
      </w:r>
    </w:p>
    <w:p>
      <w:pPr>
        <w:spacing w:line="400" w:lineRule="exact"/>
        <w:rPr>
          <w:rFonts w:hint="eastAsia" w:ascii="宋体" w:hAnsi="宋体" w:cs="宋体"/>
          <w:color w:val="000000"/>
          <w:sz w:val="24"/>
          <w:szCs w:val="24"/>
          <w:highlight w:val="white"/>
          <w:lang w:val="en-US" w:eastAsia="zh-CN"/>
        </w:rPr>
      </w:pPr>
      <w:r>
        <w:rPr>
          <w:rFonts w:hint="eastAsia" w:ascii="宋体" w:hAnsi="宋体" w:cs="宋体"/>
          <w:color w:val="000000"/>
          <w:sz w:val="24"/>
          <w:szCs w:val="24"/>
          <w:highlight w:val="white"/>
          <w:lang w:val="en-US" w:eastAsia="zh-CN"/>
        </w:rPr>
        <w:t>1.交付地点：南京市溧水区人民医院指定地点。</w:t>
      </w:r>
    </w:p>
    <w:p>
      <w:pPr>
        <w:spacing w:line="400" w:lineRule="exact"/>
        <w:rPr>
          <w:rFonts w:hint="eastAsia" w:ascii="宋体" w:hAnsi="宋体" w:cs="宋体"/>
          <w:color w:val="000000"/>
          <w:sz w:val="24"/>
          <w:szCs w:val="24"/>
          <w:highlight w:val="white"/>
          <w:lang w:val="en-US" w:eastAsia="zh-CN"/>
        </w:rPr>
      </w:pPr>
      <w:r>
        <w:rPr>
          <w:rFonts w:hint="eastAsia" w:ascii="宋体" w:hAnsi="宋体" w:cs="宋体"/>
          <w:color w:val="000000"/>
          <w:sz w:val="24"/>
          <w:szCs w:val="24"/>
          <w:highlight w:val="white"/>
          <w:lang w:val="en-US" w:eastAsia="zh-CN"/>
        </w:rPr>
        <w:t>2.交付时间：应在2022年 6 月1日前出具合格的消防安全评估报告，并保证能通过主管部门验收。</w:t>
      </w:r>
    </w:p>
    <w:p>
      <w:pPr>
        <w:spacing w:line="400" w:lineRule="exact"/>
        <w:rPr>
          <w:rFonts w:hint="eastAsia" w:asciiTheme="minorEastAsia" w:hAnsiTheme="minorEastAsia" w:eastAsiaTheme="minorEastAsia" w:cstheme="minorEastAsia"/>
          <w:b/>
          <w:bCs w:val="0"/>
          <w:sz w:val="24"/>
          <w:szCs w:val="24"/>
          <w:lang w:val="en-US" w:eastAsia="zh-CN"/>
        </w:rPr>
      </w:pPr>
      <w:r>
        <w:rPr>
          <w:rFonts w:hint="eastAsia" w:ascii="宋体" w:hAnsi="宋体" w:cs="宋体"/>
          <w:color w:val="000000"/>
          <w:sz w:val="24"/>
          <w:szCs w:val="24"/>
          <w:highlight w:val="white"/>
          <w:lang w:val="en-US" w:eastAsia="zh-CN"/>
        </w:rPr>
        <w:t>3.验收：以主管部门（辖区消防部门）的收到安全评估报告后的评价结果为准。主管部门评估合格方为验收通过。</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sz w:val="24"/>
          <w:szCs w:val="24"/>
        </w:rPr>
        <w:t>4.付款条件</w:t>
      </w:r>
      <w:r>
        <w:rPr>
          <w:rFonts w:hint="eastAsia" w:asciiTheme="minorEastAsia" w:hAnsiTheme="minorEastAsia" w:eastAsiaTheme="minorEastAsia" w:cstheme="minorEastAsia"/>
          <w:b/>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（1）申请付款前，供应商应提交合规发票给采购人；验收合格之前采购人不付款。</w:t>
      </w:r>
    </w:p>
    <w:p>
      <w:pPr>
        <w:pStyle w:val="42"/>
        <w:keepNext w:val="0"/>
        <w:keepLines w:val="0"/>
        <w:pageBreakBefore w:val="0"/>
        <w:kinsoku/>
        <w:wordWrap/>
        <w:overflowPunct/>
        <w:topLinePunct w:val="0"/>
        <w:autoSpaceDE/>
        <w:autoSpaceDN/>
        <w:bidi w:val="0"/>
        <w:adjustRightInd/>
        <w:snapToGrid/>
        <w:spacing w:line="400" w:lineRule="exact"/>
        <w:ind w:right="-351"/>
        <w:textAlignment w:val="auto"/>
        <w:rPr>
          <w:rFonts w:hint="eastAsia" w:asciiTheme="minorEastAsia" w:hAnsiTheme="minorEastAsia" w:eastAsiaTheme="minorEastAsia" w:cstheme="minorEastAsia"/>
          <w:b w:val="0"/>
          <w:bCs/>
          <w:color w:val="000000"/>
          <w:kern w:val="0"/>
          <w:sz w:val="24"/>
          <w:szCs w:val="24"/>
          <w:u w:val="single"/>
        </w:rPr>
      </w:pPr>
      <w:r>
        <w:rPr>
          <w:rFonts w:hint="eastAsia" w:asciiTheme="minorEastAsia" w:hAnsiTheme="minorEastAsia" w:eastAsiaTheme="minorEastAsia" w:cstheme="minorEastAsia"/>
          <w:b w:val="0"/>
          <w:bCs/>
          <w:color w:val="000000"/>
          <w:kern w:val="0"/>
          <w:sz w:val="24"/>
          <w:szCs w:val="24"/>
        </w:rPr>
        <w:t>（2）</w:t>
      </w:r>
      <w:r>
        <w:rPr>
          <w:rFonts w:hint="eastAsia" w:asciiTheme="minorEastAsia" w:hAnsiTheme="minorEastAsia" w:eastAsiaTheme="minorEastAsia" w:cstheme="minorEastAsia"/>
          <w:b w:val="0"/>
          <w:bCs/>
          <w:color w:val="000000"/>
          <w:kern w:val="0"/>
          <w:sz w:val="24"/>
          <w:szCs w:val="24"/>
          <w:u w:val="single"/>
        </w:rPr>
        <w:t>主管部门（辖区消防部门）收到采购人提交的消防安全评估报告，反馈通过的，供应商方可开具本项目全款发票，采购人</w:t>
      </w:r>
      <w:r>
        <w:rPr>
          <w:rFonts w:hint="eastAsia" w:asciiTheme="minorEastAsia" w:hAnsiTheme="minorEastAsia" w:eastAsiaTheme="minorEastAsia" w:cstheme="minorEastAsia"/>
          <w:b w:val="0"/>
          <w:bCs/>
          <w:color w:val="000000"/>
          <w:kern w:val="0"/>
          <w:sz w:val="24"/>
          <w:szCs w:val="24"/>
          <w:u w:val="single"/>
          <w:lang w:eastAsia="zh-CN"/>
        </w:rPr>
        <w:t>收</w:t>
      </w:r>
      <w:r>
        <w:rPr>
          <w:rFonts w:hint="eastAsia" w:asciiTheme="minorEastAsia" w:hAnsiTheme="minorEastAsia" w:eastAsiaTheme="minorEastAsia" w:cstheme="minorEastAsia"/>
          <w:b w:val="0"/>
          <w:bCs/>
          <w:color w:val="000000"/>
          <w:kern w:val="0"/>
          <w:sz w:val="24"/>
          <w:szCs w:val="24"/>
          <w:u w:val="single"/>
        </w:rPr>
        <w:t>到发票</w:t>
      </w:r>
      <w:r>
        <w:rPr>
          <w:rFonts w:hint="eastAsia" w:asciiTheme="minorEastAsia" w:hAnsiTheme="minorEastAsia" w:eastAsiaTheme="minorEastAsia" w:cstheme="minorEastAsia"/>
          <w:b w:val="0"/>
          <w:bCs/>
          <w:color w:val="000000"/>
          <w:kern w:val="0"/>
          <w:sz w:val="24"/>
          <w:szCs w:val="24"/>
          <w:u w:val="single"/>
          <w:lang w:eastAsia="zh-CN"/>
        </w:rPr>
        <w:t>后按照医院正常流程</w:t>
      </w:r>
      <w:r>
        <w:rPr>
          <w:rFonts w:hint="eastAsia" w:asciiTheme="minorEastAsia" w:hAnsiTheme="minorEastAsia" w:eastAsiaTheme="minorEastAsia" w:cstheme="minorEastAsia"/>
          <w:b w:val="0"/>
          <w:bCs/>
          <w:color w:val="000000"/>
          <w:kern w:val="0"/>
          <w:sz w:val="24"/>
          <w:szCs w:val="24"/>
          <w:u w:val="single"/>
        </w:rPr>
        <w:t>付</w:t>
      </w:r>
      <w:r>
        <w:rPr>
          <w:rFonts w:hint="eastAsia" w:asciiTheme="minorEastAsia" w:hAnsiTheme="minorEastAsia" w:eastAsiaTheme="minorEastAsia" w:cstheme="minorEastAsia"/>
          <w:b w:val="0"/>
          <w:bCs/>
          <w:color w:val="000000"/>
          <w:kern w:val="0"/>
          <w:sz w:val="24"/>
          <w:szCs w:val="24"/>
          <w:u w:val="single"/>
          <w:lang w:eastAsia="zh-CN"/>
        </w:rPr>
        <w:t>全</w:t>
      </w:r>
      <w:r>
        <w:rPr>
          <w:rFonts w:hint="eastAsia" w:asciiTheme="minorEastAsia" w:hAnsiTheme="minorEastAsia" w:eastAsiaTheme="minorEastAsia" w:cstheme="minorEastAsia"/>
          <w:b w:val="0"/>
          <w:bCs/>
          <w:color w:val="000000"/>
          <w:kern w:val="0"/>
          <w:sz w:val="24"/>
          <w:szCs w:val="24"/>
          <w:u w:val="single"/>
        </w:rPr>
        <w:t>款。</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 xml:space="preserve"> 违约责任  </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lang w:val="en-US" w:eastAsia="zh-CN"/>
        </w:rPr>
        <w:t>1</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rPr>
        <w:t>对</w:t>
      </w:r>
      <w:r>
        <w:rPr>
          <w:rFonts w:hint="eastAsia" w:asciiTheme="minorEastAsia" w:hAnsiTheme="minorEastAsia" w:eastAsiaTheme="minorEastAsia" w:cstheme="minorEastAsia"/>
          <w:color w:val="000000"/>
          <w:kern w:val="0"/>
          <w:sz w:val="24"/>
          <w:szCs w:val="24"/>
          <w:lang w:eastAsia="zh-CN"/>
        </w:rPr>
        <w:t>供应商</w:t>
      </w:r>
      <w:r>
        <w:rPr>
          <w:rFonts w:hint="eastAsia" w:asciiTheme="minorEastAsia" w:hAnsiTheme="minorEastAsia" w:eastAsiaTheme="minorEastAsia" w:cstheme="minorEastAsia"/>
          <w:color w:val="000000"/>
          <w:kern w:val="0"/>
          <w:sz w:val="24"/>
          <w:szCs w:val="24"/>
        </w:rPr>
        <w:t>不按规定履行义务，在检测中弄虚作假</w:t>
      </w:r>
      <w:r>
        <w:rPr>
          <w:rFonts w:hint="eastAsia" w:asciiTheme="minorEastAsia" w:hAnsiTheme="minorEastAsia" w:eastAsiaTheme="minorEastAsia" w:cstheme="minorEastAsia"/>
          <w:color w:val="000000"/>
          <w:kern w:val="0"/>
          <w:sz w:val="24"/>
          <w:szCs w:val="24"/>
          <w:lang w:eastAsia="zh-CN"/>
        </w:rPr>
        <w:t>、虚假承诺</w:t>
      </w:r>
      <w:r>
        <w:rPr>
          <w:rFonts w:hint="eastAsia" w:asciiTheme="minorEastAsia" w:hAnsiTheme="minorEastAsia" w:eastAsiaTheme="minorEastAsia" w:cstheme="minorEastAsia"/>
          <w:color w:val="000000"/>
          <w:kern w:val="0"/>
          <w:sz w:val="24"/>
          <w:szCs w:val="24"/>
        </w:rPr>
        <w:t>或严重不负责任的，或转包、分包消防设施检测</w:t>
      </w:r>
      <w:r>
        <w:rPr>
          <w:rFonts w:hint="eastAsia" w:asciiTheme="minorEastAsia" w:hAnsiTheme="minorEastAsia" w:eastAsiaTheme="minorEastAsia" w:cstheme="minorEastAsia"/>
          <w:color w:val="000000"/>
          <w:kern w:val="0"/>
          <w:sz w:val="24"/>
          <w:szCs w:val="24"/>
          <w:lang w:eastAsia="zh-CN"/>
        </w:rPr>
        <w:t>与评估</w:t>
      </w:r>
      <w:r>
        <w:rPr>
          <w:rFonts w:hint="eastAsia" w:asciiTheme="minorEastAsia" w:hAnsiTheme="minorEastAsia" w:eastAsiaTheme="minorEastAsia" w:cstheme="minorEastAsia"/>
          <w:color w:val="000000"/>
          <w:kern w:val="0"/>
          <w:sz w:val="24"/>
          <w:szCs w:val="24"/>
        </w:rPr>
        <w:t>技术服务项目的，</w:t>
      </w:r>
      <w:r>
        <w:rPr>
          <w:rFonts w:hint="eastAsia" w:asciiTheme="minorEastAsia" w:hAnsiTheme="minorEastAsia" w:eastAsiaTheme="minorEastAsia" w:cstheme="minorEastAsia"/>
          <w:color w:val="000000"/>
          <w:kern w:val="0"/>
          <w:sz w:val="24"/>
          <w:szCs w:val="24"/>
          <w:lang w:eastAsia="zh-CN"/>
        </w:rPr>
        <w:t>采购人</w:t>
      </w:r>
      <w:r>
        <w:rPr>
          <w:rFonts w:hint="eastAsia" w:asciiTheme="minorEastAsia" w:hAnsiTheme="minorEastAsia" w:eastAsiaTheme="minorEastAsia" w:cstheme="minorEastAsia"/>
          <w:color w:val="000000"/>
          <w:kern w:val="0"/>
          <w:sz w:val="24"/>
          <w:szCs w:val="24"/>
        </w:rPr>
        <w:t>有权解除检测</w:t>
      </w:r>
      <w:r>
        <w:rPr>
          <w:rFonts w:hint="eastAsia" w:asciiTheme="minorEastAsia" w:hAnsiTheme="minorEastAsia" w:eastAsiaTheme="minorEastAsia" w:cstheme="minorEastAsia"/>
          <w:color w:val="000000"/>
          <w:kern w:val="0"/>
          <w:sz w:val="24"/>
          <w:szCs w:val="24"/>
          <w:lang w:eastAsia="zh-CN"/>
        </w:rPr>
        <w:t>与评估</w:t>
      </w:r>
      <w:r>
        <w:rPr>
          <w:rFonts w:hint="eastAsia" w:asciiTheme="minorEastAsia" w:hAnsiTheme="minorEastAsia" w:eastAsiaTheme="minorEastAsia" w:cstheme="minorEastAsia"/>
          <w:color w:val="000000"/>
          <w:kern w:val="0"/>
          <w:sz w:val="24"/>
          <w:szCs w:val="24"/>
        </w:rPr>
        <w:t>合同</w:t>
      </w:r>
      <w:r>
        <w:rPr>
          <w:rFonts w:hint="eastAsia" w:asciiTheme="minorEastAsia" w:hAnsiTheme="minorEastAsia" w:eastAsiaTheme="minorEastAsia" w:cstheme="minorEastAsia"/>
          <w:color w:val="000000"/>
          <w:kern w:val="0"/>
          <w:sz w:val="24"/>
          <w:szCs w:val="24"/>
          <w:lang w:eastAsia="zh-CN"/>
        </w:rPr>
        <w:t>且责令供应商支付合同全款的</w:t>
      </w:r>
      <w:r>
        <w:rPr>
          <w:rFonts w:hint="eastAsia" w:asciiTheme="minorEastAsia" w:hAnsiTheme="minorEastAsia" w:eastAsiaTheme="minorEastAsia" w:cstheme="minorEastAsia"/>
          <w:color w:val="000000"/>
          <w:kern w:val="0"/>
          <w:sz w:val="24"/>
          <w:szCs w:val="24"/>
          <w:lang w:val="en-US" w:eastAsia="zh-CN"/>
        </w:rPr>
        <w:t>30%违约金。</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lang w:val="en-US" w:eastAsia="zh-CN"/>
        </w:rPr>
        <w:t>2</w:t>
      </w:r>
      <w:r>
        <w:rPr>
          <w:rFonts w:hint="eastAsia" w:asciiTheme="minorEastAsia" w:hAnsiTheme="minorEastAsia" w:eastAsiaTheme="minorEastAsia" w:cstheme="minorEastAsia"/>
          <w:color w:val="000000"/>
          <w:kern w:val="0"/>
          <w:sz w:val="24"/>
          <w:szCs w:val="24"/>
          <w:lang w:eastAsia="zh-CN"/>
        </w:rPr>
        <w:t>）供应商</w:t>
      </w:r>
      <w:r>
        <w:rPr>
          <w:rFonts w:hint="eastAsia" w:asciiTheme="minorEastAsia" w:hAnsiTheme="minorEastAsia" w:eastAsiaTheme="minorEastAsia" w:cstheme="minorEastAsia"/>
          <w:color w:val="000000"/>
          <w:kern w:val="0"/>
          <w:sz w:val="24"/>
          <w:szCs w:val="24"/>
        </w:rPr>
        <w:t>未能依照技术标准和执业准则，导致检测</w:t>
      </w:r>
      <w:r>
        <w:rPr>
          <w:rFonts w:hint="eastAsia" w:asciiTheme="minorEastAsia" w:hAnsiTheme="minorEastAsia" w:eastAsiaTheme="minorEastAsia" w:cstheme="minorEastAsia"/>
          <w:color w:val="000000"/>
          <w:kern w:val="0"/>
          <w:sz w:val="24"/>
          <w:szCs w:val="24"/>
          <w:lang w:eastAsia="zh-CN"/>
        </w:rPr>
        <w:t>与评估</w:t>
      </w:r>
      <w:r>
        <w:rPr>
          <w:rFonts w:hint="eastAsia" w:asciiTheme="minorEastAsia" w:hAnsiTheme="minorEastAsia" w:eastAsiaTheme="minorEastAsia" w:cstheme="minorEastAsia"/>
          <w:color w:val="000000"/>
          <w:kern w:val="0"/>
          <w:sz w:val="24"/>
          <w:szCs w:val="24"/>
        </w:rPr>
        <w:t>质量问题的，承担相应的法律责任</w:t>
      </w:r>
      <w:r>
        <w:rPr>
          <w:rFonts w:hint="eastAsia" w:asciiTheme="minorEastAsia" w:hAnsiTheme="minorEastAsia" w:eastAsiaTheme="minorEastAsia" w:cstheme="minorEastAsia"/>
          <w:color w:val="000000"/>
          <w:kern w:val="0"/>
          <w:sz w:val="24"/>
          <w:szCs w:val="24"/>
          <w:lang w:eastAsia="zh-CN"/>
        </w:rPr>
        <w:t>且采购人</w:t>
      </w:r>
      <w:r>
        <w:rPr>
          <w:rFonts w:hint="eastAsia" w:asciiTheme="minorEastAsia" w:hAnsiTheme="minorEastAsia" w:eastAsiaTheme="minorEastAsia" w:cstheme="minorEastAsia"/>
          <w:color w:val="000000"/>
          <w:kern w:val="0"/>
          <w:sz w:val="24"/>
          <w:szCs w:val="24"/>
        </w:rPr>
        <w:t>有权解除检测</w:t>
      </w:r>
      <w:r>
        <w:rPr>
          <w:rFonts w:hint="eastAsia" w:asciiTheme="minorEastAsia" w:hAnsiTheme="minorEastAsia" w:eastAsiaTheme="minorEastAsia" w:cstheme="minorEastAsia"/>
          <w:color w:val="000000"/>
          <w:kern w:val="0"/>
          <w:sz w:val="24"/>
          <w:szCs w:val="24"/>
          <w:lang w:eastAsia="zh-CN"/>
        </w:rPr>
        <w:t>与评估</w:t>
      </w:r>
      <w:r>
        <w:rPr>
          <w:rFonts w:hint="eastAsia" w:asciiTheme="minorEastAsia" w:hAnsiTheme="minorEastAsia" w:eastAsiaTheme="minorEastAsia" w:cstheme="minorEastAsia"/>
          <w:color w:val="000000"/>
          <w:kern w:val="0"/>
          <w:sz w:val="24"/>
          <w:szCs w:val="24"/>
        </w:rPr>
        <w:t>合同</w:t>
      </w:r>
      <w:r>
        <w:rPr>
          <w:rFonts w:hint="eastAsia" w:asciiTheme="minorEastAsia" w:hAnsiTheme="minorEastAsia" w:eastAsiaTheme="minorEastAsia" w:cstheme="minorEastAsia"/>
          <w:color w:val="000000"/>
          <w:kern w:val="0"/>
          <w:sz w:val="24"/>
          <w:szCs w:val="24"/>
          <w:lang w:eastAsia="zh-CN"/>
        </w:rPr>
        <w:t>且责令供应商支付合同全款的</w:t>
      </w:r>
      <w:r>
        <w:rPr>
          <w:rFonts w:hint="eastAsia" w:asciiTheme="minorEastAsia" w:hAnsiTheme="minorEastAsia" w:eastAsiaTheme="minorEastAsia" w:cstheme="minorEastAsia"/>
          <w:color w:val="000000"/>
          <w:kern w:val="0"/>
          <w:sz w:val="24"/>
          <w:szCs w:val="24"/>
          <w:lang w:val="en-US" w:eastAsia="zh-CN"/>
        </w:rPr>
        <w:t>30%违约金。</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lang w:val="en-US" w:eastAsia="zh-CN"/>
        </w:rPr>
      </w:pPr>
      <w:r>
        <w:rPr>
          <w:rFonts w:hint="eastAsia" w:asciiTheme="minorEastAsia" w:hAnsiTheme="minorEastAsia" w:eastAsia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lang w:eastAsia="zh-CN"/>
        </w:rPr>
        <w:t>任何一方违反约定或法律规定无故解除合同，应向对方支付本合同价款</w:t>
      </w:r>
      <w:r>
        <w:rPr>
          <w:rFonts w:hint="eastAsia" w:asciiTheme="minorEastAsia" w:hAnsiTheme="minorEastAsia" w:eastAsiaTheme="minorEastAsia" w:cstheme="minorEastAsia"/>
          <w:color w:val="000000"/>
          <w:kern w:val="0"/>
          <w:sz w:val="24"/>
          <w:szCs w:val="24"/>
          <w:lang w:val="en-US" w:eastAsia="zh-CN"/>
        </w:rPr>
        <w:t>50%的违约金。</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（4）因供应商检测报告质量存在缺陷导致采购人发生相应的损失，由供应商承担。</w:t>
      </w:r>
    </w:p>
    <w:p>
      <w:pPr>
        <w:pageBreakBefore w:val="0"/>
        <w:kinsoku/>
        <w:wordWrap/>
        <w:overflowPunct/>
        <w:topLinePunct w:val="0"/>
        <w:autoSpaceDE w:val="0"/>
        <w:autoSpaceDN w:val="0"/>
        <w:bidi w:val="0"/>
        <w:adjustRightInd w:val="0"/>
        <w:spacing w:line="400" w:lineRule="exact"/>
        <w:jc w:val="left"/>
        <w:textAlignment w:val="auto"/>
        <w:rPr>
          <w:rFonts w:hint="default" w:ascii="仿宋" w:hAnsi="仿宋" w:eastAsia="仿宋"/>
          <w:b w:val="0"/>
          <w:bCs/>
          <w:sz w:val="24"/>
          <w:szCs w:val="24"/>
          <w:lang w:val="en-US" w:eastAsia="zh-CN" w:bidi="zh-CN"/>
        </w:rPr>
      </w:pPr>
      <w:r>
        <w:rPr>
          <w:rFonts w:hint="eastAsia" w:ascii="宋体" w:hAnsi="宋体"/>
          <w:b/>
          <w:bCs/>
          <w:i/>
          <w:color w:val="000000"/>
          <w:sz w:val="24"/>
          <w:szCs w:val="24"/>
          <w:u w:val="single"/>
        </w:rPr>
        <w:t>其他说明：以上</w:t>
      </w:r>
      <w:r>
        <w:rPr>
          <w:rFonts w:hint="eastAsia" w:ascii="宋体" w:hAnsi="宋体"/>
          <w:b/>
          <w:bCs/>
          <w:i/>
          <w:color w:val="000000"/>
          <w:sz w:val="24"/>
          <w:szCs w:val="24"/>
          <w:u w:val="single"/>
          <w:lang w:eastAsia="zh-CN"/>
        </w:rPr>
        <w:t>商务</w:t>
      </w:r>
      <w:r>
        <w:rPr>
          <w:rFonts w:hint="eastAsia" w:ascii="宋体" w:hAnsi="宋体"/>
          <w:b/>
          <w:bCs/>
          <w:i/>
          <w:color w:val="000000"/>
          <w:sz w:val="24"/>
          <w:szCs w:val="24"/>
          <w:u w:val="single"/>
        </w:rPr>
        <w:t>条款是合同条款的一部分，并不是合同条款的全部内容。</w:t>
      </w:r>
    </w:p>
    <w:p>
      <w:pPr>
        <w:pStyle w:val="42"/>
        <w:numPr>
          <w:ilvl w:val="0"/>
          <w:numId w:val="0"/>
        </w:numPr>
        <w:ind w:right="-351" w:rightChars="-167"/>
        <w:rPr>
          <w:rFonts w:hint="eastAsia" w:ascii="宋体" w:hAnsi="宋体" w:cs="宋体"/>
          <w:b/>
          <w:bCs w:val="0"/>
          <w:sz w:val="28"/>
          <w:szCs w:val="28"/>
          <w:lang w:val="en-US" w:eastAsia="zh-CN" w:bidi="zh-CN"/>
        </w:rPr>
      </w:pPr>
    </w:p>
    <w:p>
      <w:pPr>
        <w:pStyle w:val="42"/>
        <w:numPr>
          <w:ilvl w:val="0"/>
          <w:numId w:val="0"/>
        </w:numPr>
        <w:ind w:right="-351" w:rightChars="-167" w:firstLine="2811" w:firstLineChars="1000"/>
        <w:rPr>
          <w:rFonts w:hint="eastAsia" w:ascii="宋体" w:hAnsi="宋体" w:eastAsia="宋体" w:cs="宋体"/>
          <w:b/>
          <w:bCs w:val="0"/>
          <w:sz w:val="28"/>
          <w:szCs w:val="28"/>
          <w:lang w:val="en-US" w:eastAsia="zh-CN" w:bidi="zh-CN"/>
        </w:rPr>
      </w:pPr>
      <w:r>
        <w:rPr>
          <w:rFonts w:hint="eastAsia" w:ascii="宋体" w:hAnsi="宋体" w:cs="宋体"/>
          <w:b/>
          <w:bCs w:val="0"/>
          <w:sz w:val="28"/>
          <w:szCs w:val="28"/>
          <w:lang w:val="en-US" w:eastAsia="zh-CN" w:bidi="zh-CN"/>
        </w:rPr>
        <w:t>第四部分</w:t>
      </w:r>
      <w:r>
        <w:rPr>
          <w:rFonts w:hint="eastAsia" w:ascii="宋体" w:hAnsi="宋体" w:eastAsia="宋体" w:cs="宋体"/>
          <w:b/>
          <w:bCs w:val="0"/>
          <w:sz w:val="28"/>
          <w:szCs w:val="28"/>
          <w:lang w:val="en-US" w:eastAsia="zh-CN" w:bidi="zh-CN"/>
        </w:rPr>
        <w:t xml:space="preserve"> 拟签订的合同文本</w:t>
      </w:r>
      <w:r>
        <w:rPr>
          <w:rFonts w:hint="eastAsia" w:ascii="宋体" w:hAnsi="宋体" w:cs="宋体"/>
          <w:b/>
          <w:bCs w:val="0"/>
          <w:sz w:val="28"/>
          <w:szCs w:val="28"/>
          <w:lang w:val="en-US" w:eastAsia="zh-CN" w:bidi="zh-CN"/>
        </w:rPr>
        <w:t>（仅参考）</w:t>
      </w:r>
    </w:p>
    <w:p>
      <w:pPr>
        <w:keepNext w:val="0"/>
        <w:keepLines w:val="0"/>
        <w:pageBreakBefore w:val="0"/>
        <w:widowControl/>
        <w:kinsoku/>
        <w:wordWrap/>
        <w:overflowPunct/>
        <w:topLinePunct w:val="0"/>
        <w:bidi w:val="0"/>
        <w:adjustRightInd w:val="0"/>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根据《中华人民共和国</w:t>
      </w:r>
      <w:r>
        <w:rPr>
          <w:rFonts w:hint="eastAsia" w:asciiTheme="minorEastAsia" w:hAnsiTheme="minorEastAsia" w:eastAsiaTheme="minorEastAsia" w:cstheme="minorEastAsia"/>
          <w:sz w:val="24"/>
          <w:szCs w:val="24"/>
          <w:lang w:eastAsia="zh-CN"/>
        </w:rPr>
        <w:t>消防</w:t>
      </w:r>
      <w:r>
        <w:rPr>
          <w:rFonts w:hint="eastAsia" w:asciiTheme="minorEastAsia" w:hAnsiTheme="minorEastAsia" w:eastAsiaTheme="minorEastAsia" w:cstheme="minorEastAsia"/>
          <w:sz w:val="24"/>
          <w:szCs w:val="24"/>
        </w:rPr>
        <w:t>法》、</w:t>
      </w:r>
      <w:r>
        <w:rPr>
          <w:rFonts w:hint="eastAsia" w:asciiTheme="minorEastAsia" w:hAnsiTheme="minorEastAsia" w:eastAsiaTheme="minorEastAsia" w:cstheme="minorEastAsia"/>
          <w:sz w:val="24"/>
          <w:szCs w:val="24"/>
          <w:lang w:eastAsia="zh-CN"/>
        </w:rPr>
        <w:t>《江苏省消防条例》、</w:t>
      </w:r>
      <w:r>
        <w:rPr>
          <w:rFonts w:hint="eastAsia" w:asciiTheme="minorEastAsia" w:hAnsiTheme="minorEastAsia" w:eastAsiaTheme="minorEastAsia" w:cstheme="minorEastAsia"/>
          <w:sz w:val="24"/>
          <w:szCs w:val="24"/>
        </w:rPr>
        <w:t>《中华人民共和国合同法》等法律法规的规定，甲乙双方经</w:t>
      </w:r>
      <w:r>
        <w:rPr>
          <w:rFonts w:hint="eastAsia" w:asciiTheme="minorEastAsia" w:hAnsiTheme="minorEastAsia" w:eastAsiaTheme="minorEastAsia" w:cstheme="minorEastAsia"/>
          <w:sz w:val="24"/>
          <w:szCs w:val="24"/>
          <w:lang w:eastAsia="zh-CN"/>
        </w:rPr>
        <w:t>友</w:t>
      </w:r>
      <w:r>
        <w:rPr>
          <w:rFonts w:hint="eastAsia" w:asciiTheme="minorEastAsia" w:hAnsiTheme="minorEastAsia" w:eastAsiaTheme="minorEastAsia" w:cstheme="minorEastAsia"/>
          <w:sz w:val="24"/>
          <w:szCs w:val="24"/>
        </w:rPr>
        <w:t>好协商，</w:t>
      </w:r>
      <w:r>
        <w:rPr>
          <w:rFonts w:hint="eastAsia" w:asciiTheme="minorEastAsia" w:hAnsiTheme="minorEastAsia" w:eastAsiaTheme="minorEastAsia" w:cstheme="minorEastAsia"/>
          <w:sz w:val="24"/>
          <w:szCs w:val="24"/>
          <w:lang w:eastAsia="zh-CN"/>
        </w:rPr>
        <w:t>就溧水区人民医院消防安全评估报告出具服务事宜，按</w:t>
      </w:r>
      <w:r>
        <w:rPr>
          <w:rFonts w:hint="eastAsia" w:asciiTheme="minorEastAsia" w:hAnsiTheme="minorEastAsia" w:eastAsiaTheme="minorEastAsia" w:cstheme="minorEastAsia"/>
          <w:sz w:val="24"/>
          <w:szCs w:val="24"/>
        </w:rPr>
        <w:t>照</w:t>
      </w:r>
      <w:r>
        <w:rPr>
          <w:rFonts w:hint="eastAsia" w:asciiTheme="minorEastAsia" w:hAnsiTheme="minorEastAsia" w:eastAsiaTheme="minorEastAsia" w:cstheme="minorEastAsia"/>
          <w:sz w:val="24"/>
          <w:szCs w:val="24"/>
          <w:lang w:val="en-US" w:eastAsia="zh-CN"/>
        </w:rPr>
        <w:t>院内招标项目编号为LSRY-ZB2022-Q004的</w:t>
      </w:r>
      <w:r>
        <w:rPr>
          <w:rFonts w:hint="eastAsia" w:asciiTheme="minorEastAsia" w:hAnsiTheme="minorEastAsia" w:eastAsiaTheme="minorEastAsia" w:cstheme="minorEastAsia"/>
          <w:b w:val="0"/>
          <w:bCs w:val="0"/>
          <w:sz w:val="24"/>
          <w:szCs w:val="24"/>
          <w:u w:val="none"/>
          <w:lang w:val="en-US" w:eastAsia="zh-CN"/>
        </w:rPr>
        <w:t>招</w:t>
      </w:r>
      <w:r>
        <w:rPr>
          <w:rFonts w:hint="eastAsia" w:asciiTheme="minorEastAsia" w:hAnsiTheme="minorEastAsia" w:eastAsiaTheme="minorEastAsia" w:cstheme="minorEastAsia"/>
          <w:sz w:val="24"/>
          <w:szCs w:val="24"/>
          <w:lang w:val="en-US" w:eastAsia="zh-CN"/>
        </w:rPr>
        <w:t>标</w:t>
      </w:r>
      <w:r>
        <w:rPr>
          <w:rFonts w:hint="eastAsia" w:asciiTheme="minorEastAsia" w:hAnsiTheme="minorEastAsia" w:eastAsiaTheme="minorEastAsia" w:cstheme="minorEastAsia"/>
          <w:sz w:val="24"/>
          <w:szCs w:val="24"/>
        </w:rPr>
        <w:t>结果，签订本合同，</w:t>
      </w:r>
      <w:r>
        <w:rPr>
          <w:rFonts w:hint="eastAsia" w:asciiTheme="minorEastAsia" w:hAnsiTheme="minorEastAsia" w:eastAsiaTheme="minorEastAsia" w:cstheme="minorEastAsia"/>
          <w:kern w:val="1"/>
          <w:sz w:val="24"/>
          <w:szCs w:val="24"/>
        </w:rPr>
        <w:t>承诺共同信守。</w:t>
      </w:r>
    </w:p>
    <w:p>
      <w:pPr>
        <w:pStyle w:val="30"/>
        <w:keepNext w:val="0"/>
        <w:keepLines w:val="0"/>
        <w:pageBreakBefore w:val="0"/>
        <w:numPr>
          <w:ilvl w:val="0"/>
          <w:numId w:val="4"/>
        </w:numPr>
        <w:kinsoku/>
        <w:wordWrap/>
        <w:overflowPunct/>
        <w:topLinePunct w:val="0"/>
        <w:bidi w:val="0"/>
        <w:snapToGrid/>
        <w:spacing w:line="400" w:lineRule="exact"/>
        <w:ind w:firstLine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工程概况</w:t>
      </w:r>
    </w:p>
    <w:p>
      <w:pPr>
        <w:pStyle w:val="30"/>
        <w:keepNext w:val="0"/>
        <w:keepLines w:val="0"/>
        <w:pageBreakBefore w:val="0"/>
        <w:numPr>
          <w:ilvl w:val="0"/>
          <w:numId w:val="0"/>
        </w:numPr>
        <w:kinsoku/>
        <w:wordWrap/>
        <w:overflowPunct/>
        <w:topLinePunct w:val="0"/>
        <w:bidi w:val="0"/>
        <w:snapToGrid/>
        <w:spacing w:line="400" w:lineRule="exact"/>
        <w:ind w:left="422" w:leftChars="0"/>
        <w:textAlignment w:val="auto"/>
        <w:rPr>
          <w:rFonts w:hint="eastAsia" w:asciiTheme="minorEastAsia" w:hAnsiTheme="minorEastAsia" w:eastAsiaTheme="minorEastAsia" w:cstheme="minorEastAsia"/>
          <w:b/>
          <w:sz w:val="24"/>
          <w:szCs w:val="24"/>
        </w:rPr>
      </w:pPr>
    </w:p>
    <w:tbl>
      <w:tblPr>
        <w:tblStyle w:val="18"/>
        <w:tblpPr w:leftFromText="180" w:rightFromText="180" w:vertAnchor="text" w:horzAnchor="page" w:tblpXSpec="center" w:tblpY="344"/>
        <w:tblOverlap w:val="never"/>
        <w:tblW w:w="9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567"/>
        <w:gridCol w:w="1333"/>
        <w:gridCol w:w="5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673" w:type="dxa"/>
          </w:tcPr>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jc w:val="both"/>
              <w:textAlignment w:val="auto"/>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sz w:val="24"/>
                <w:szCs w:val="24"/>
                <w:vertAlign w:val="baseline"/>
                <w:lang w:val="en-US" w:eastAsia="zh-CN"/>
              </w:rPr>
              <w:t>序号</w:t>
            </w:r>
          </w:p>
        </w:tc>
        <w:tc>
          <w:tcPr>
            <w:tcW w:w="2567" w:type="dxa"/>
          </w:tcPr>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jc w:val="center"/>
              <w:textAlignment w:val="auto"/>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sz w:val="24"/>
                <w:szCs w:val="24"/>
                <w:vertAlign w:val="baseline"/>
                <w:lang w:val="en-US" w:eastAsia="zh-CN"/>
              </w:rPr>
              <w:t>内容</w:t>
            </w:r>
          </w:p>
        </w:tc>
        <w:tc>
          <w:tcPr>
            <w:tcW w:w="1333" w:type="dxa"/>
          </w:tcPr>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jc w:val="both"/>
              <w:textAlignment w:val="auto"/>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sz w:val="24"/>
                <w:szCs w:val="24"/>
                <w:vertAlign w:val="baseline"/>
                <w:lang w:val="en-US" w:eastAsia="zh-CN"/>
              </w:rPr>
              <w:t>单位/数量</w:t>
            </w:r>
          </w:p>
        </w:tc>
        <w:tc>
          <w:tcPr>
            <w:tcW w:w="5365" w:type="dxa"/>
          </w:tcPr>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jc w:val="center"/>
              <w:textAlignment w:val="auto"/>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sz w:val="24"/>
                <w:szCs w:val="24"/>
                <w:vertAlign w:val="baseline"/>
                <w:lang w:val="en-US" w:eastAsia="zh-CN"/>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val="0"/>
                <w:bCs/>
                <w:sz w:val="24"/>
                <w:szCs w:val="24"/>
                <w:vertAlign w:val="baseline"/>
                <w:lang w:val="en-US" w:eastAsia="zh-CN"/>
              </w:rPr>
            </w:pPr>
          </w:p>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firstLine="240" w:firstLineChars="100"/>
              <w:textAlignment w:val="auto"/>
              <w:rPr>
                <w:rFonts w:hint="eastAsia" w:asciiTheme="minorEastAsia" w:hAnsiTheme="minorEastAsia" w:eastAsiaTheme="minorEastAsia" w:cstheme="minorEastAsia"/>
                <w:b w:val="0"/>
                <w:bCs/>
                <w:sz w:val="24"/>
                <w:szCs w:val="24"/>
                <w:vertAlign w:val="baseline"/>
                <w:lang w:val="en-US" w:eastAsia="zh-CN"/>
              </w:rPr>
            </w:pPr>
          </w:p>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firstLine="240" w:firstLineChars="100"/>
              <w:textAlignment w:val="auto"/>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sz w:val="24"/>
                <w:szCs w:val="24"/>
                <w:vertAlign w:val="baseline"/>
                <w:lang w:val="en-US" w:eastAsia="zh-CN"/>
              </w:rPr>
              <w:t>1</w:t>
            </w:r>
          </w:p>
        </w:tc>
        <w:tc>
          <w:tcPr>
            <w:tcW w:w="2567" w:type="dxa"/>
          </w:tcPr>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val="0"/>
                <w:bCs/>
                <w:sz w:val="24"/>
                <w:szCs w:val="24"/>
                <w:vertAlign w:val="baseline"/>
                <w:lang w:val="en-US" w:eastAsia="zh-CN"/>
              </w:rPr>
            </w:pPr>
          </w:p>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jc w:val="center"/>
              <w:textAlignment w:val="auto"/>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sz w:val="24"/>
                <w:szCs w:val="24"/>
                <w:vertAlign w:val="baseline"/>
                <w:lang w:val="en-US" w:eastAsia="zh-CN"/>
              </w:rPr>
              <w:t>消防安全检测评估报告出具及相关服务</w:t>
            </w:r>
          </w:p>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sz w:val="24"/>
                <w:szCs w:val="24"/>
                <w:vertAlign w:val="baseline"/>
                <w:lang w:val="en-US" w:eastAsia="zh-CN"/>
              </w:rPr>
              <w:t>（预估面积15.5万㎡）</w:t>
            </w:r>
          </w:p>
        </w:tc>
        <w:tc>
          <w:tcPr>
            <w:tcW w:w="1333" w:type="dxa"/>
          </w:tcPr>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val="0"/>
                <w:bCs/>
                <w:sz w:val="24"/>
                <w:szCs w:val="24"/>
                <w:vertAlign w:val="baseline"/>
                <w:lang w:val="en-US" w:eastAsia="zh-CN"/>
              </w:rPr>
            </w:pPr>
          </w:p>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val="0"/>
                <w:bCs/>
                <w:sz w:val="24"/>
                <w:szCs w:val="24"/>
                <w:vertAlign w:val="baseline"/>
                <w:lang w:val="en-US" w:eastAsia="zh-CN"/>
              </w:rPr>
            </w:pPr>
          </w:p>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sz w:val="24"/>
                <w:szCs w:val="24"/>
                <w:vertAlign w:val="baseline"/>
                <w:lang w:val="en-US" w:eastAsia="zh-CN"/>
              </w:rPr>
              <w:t>一项</w:t>
            </w:r>
          </w:p>
        </w:tc>
        <w:tc>
          <w:tcPr>
            <w:tcW w:w="5365" w:type="dxa"/>
          </w:tcPr>
          <w:p>
            <w:pPr>
              <w:pStyle w:val="42"/>
              <w:keepNext w:val="0"/>
              <w:keepLines w:val="0"/>
              <w:pageBreakBefore w:val="0"/>
              <w:numPr>
                <w:ilvl w:val="0"/>
                <w:numId w:val="5"/>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sz w:val="24"/>
                <w:szCs w:val="24"/>
                <w:vertAlign w:val="baseline"/>
                <w:lang w:val="en-US" w:eastAsia="zh-CN"/>
              </w:rPr>
              <w:t>应按照《人员密集场所消防安全评估导则》进行安全评评估活动；</w:t>
            </w:r>
          </w:p>
          <w:p>
            <w:pPr>
              <w:pStyle w:val="42"/>
              <w:keepNext w:val="0"/>
              <w:keepLines w:val="0"/>
              <w:pageBreakBefore w:val="0"/>
              <w:numPr>
                <w:ilvl w:val="0"/>
                <w:numId w:val="5"/>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sz w:val="24"/>
                <w:szCs w:val="24"/>
                <w:vertAlign w:val="baseline"/>
                <w:lang w:val="en-US" w:eastAsia="zh-CN"/>
              </w:rPr>
              <w:t>应保证采购人通过主管部门验收；</w:t>
            </w:r>
          </w:p>
          <w:p>
            <w:pPr>
              <w:pStyle w:val="42"/>
              <w:keepNext w:val="0"/>
              <w:keepLines w:val="0"/>
              <w:pageBreakBefore w:val="0"/>
              <w:numPr>
                <w:ilvl w:val="0"/>
                <w:numId w:val="5"/>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sz w:val="24"/>
                <w:szCs w:val="24"/>
                <w:vertAlign w:val="baseline"/>
                <w:lang w:val="en-US" w:eastAsia="zh-CN"/>
              </w:rPr>
              <w:t>范围：南京市溧水区人民医院整个院区内需做消消防安全评评估的区域</w:t>
            </w:r>
          </w:p>
        </w:tc>
      </w:tr>
    </w:tbl>
    <w:p>
      <w:pPr>
        <w:numPr>
          <w:ilvl w:val="0"/>
          <w:numId w:val="0"/>
        </w:numPr>
        <w:spacing w:line="400" w:lineRule="exact"/>
        <w:jc w:val="both"/>
        <w:rPr>
          <w:rFonts w:hint="eastAsia" w:ascii="宋体" w:hAnsi="宋体" w:cs="宋体"/>
          <w:color w:val="000000"/>
          <w:sz w:val="24"/>
          <w:szCs w:val="24"/>
          <w:highlight w:val="white"/>
          <w:u w:val="none"/>
          <w:lang w:val="en-US" w:eastAsia="zh-CN"/>
        </w:rPr>
      </w:pPr>
      <w:r>
        <w:rPr>
          <w:rFonts w:hint="eastAsia" w:ascii="宋体" w:hAnsi="宋体" w:cs="宋体"/>
          <w:color w:val="000000"/>
          <w:sz w:val="24"/>
          <w:szCs w:val="24"/>
          <w:highlight w:val="white"/>
          <w:lang w:val="en-US" w:eastAsia="zh-CN"/>
        </w:rPr>
        <w:t>本项目负责人：</w:t>
      </w:r>
      <w:r>
        <w:rPr>
          <w:rFonts w:hint="eastAsia" w:ascii="宋体" w:hAnsi="宋体" w:cs="宋体"/>
          <w:color w:val="000000"/>
          <w:sz w:val="24"/>
          <w:szCs w:val="24"/>
          <w:highlight w:val="white"/>
          <w:u w:val="single"/>
          <w:lang w:val="en-US" w:eastAsia="zh-CN"/>
        </w:rPr>
        <w:t xml:space="preserve">        </w:t>
      </w:r>
      <w:r>
        <w:rPr>
          <w:rFonts w:hint="eastAsia" w:ascii="宋体" w:hAnsi="宋体" w:cs="宋体"/>
          <w:color w:val="000000"/>
          <w:sz w:val="24"/>
          <w:szCs w:val="24"/>
          <w:highlight w:val="white"/>
          <w:lang w:val="en-US" w:eastAsia="zh-CN"/>
        </w:rPr>
        <w:t>联系电话：</w:t>
      </w:r>
      <w:r>
        <w:rPr>
          <w:rFonts w:hint="eastAsia" w:ascii="宋体" w:hAnsi="宋体" w:cs="宋体"/>
          <w:color w:val="000000"/>
          <w:sz w:val="24"/>
          <w:szCs w:val="24"/>
          <w:highlight w:val="white"/>
          <w:u w:val="single"/>
          <w:lang w:val="en-US" w:eastAsia="zh-CN"/>
        </w:rPr>
        <w:t xml:space="preserve">        </w:t>
      </w:r>
      <w:r>
        <w:rPr>
          <w:rFonts w:hint="eastAsia" w:ascii="宋体" w:hAnsi="宋体" w:cs="宋体"/>
          <w:color w:val="000000"/>
          <w:sz w:val="24"/>
          <w:szCs w:val="24"/>
          <w:highlight w:val="white"/>
          <w:u w:val="none"/>
          <w:lang w:val="en-US" w:eastAsia="zh-CN"/>
        </w:rPr>
        <w:t>。本项目进场人员资质及乙方资质证明详见附件。</w:t>
      </w:r>
    </w:p>
    <w:p>
      <w:pPr>
        <w:spacing w:line="400" w:lineRule="exact"/>
        <w:rPr>
          <w:rFonts w:hint="eastAsia" w:ascii="宋体" w:hAnsi="宋体" w:cs="宋体"/>
          <w:color w:val="000000"/>
          <w:sz w:val="24"/>
          <w:szCs w:val="24"/>
          <w:highlight w:val="white"/>
          <w:lang w:val="en-US" w:eastAsia="zh-CN"/>
        </w:rPr>
      </w:pPr>
      <w:r>
        <w:rPr>
          <w:rFonts w:hint="eastAsia" w:ascii="宋体" w:hAnsi="宋体" w:cs="宋体"/>
          <w:color w:val="000000"/>
          <w:sz w:val="24"/>
          <w:szCs w:val="24"/>
          <w:highlight w:val="white"/>
          <w:lang w:val="en-US" w:eastAsia="zh-CN"/>
        </w:rPr>
        <w:t>交付地点：南京市溧水区人民医院指定地点。</w:t>
      </w:r>
    </w:p>
    <w:p>
      <w:pPr>
        <w:spacing w:line="400" w:lineRule="exact"/>
        <w:rPr>
          <w:rFonts w:hint="eastAsia"/>
          <w:lang w:val="en-US" w:eastAsia="zh-CN"/>
        </w:rPr>
      </w:pPr>
      <w:r>
        <w:rPr>
          <w:rFonts w:hint="eastAsia" w:ascii="宋体" w:hAnsi="宋体" w:cs="宋体"/>
          <w:color w:val="000000"/>
          <w:sz w:val="24"/>
          <w:szCs w:val="24"/>
          <w:highlight w:val="white"/>
          <w:lang w:val="en-US" w:eastAsia="zh-CN"/>
        </w:rPr>
        <w:t>交付时间：乙方承诺在2022年 6 月1日前出具合格的消防安全评估报告，并保证能通过主管部门验收。</w:t>
      </w:r>
    </w:p>
    <w:p>
      <w:pPr>
        <w:spacing w:line="400" w:lineRule="exact"/>
        <w:rPr>
          <w:rFonts w:hint="eastAsia" w:asciiTheme="minorEastAsia" w:hAnsiTheme="minorEastAsia" w:eastAsiaTheme="minorEastAsia" w:cstheme="minorEastAsia"/>
          <w:b/>
          <w:sz w:val="24"/>
          <w:szCs w:val="24"/>
        </w:rPr>
      </w:pPr>
      <w:r>
        <w:rPr>
          <w:rFonts w:hint="eastAsia" w:ascii="宋体" w:hAnsi="宋体" w:cs="宋体"/>
          <w:color w:val="000000"/>
          <w:sz w:val="24"/>
          <w:szCs w:val="24"/>
          <w:highlight w:val="white"/>
          <w:lang w:val="en-US" w:eastAsia="zh-CN"/>
        </w:rPr>
        <w:t>验收：以主管部门（辖区消防部门）的收到安全评估报告后的评价结果为准。主管部门评估合格方为验收通过。</w:t>
      </w:r>
    </w:p>
    <w:p>
      <w:pPr>
        <w:pStyle w:val="30"/>
        <w:keepNext w:val="0"/>
        <w:keepLines w:val="0"/>
        <w:pageBreakBefore w:val="0"/>
        <w:kinsoku/>
        <w:wordWrap/>
        <w:overflowPunct/>
        <w:topLinePunct w:val="0"/>
        <w:autoSpaceDE w:val="0"/>
        <w:autoSpaceDN w:val="0"/>
        <w:bidi w:val="0"/>
        <w:adjustRightInd w:val="0"/>
        <w:snapToGrid/>
        <w:spacing w:line="400" w:lineRule="exact"/>
        <w:ind w:left="422" w:firstLine="0" w:firstLineChars="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第二条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sz w:val="24"/>
          <w:szCs w:val="24"/>
        </w:rPr>
        <w:t>合同总价款</w:t>
      </w:r>
      <w:r>
        <w:rPr>
          <w:rFonts w:hint="eastAsia" w:asciiTheme="minorEastAsia" w:hAnsiTheme="minorEastAsia" w:eastAsiaTheme="minorEastAsia" w:cstheme="minorEastAsia"/>
          <w:b/>
          <w:sz w:val="24"/>
          <w:szCs w:val="24"/>
          <w:lang w:eastAsia="zh-CN"/>
        </w:rPr>
        <w:t>与付款方式</w:t>
      </w:r>
      <w:r>
        <w:rPr>
          <w:rFonts w:hint="eastAsia" w:asciiTheme="minorEastAsia" w:hAnsiTheme="minorEastAsia" w:eastAsiaTheme="minorEastAsia" w:cstheme="minorEastAsia"/>
          <w:b/>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szCs w:val="24"/>
          <w:u w:val="none" w:color="auto"/>
          <w:lang w:val="en-US" w:eastAsia="zh-CN"/>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eastAsia="zh-CN"/>
        </w:rPr>
        <w:t>本项目检测与评估费用：单价为</w:t>
      </w:r>
      <w:r>
        <w:rPr>
          <w:rFonts w:hint="eastAsia" w:asciiTheme="minorEastAsia" w:hAnsiTheme="minorEastAsia" w:eastAsiaTheme="minorEastAsia" w:cstheme="minorEastAsia"/>
          <w:color w:val="000000"/>
          <w:sz w:val="24"/>
          <w:szCs w:val="24"/>
          <w:lang w:val="en-US" w:eastAsia="zh-CN"/>
        </w:rPr>
        <w:t xml:space="preserve">       ，总</w:t>
      </w:r>
      <w:r>
        <w:rPr>
          <w:rFonts w:hint="eastAsia" w:asciiTheme="minorEastAsia" w:hAnsiTheme="minorEastAsia" w:eastAsiaTheme="minorEastAsia" w:cstheme="minorEastAsia"/>
          <w:color w:val="000000"/>
          <w:sz w:val="24"/>
          <w:szCs w:val="24"/>
          <w:lang w:eastAsia="zh-CN"/>
        </w:rPr>
        <w:t>计</w:t>
      </w:r>
      <w:r>
        <w:rPr>
          <w:rFonts w:hint="eastAsia" w:asciiTheme="minorEastAsia" w:hAnsiTheme="minorEastAsia" w:eastAsiaTheme="minorEastAsia" w:cstheme="minorEastAsia"/>
          <w:b/>
          <w:bCs/>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none" w:color="auto"/>
          <w:lang w:val="en-US" w:eastAsia="zh-CN"/>
        </w:rPr>
        <w:t>元（大写：人民币</w:t>
      </w:r>
      <w:r>
        <w:rPr>
          <w:rFonts w:hint="eastAsia" w:asciiTheme="minorEastAsia" w:hAnsiTheme="minorEastAsia" w:eastAsiaTheme="minorEastAsia" w:cstheme="minorEastAsia"/>
          <w:b/>
          <w:bCs/>
          <w:color w:val="000000"/>
          <w:sz w:val="24"/>
          <w:szCs w:val="24"/>
          <w:u w:val="none" w:color="auto"/>
          <w:lang w:val="en-US" w:eastAsia="zh-CN"/>
        </w:rPr>
        <w:t xml:space="preserve">    元</w:t>
      </w:r>
      <w:r>
        <w:rPr>
          <w:rFonts w:hint="eastAsia" w:asciiTheme="minorEastAsia" w:hAnsiTheme="minorEastAsia" w:eastAsiaTheme="minorEastAsia" w:cstheme="minorEastAsia"/>
          <w:color w:val="000000"/>
          <w:sz w:val="24"/>
          <w:szCs w:val="24"/>
          <w:u w:val="none" w:color="auto"/>
          <w:lang w:val="en-US" w:eastAsia="zh-CN"/>
        </w:rPr>
        <w:t>），本合同为固定总价合同，结算时不再调整；此价格包含所有税费、人员、材料、设备等费用，没有任何附加费用。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szCs w:val="24"/>
          <w:u w:val="none" w:color="auto"/>
          <w:lang w:val="en-US" w:eastAsia="zh-CN"/>
        </w:rPr>
      </w:pPr>
      <w:r>
        <w:rPr>
          <w:rFonts w:hint="eastAsia" w:asciiTheme="minorEastAsia" w:hAnsiTheme="minorEastAsia" w:eastAsiaTheme="minorEastAsia" w:cstheme="minorEastAsia"/>
          <w:color w:val="000000"/>
          <w:sz w:val="24"/>
          <w:szCs w:val="24"/>
          <w:u w:val="none" w:color="auto"/>
          <w:lang w:val="en-US" w:eastAsia="zh-CN"/>
        </w:rPr>
        <w:t>2、付款方式：</w:t>
      </w:r>
      <w:r>
        <w:rPr>
          <w:rFonts w:hint="eastAsia" w:asciiTheme="minorEastAsia" w:hAnsiTheme="minorEastAsia" w:eastAsiaTheme="minorEastAsia" w:cstheme="minorEastAsia"/>
          <w:b/>
          <w:bCs/>
          <w:color w:val="000000"/>
          <w:sz w:val="24"/>
          <w:szCs w:val="24"/>
          <w:u w:val="none" w:color="auto"/>
          <w:lang w:val="en-US" w:eastAsia="zh-CN"/>
        </w:rPr>
        <w:t>详见询价文件《第三部分：采购需求》</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lang w:eastAsia="zh-CN"/>
        </w:rPr>
        <w:t>第三条</w:t>
      </w:r>
      <w:r>
        <w:rPr>
          <w:rFonts w:hint="eastAsia" w:asciiTheme="minorEastAsia" w:hAnsiTheme="minorEastAsia" w:eastAsiaTheme="minorEastAsia" w:cstheme="minorEastAsia"/>
          <w:b/>
          <w:bCs/>
          <w:color w:val="000000"/>
          <w:sz w:val="24"/>
          <w:szCs w:val="24"/>
          <w:lang w:val="en-US" w:eastAsia="zh-CN"/>
        </w:rPr>
        <w:t xml:space="preserve">  双方</w:t>
      </w:r>
      <w:r>
        <w:rPr>
          <w:rFonts w:hint="eastAsia" w:asciiTheme="minorEastAsia" w:hAnsiTheme="minorEastAsia" w:eastAsiaTheme="minorEastAsia" w:cstheme="minorEastAsia"/>
          <w:b/>
          <w:bCs/>
          <w:color w:val="000000"/>
          <w:sz w:val="24"/>
          <w:szCs w:val="24"/>
        </w:rPr>
        <w:t>权利</w:t>
      </w:r>
      <w:r>
        <w:rPr>
          <w:rFonts w:hint="eastAsia" w:asciiTheme="minorEastAsia" w:hAnsiTheme="minorEastAsia" w:eastAsiaTheme="minorEastAsia" w:cstheme="minorEastAsia"/>
          <w:b/>
          <w:bCs/>
          <w:color w:val="000000"/>
          <w:sz w:val="24"/>
          <w:szCs w:val="24"/>
          <w:lang w:eastAsia="zh-CN"/>
        </w:rPr>
        <w:t>与</w:t>
      </w:r>
      <w:r>
        <w:rPr>
          <w:rFonts w:hint="eastAsia" w:asciiTheme="minorEastAsia" w:hAnsiTheme="minorEastAsia" w:eastAsiaTheme="minorEastAsia" w:cstheme="minorEastAsia"/>
          <w:b/>
          <w:bCs/>
          <w:color w:val="000000"/>
          <w:sz w:val="24"/>
          <w:szCs w:val="24"/>
        </w:rPr>
        <w:t>义务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val="0"/>
          <w:i w:val="0"/>
          <w:iCs w:val="0"/>
          <w:color w:val="000000"/>
          <w:sz w:val="24"/>
          <w:szCs w:val="24"/>
          <w:lang w:eastAsia="zh-CN"/>
        </w:rPr>
      </w:pPr>
      <w:r>
        <w:rPr>
          <w:rFonts w:hint="eastAsia" w:asciiTheme="minorEastAsia" w:hAnsiTheme="minorEastAsia" w:eastAsiaTheme="minorEastAsia" w:cstheme="minorEastAsia"/>
          <w:b w:val="0"/>
          <w:bCs w:val="0"/>
          <w:i w:val="0"/>
          <w:iCs w:val="0"/>
          <w:color w:val="000000"/>
          <w:sz w:val="24"/>
          <w:szCs w:val="24"/>
          <w:lang w:eastAsia="zh-CN"/>
        </w:rPr>
        <w:t>甲方权利与义务：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1、有权核查乙方检测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机构资质证书和现场检测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人员执业资格证书。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2、向乙方提供下列资料：消防系统安装竣工图、隐蔽工程记录、工程自检自测记录、系统运行（值班）记录、通过消防设计审核或备案的证明文件和</w:t>
      </w:r>
      <w:r>
        <w:rPr>
          <w:rFonts w:hint="eastAsia" w:asciiTheme="minorEastAsia" w:hAnsiTheme="minorEastAsia" w:eastAsiaTheme="minorEastAsia" w:cstheme="minorEastAsia"/>
          <w:sz w:val="24"/>
          <w:szCs w:val="24"/>
        </w:rPr>
        <w:t>消防设计图纸</w:t>
      </w:r>
      <w:r>
        <w:rPr>
          <w:rFonts w:hint="eastAsia" w:asciiTheme="minorEastAsia" w:hAnsiTheme="minorEastAsia" w:eastAsiaTheme="minorEastAsia" w:cstheme="minorEastAsia"/>
          <w:color w:val="000000"/>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3、乙方到场检测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时，应提供必要的协助。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4、所委托检测与评估项目的消防工程基本竣工，并调试完毕，运行正常。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在收到“问题反馈意见（通知）书”后，应积极组织施工单位对检查的问题进行整改，如甲方要求复检的时间以书面形式通知乙方复检。因未能按要求整改、逾期整改等非乙方的原因造成乙方复检超过两次的，对于超过的部分，甲方应按每次支付合同约定的价款30%的费用标准向乙方支付复检费用</w:t>
      </w:r>
      <w:r>
        <w:rPr>
          <w:rFonts w:hint="eastAsia" w:asciiTheme="minorEastAsia" w:hAnsiTheme="minorEastAsia" w:eastAsiaTheme="minorEastAsia" w:cstheme="minorEastAsia"/>
          <w:color w:val="000000"/>
          <w:sz w:val="24"/>
          <w:szCs w:val="24"/>
          <w:highlight w:val="none"/>
          <w:lang w:val="en-US" w:eastAsia="zh-CN"/>
        </w:rPr>
        <w:t>。因乙方的原因造成复检超过两次的，乙方每次应按本合同合同约定价款的30%向甲方支付违约金。</w:t>
      </w:r>
      <w:r>
        <w:rPr>
          <w:rFonts w:hint="eastAsia" w:asciiTheme="minorEastAsia" w:hAnsiTheme="minorEastAsia" w:eastAsiaTheme="minorEastAsia" w:cstheme="minorEastAsia"/>
          <w:color w:val="0000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rPr>
        <w:t>乙方的权利</w:t>
      </w:r>
      <w:r>
        <w:rPr>
          <w:rFonts w:hint="eastAsia" w:asciiTheme="minorEastAsia" w:hAnsiTheme="minorEastAsia" w:eastAsiaTheme="minorEastAsia" w:cstheme="minorEastAsia"/>
          <w:b w:val="0"/>
          <w:bCs w:val="0"/>
          <w:color w:val="000000"/>
          <w:sz w:val="24"/>
          <w:szCs w:val="24"/>
          <w:lang w:eastAsia="zh-CN"/>
        </w:rPr>
        <w:t>与</w:t>
      </w:r>
      <w:r>
        <w:rPr>
          <w:rFonts w:hint="eastAsia" w:asciiTheme="minorEastAsia" w:hAnsiTheme="minorEastAsia" w:eastAsiaTheme="minorEastAsia" w:cstheme="minorEastAsia"/>
          <w:b w:val="0"/>
          <w:bCs w:val="0"/>
          <w:color w:val="000000"/>
          <w:sz w:val="24"/>
          <w:szCs w:val="24"/>
        </w:rPr>
        <w:t>义务</w:t>
      </w:r>
      <w:r>
        <w:rPr>
          <w:rFonts w:hint="eastAsia" w:asciiTheme="minorEastAsia" w:hAnsiTheme="minorEastAsia" w:eastAsiaTheme="minorEastAsia" w:cstheme="minorEastAsia"/>
          <w:b w:val="0"/>
          <w:bCs w:val="0"/>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具备消防设施检测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的相应资质、资格，依照法律法规、技术标准和执业准则</w:t>
      </w:r>
      <w:r>
        <w:rPr>
          <w:rFonts w:hint="eastAsia" w:asciiTheme="minorEastAsia" w:hAnsiTheme="minorEastAsia" w:eastAsiaTheme="minorEastAsia" w:cstheme="minorEastAsia"/>
          <w:color w:val="000000"/>
          <w:sz w:val="24"/>
          <w:szCs w:val="24"/>
          <w:lang w:eastAsia="zh-CN"/>
        </w:rPr>
        <w:t>，乙方按照约定的评估时间和范围</w:t>
      </w:r>
      <w:r>
        <w:rPr>
          <w:rFonts w:hint="eastAsia" w:asciiTheme="minorEastAsia" w:hAnsiTheme="minorEastAsia" w:eastAsiaTheme="minorEastAsia" w:cstheme="minorEastAsia"/>
          <w:color w:val="000000"/>
          <w:sz w:val="24"/>
          <w:szCs w:val="24"/>
        </w:rPr>
        <w:t>，开展建筑消防设施检测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技术服务活动，对检测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质量负责。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2、根据检测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对象的具体情况，拟定具体的检测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方案，明确项目负责人，至少指定2名以上执业人员负责实施</w:t>
      </w:r>
      <w:r>
        <w:rPr>
          <w:rFonts w:hint="eastAsia" w:asciiTheme="minorEastAsia" w:hAnsiTheme="minorEastAsia" w:eastAsiaTheme="minorEastAsia" w:cstheme="minorEastAsia"/>
          <w:color w:val="000000"/>
          <w:sz w:val="24"/>
          <w:szCs w:val="24"/>
          <w:lang w:eastAsia="zh-CN"/>
        </w:rPr>
        <w:t>，项目负责人与项目执行人员必须持有规定的有效证件入场检测和评估，由甲方监督和检查人员资质、乙方需无条件配合，进场人员须与乙方出具给甲方的《检测与评估方案及检测人员》一致，若不一致，乙方应承担违约责任</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若项目负责人不一致，乙方应赔偿甲方</w:t>
      </w:r>
      <w:r>
        <w:rPr>
          <w:rFonts w:hint="eastAsia" w:asciiTheme="minorEastAsia" w:hAnsiTheme="minorEastAsia" w:eastAsiaTheme="minorEastAsia" w:cstheme="minorEastAsia"/>
          <w:color w:val="000000"/>
          <w:sz w:val="24"/>
          <w:szCs w:val="24"/>
          <w:lang w:val="en-US" w:eastAsia="zh-CN"/>
        </w:rPr>
        <w:t>2万元；若检测人员不一致，乙方应赔偿甲方1万元。</w:t>
      </w:r>
      <w:r>
        <w:rPr>
          <w:rFonts w:hint="eastAsia" w:asciiTheme="minorEastAsia" w:hAnsiTheme="minorEastAsia" w:eastAsiaTheme="minorEastAsia" w:cstheme="minorEastAsia"/>
          <w:color w:val="000000"/>
          <w:sz w:val="24"/>
          <w:szCs w:val="24"/>
        </w:rPr>
        <w:t>执业人员检测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时应当认真如实填写检测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3、通过建筑消防设施检测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信息管理系统出具真实、规范的检测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报告，并由经办人、项目负责人和技术负责人签名，并加盖检测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机构印章。</w:t>
      </w:r>
    </w:p>
    <w:p>
      <w:pPr>
        <w:pStyle w:val="43"/>
        <w:keepNext w:val="0"/>
        <w:keepLines w:val="0"/>
        <w:pageBreakBefore w:val="0"/>
        <w:numPr>
          <w:ilvl w:val="2"/>
          <w:numId w:val="0"/>
        </w:numPr>
        <w:kinsoku/>
        <w:wordWrap/>
        <w:overflowPunct/>
        <w:topLinePunct w:val="0"/>
        <w:bidi w:val="0"/>
        <w:snapToGrid/>
        <w:spacing w:line="40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4、及时向甲方出具检测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报告或问题反馈意见书。</w:t>
      </w:r>
      <w:r>
        <w:rPr>
          <w:rFonts w:hint="eastAsia" w:asciiTheme="minorEastAsia" w:hAnsiTheme="minorEastAsia" w:eastAsiaTheme="minorEastAsia" w:cstheme="minorEastAsia"/>
          <w:b w:val="0"/>
          <w:bCs w:val="0"/>
          <w:kern w:val="2"/>
          <w:sz w:val="24"/>
          <w:szCs w:val="24"/>
          <w:lang w:val="en-US" w:eastAsia="zh-CN" w:bidi="ar-SA"/>
        </w:rPr>
        <w:t>检测机构对出具的检测报告负有法律责任，检测报告必须实事求是，数据准确可靠。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5、不得转包、分包消防设施检测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技术服务项目。</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第</w:t>
      </w:r>
      <w:r>
        <w:rPr>
          <w:rFonts w:hint="eastAsia" w:asciiTheme="minorEastAsia" w:hAnsiTheme="minorEastAsia" w:eastAsiaTheme="minorEastAsia" w:cstheme="minorEastAsia"/>
          <w:b/>
          <w:bCs/>
          <w:sz w:val="24"/>
          <w:szCs w:val="24"/>
          <w:lang w:eastAsia="zh-CN"/>
        </w:rPr>
        <w:t>四</w:t>
      </w:r>
      <w:r>
        <w:rPr>
          <w:rFonts w:hint="eastAsia" w:asciiTheme="minorEastAsia" w:hAnsiTheme="minorEastAsia" w:eastAsiaTheme="minorEastAsia" w:cstheme="minorEastAsia"/>
          <w:b/>
          <w:bCs/>
          <w:sz w:val="24"/>
          <w:szCs w:val="24"/>
        </w:rPr>
        <w:t xml:space="preserve">条  </w:t>
      </w:r>
      <w:r>
        <w:rPr>
          <w:rFonts w:hint="eastAsia" w:asciiTheme="minorEastAsia" w:hAnsiTheme="minorEastAsia" w:eastAsiaTheme="minorEastAsia" w:cstheme="minorEastAsia"/>
          <w:b/>
          <w:bCs/>
          <w:sz w:val="24"/>
          <w:szCs w:val="24"/>
          <w:lang w:eastAsia="zh-CN"/>
        </w:rPr>
        <w:t>质量标准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1、严格按照现行国家与行业标准执行此项目。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sz w:val="24"/>
          <w:szCs w:val="24"/>
          <w:lang w:val="en-US" w:eastAsia="zh-CN"/>
        </w:rPr>
        <w:t>2、乙方需满足</w:t>
      </w:r>
      <w:r>
        <w:rPr>
          <w:rFonts w:hint="eastAsia" w:asciiTheme="minorEastAsia" w:hAnsiTheme="minorEastAsia" w:eastAsiaTheme="minorEastAsia" w:cstheme="minorEastAsia"/>
          <w:b w:val="0"/>
          <w:bCs w:val="0"/>
          <w:color w:val="000000"/>
          <w:sz w:val="24"/>
          <w:szCs w:val="24"/>
          <w:lang w:val="en-US" w:eastAsia="zh-CN"/>
        </w:rPr>
        <w:t>出具给甲方的《检测与评估方案及检测人员》与《检测与评估抽样比例》《人民医院检测评定操作资料》的内容。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3、乙方应遵从合同条款的规定，细心认真地在规定时间内完成全部合同任务，在规定的保证期内，如果乙方完成的工作出现缺陷，乙方应自费修理。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4、乙方应对甲方由于采用乙方的服务，或乙方人员的失误而对甲方造成的直接或造成第三者的财产损失负责。上述损失的赔偿不应超过损失发生时乙方在本合同并项下所有收到款项的总和。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5、乙方遵守安全操作规程的规定，遵守甲方有关安全要求。</w:t>
      </w:r>
    </w:p>
    <w:p>
      <w:pPr>
        <w:keepNext w:val="0"/>
        <w:keepLines w:val="0"/>
        <w:pageBreakBefore w:val="0"/>
        <w:kinsoku/>
        <w:wordWrap/>
        <w:overflowPunct/>
        <w:topLinePunct w:val="0"/>
        <w:autoSpaceDE w:val="0"/>
        <w:autoSpaceDN w:val="0"/>
        <w:bidi w:val="0"/>
        <w:adjustRightInd w:val="0"/>
        <w:snapToGrid/>
        <w:spacing w:line="400" w:lineRule="exact"/>
        <w:ind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w:t>
      </w:r>
      <w:r>
        <w:rPr>
          <w:rFonts w:hint="eastAsia" w:asciiTheme="minorEastAsia" w:hAnsiTheme="minorEastAsia" w:eastAsiaTheme="minorEastAsia" w:cstheme="minorEastAsia"/>
          <w:b/>
          <w:bCs/>
          <w:sz w:val="24"/>
          <w:szCs w:val="24"/>
          <w:lang w:eastAsia="zh-CN"/>
        </w:rPr>
        <w:t>五</w:t>
      </w:r>
      <w:r>
        <w:rPr>
          <w:rFonts w:hint="eastAsia" w:asciiTheme="minorEastAsia" w:hAnsiTheme="minorEastAsia" w:eastAsiaTheme="minorEastAsia" w:cstheme="minorEastAsia"/>
          <w:b/>
          <w:bCs/>
          <w:sz w:val="24"/>
          <w:szCs w:val="24"/>
        </w:rPr>
        <w:t xml:space="preserve">条  </w:t>
      </w:r>
      <w:r>
        <w:rPr>
          <w:rFonts w:hint="eastAsia" w:asciiTheme="minorEastAsia" w:hAnsiTheme="minorEastAsia" w:eastAsiaTheme="minorEastAsia" w:cstheme="minorEastAsia"/>
          <w:b/>
          <w:bCs/>
          <w:sz w:val="24"/>
          <w:szCs w:val="24"/>
          <w:lang w:eastAsia="zh-CN"/>
        </w:rPr>
        <w:t>权利</w:t>
      </w:r>
      <w:r>
        <w:rPr>
          <w:rFonts w:hint="eastAsia" w:asciiTheme="minorEastAsia" w:hAnsiTheme="minorEastAsia" w:eastAsiaTheme="minorEastAsia" w:cstheme="minorEastAsia"/>
          <w:b/>
          <w:bCs/>
          <w:sz w:val="24"/>
          <w:szCs w:val="24"/>
        </w:rPr>
        <w:t>保证</w:t>
      </w:r>
    </w:p>
    <w:p>
      <w:pPr>
        <w:pStyle w:val="30"/>
        <w:keepNext w:val="0"/>
        <w:keepLines w:val="0"/>
        <w:pageBreakBefore w:val="0"/>
        <w:numPr>
          <w:ilvl w:val="0"/>
          <w:numId w:val="0"/>
        </w:numPr>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lang w:eastAsia="zh-CN"/>
        </w:rPr>
        <w:t>乙方应保证为甲方提供货物和服务任何一部分时不受第三方提出侵犯其专利权、版权、商标权或其他权利的起诉。一旦出现侵权，乙方应承担全部责任。</w:t>
      </w:r>
      <w:r>
        <w:rPr>
          <w:rFonts w:hint="eastAsia" w:asciiTheme="minorEastAsia" w:hAnsiTheme="minorEastAsia" w:eastAsiaTheme="minorEastAsia" w:cstheme="minorEastAsia"/>
          <w:b/>
          <w:sz w:val="24"/>
          <w:szCs w:val="24"/>
        </w:rPr>
        <w:t xml:space="preserve"> </w:t>
      </w:r>
      <w:r>
        <w:rPr>
          <w:rFonts w:hint="eastAsia" w:asciiTheme="minorEastAsia" w:hAnsiTheme="minorEastAsia" w:eastAsiaTheme="minorEastAsia" w:cstheme="minorEastAsia"/>
          <w:sz w:val="24"/>
          <w:szCs w:val="24"/>
        </w:rPr>
        <w:t xml:space="preserve"> </w:t>
      </w:r>
    </w:p>
    <w:p>
      <w:pPr>
        <w:keepNext w:val="0"/>
        <w:keepLines w:val="0"/>
        <w:pageBreakBefore w:val="0"/>
        <w:kinsoku/>
        <w:wordWrap/>
        <w:overflowPunct/>
        <w:topLinePunct w:val="0"/>
        <w:autoSpaceDE w:val="0"/>
        <w:autoSpaceDN w:val="0"/>
        <w:bidi w:val="0"/>
        <w:adjustRightInd w:val="0"/>
        <w:snapToGrid/>
        <w:spacing w:line="400" w:lineRule="exact"/>
        <w:ind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w:t>
      </w:r>
      <w:r>
        <w:rPr>
          <w:rFonts w:hint="eastAsia" w:asciiTheme="minorEastAsia" w:hAnsiTheme="minorEastAsia" w:eastAsiaTheme="minorEastAsia" w:cstheme="minorEastAsia"/>
          <w:b/>
          <w:sz w:val="24"/>
          <w:szCs w:val="24"/>
          <w:lang w:eastAsia="zh-CN"/>
        </w:rPr>
        <w:t>六</w:t>
      </w:r>
      <w:r>
        <w:rPr>
          <w:rFonts w:hint="eastAsia" w:asciiTheme="minorEastAsia" w:hAnsiTheme="minorEastAsia" w:eastAsiaTheme="minorEastAsia" w:cstheme="minorEastAsia"/>
          <w:b/>
          <w:sz w:val="24"/>
          <w:szCs w:val="24"/>
        </w:rPr>
        <w:t xml:space="preserve">条  违约责任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1、对乙方不按规定履行义务，在检测中弄虚作假或严重不负责任的，或转包、分包消防设施检测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技术服务项目的，甲方有权解除检测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合同。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2、乙方未能依照技术标准和执业准则，导致检测</w:t>
      </w:r>
      <w:r>
        <w:rPr>
          <w:rFonts w:hint="eastAsia" w:asciiTheme="minorEastAsia" w:hAnsiTheme="minorEastAsia" w:eastAsiaTheme="minorEastAsia" w:cstheme="minorEastAsia"/>
          <w:color w:val="000000"/>
          <w:sz w:val="24"/>
          <w:szCs w:val="24"/>
          <w:lang w:eastAsia="zh-CN"/>
        </w:rPr>
        <w:t>与评估</w:t>
      </w:r>
      <w:r>
        <w:rPr>
          <w:rFonts w:hint="eastAsia" w:asciiTheme="minorEastAsia" w:hAnsiTheme="minorEastAsia" w:eastAsiaTheme="minorEastAsia" w:cstheme="minorEastAsia"/>
          <w:color w:val="000000"/>
          <w:sz w:val="24"/>
          <w:szCs w:val="24"/>
        </w:rPr>
        <w:t>质量问题的，承担相应的法律责任。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任何一方违反约定或法律规定解除合同，应向对方支付本合同价款</w:t>
      </w:r>
      <w:r>
        <w:rPr>
          <w:rFonts w:hint="eastAsia" w:asciiTheme="minorEastAsia" w:hAnsiTheme="minorEastAsia" w:eastAsiaTheme="minorEastAsia" w:cstheme="minorEastAsia"/>
          <w:color w:val="000000"/>
          <w:sz w:val="24"/>
          <w:szCs w:val="24"/>
          <w:lang w:val="en-US" w:eastAsia="zh-CN"/>
        </w:rPr>
        <w:t>50%的违约金。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4、因乙方检测报告质量存在缺陷导致甲方发生相应的损失，由乙方承担。</w:t>
      </w:r>
    </w:p>
    <w:p>
      <w:pPr>
        <w:keepNext w:val="0"/>
        <w:keepLines w:val="0"/>
        <w:pageBreakBefore w:val="0"/>
        <w:kinsoku/>
        <w:wordWrap/>
        <w:overflowPunct/>
        <w:topLinePunct w:val="0"/>
        <w:autoSpaceDE w:val="0"/>
        <w:autoSpaceDN w:val="0"/>
        <w:bidi w:val="0"/>
        <w:adjustRightInd w:val="0"/>
        <w:snapToGrid/>
        <w:spacing w:line="400" w:lineRule="exact"/>
        <w:ind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w:t>
      </w:r>
      <w:r>
        <w:rPr>
          <w:rFonts w:hint="eastAsia" w:asciiTheme="minorEastAsia" w:hAnsiTheme="minorEastAsia" w:eastAsiaTheme="minorEastAsia" w:cstheme="minorEastAsia"/>
          <w:b/>
          <w:sz w:val="24"/>
          <w:szCs w:val="24"/>
          <w:lang w:eastAsia="zh-CN"/>
        </w:rPr>
        <w:t>七</w:t>
      </w:r>
      <w:r>
        <w:rPr>
          <w:rFonts w:hint="eastAsia" w:asciiTheme="minorEastAsia" w:hAnsiTheme="minorEastAsia" w:eastAsiaTheme="minorEastAsia" w:cstheme="minorEastAsia"/>
          <w:b/>
          <w:sz w:val="24"/>
          <w:szCs w:val="24"/>
        </w:rPr>
        <w:t>条  合同的变更和终止</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1、除《政府采购法》第50条第二款规定的情形外，本合同一经签订，甲乙双方不得擅自变更、中止或终止合同。</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2、除发生法律规定的不能预见、不能避免并不能克服的客观情况外，甲乙双方不得放弃或拒绝履行合同。乙方放弃或拒绝履行合同，按合同总价的30%承担违约责任，同时将被列入我院采购黑名单。</w:t>
      </w:r>
    </w:p>
    <w:p>
      <w:pPr>
        <w:keepNext w:val="0"/>
        <w:keepLines w:val="0"/>
        <w:pageBreakBefore w:val="0"/>
        <w:kinsoku/>
        <w:wordWrap/>
        <w:overflowPunct/>
        <w:topLinePunct w:val="0"/>
        <w:autoSpaceDE w:val="0"/>
        <w:autoSpaceDN w:val="0"/>
        <w:bidi w:val="0"/>
        <w:adjustRightInd w:val="0"/>
        <w:snapToGrid/>
        <w:spacing w:line="400" w:lineRule="exact"/>
        <w:ind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w:t>
      </w:r>
      <w:r>
        <w:rPr>
          <w:rFonts w:hint="eastAsia" w:asciiTheme="minorEastAsia" w:hAnsiTheme="minorEastAsia" w:eastAsiaTheme="minorEastAsia" w:cstheme="minorEastAsia"/>
          <w:b/>
          <w:sz w:val="24"/>
          <w:szCs w:val="24"/>
          <w:lang w:eastAsia="zh-CN"/>
        </w:rPr>
        <w:t>八</w:t>
      </w:r>
      <w:r>
        <w:rPr>
          <w:rFonts w:hint="eastAsia" w:asciiTheme="minorEastAsia" w:hAnsiTheme="minorEastAsia" w:eastAsiaTheme="minorEastAsia" w:cstheme="minorEastAsia"/>
          <w:b/>
          <w:sz w:val="24"/>
          <w:szCs w:val="24"/>
        </w:rPr>
        <w:t>条  合同的转让</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乙方不得擅自部分或全部转让其应履行的合同义务。</w:t>
      </w:r>
    </w:p>
    <w:p>
      <w:pPr>
        <w:keepNext w:val="0"/>
        <w:keepLines w:val="0"/>
        <w:pageBreakBefore w:val="0"/>
        <w:kinsoku/>
        <w:wordWrap/>
        <w:overflowPunct/>
        <w:topLinePunct w:val="0"/>
        <w:autoSpaceDE w:val="0"/>
        <w:autoSpaceDN w:val="0"/>
        <w:bidi w:val="0"/>
        <w:adjustRightInd w:val="0"/>
        <w:snapToGrid/>
        <w:spacing w:line="400" w:lineRule="exact"/>
        <w:ind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w:t>
      </w:r>
      <w:r>
        <w:rPr>
          <w:rFonts w:hint="eastAsia" w:asciiTheme="minorEastAsia" w:hAnsiTheme="minorEastAsia" w:eastAsiaTheme="minorEastAsia" w:cstheme="minorEastAsia"/>
          <w:b/>
          <w:sz w:val="24"/>
          <w:szCs w:val="24"/>
          <w:lang w:eastAsia="zh-CN"/>
        </w:rPr>
        <w:t>九</w:t>
      </w:r>
      <w:r>
        <w:rPr>
          <w:rFonts w:hint="eastAsia" w:asciiTheme="minorEastAsia" w:hAnsiTheme="minorEastAsia" w:eastAsiaTheme="minorEastAsia" w:cstheme="minorEastAsia"/>
          <w:b/>
          <w:sz w:val="24"/>
          <w:szCs w:val="24"/>
        </w:rPr>
        <w:t xml:space="preserve">条  争议的解决  </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因履行本合同引起的或与本合同有关的争议，甲、乙双方应首先通过友好协商解决，如果协商不能解决争议，可向甲方所在地有管辖权的人民法院提起诉讼。在诉讼期间，本合同应继续履行。</w:t>
      </w:r>
    </w:p>
    <w:p>
      <w:pPr>
        <w:keepNext w:val="0"/>
        <w:keepLines w:val="0"/>
        <w:pageBreakBefore w:val="0"/>
        <w:kinsoku/>
        <w:wordWrap/>
        <w:overflowPunct/>
        <w:topLinePunct w:val="0"/>
        <w:autoSpaceDE w:val="0"/>
        <w:autoSpaceDN w:val="0"/>
        <w:bidi w:val="0"/>
        <w:adjustRightInd w:val="0"/>
        <w:snapToGrid/>
        <w:spacing w:line="400" w:lineRule="exact"/>
        <w:ind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w:t>
      </w:r>
      <w:r>
        <w:rPr>
          <w:rFonts w:hint="eastAsia" w:asciiTheme="minorEastAsia" w:hAnsiTheme="minorEastAsia" w:eastAsiaTheme="minorEastAsia" w:cstheme="minorEastAsia"/>
          <w:b/>
          <w:sz w:val="24"/>
          <w:szCs w:val="24"/>
          <w:lang w:eastAsia="zh-CN"/>
        </w:rPr>
        <w:t>十</w:t>
      </w:r>
      <w:r>
        <w:rPr>
          <w:rFonts w:hint="eastAsia" w:asciiTheme="minorEastAsia" w:hAnsiTheme="minorEastAsia" w:eastAsiaTheme="minorEastAsia" w:cstheme="minorEastAsia"/>
          <w:b/>
          <w:sz w:val="24"/>
          <w:szCs w:val="24"/>
        </w:rPr>
        <w:t xml:space="preserve">条  诚实信用 </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乙方应诚实信用，严格按照招标文件要求和投标承诺履行合同，不向甲方进行商业贿赂或者提供不正当利益。</w:t>
      </w:r>
      <w:r>
        <w:rPr>
          <w:rFonts w:hint="eastAsia" w:asciiTheme="minorEastAsia" w:hAnsiTheme="minorEastAsia" w:eastAsiaTheme="minorEastAsia" w:cstheme="minorEastAsia"/>
          <w:sz w:val="24"/>
          <w:szCs w:val="24"/>
          <w:lang w:val="en-US" w:eastAsia="zh-CN"/>
        </w:rPr>
        <w:t>凡乙方有诚信档案不良记录的，甲方可无条件终止合同。</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乙方应加强对</w:t>
      </w:r>
      <w:r>
        <w:rPr>
          <w:rFonts w:hint="eastAsia" w:asciiTheme="minorEastAsia" w:hAnsiTheme="minorEastAsia" w:eastAsiaTheme="minorEastAsia" w:cstheme="minorEastAsia"/>
          <w:sz w:val="24"/>
          <w:szCs w:val="24"/>
          <w:highlight w:val="none"/>
        </w:rPr>
        <w:t>其指定</w:t>
      </w:r>
      <w:r>
        <w:rPr>
          <w:rFonts w:hint="eastAsia" w:asciiTheme="minorEastAsia" w:hAnsiTheme="minorEastAsia" w:eastAsiaTheme="minorEastAsia" w:cstheme="minorEastAsia"/>
          <w:sz w:val="24"/>
          <w:szCs w:val="24"/>
          <w:highlight w:val="none"/>
          <w:lang w:eastAsia="zh-CN"/>
        </w:rPr>
        <w:t>项目评估</w:t>
      </w:r>
      <w:r>
        <w:rPr>
          <w:rFonts w:hint="eastAsia" w:asciiTheme="minorEastAsia" w:hAnsiTheme="minorEastAsia" w:eastAsiaTheme="minorEastAsia" w:cstheme="minorEastAsia"/>
          <w:sz w:val="24"/>
          <w:szCs w:val="24"/>
          <w:highlight w:val="none"/>
        </w:rPr>
        <w:t>人员的管理</w:t>
      </w:r>
      <w:r>
        <w:rPr>
          <w:rFonts w:hint="eastAsia" w:asciiTheme="minorEastAsia" w:hAnsiTheme="minorEastAsia" w:eastAsiaTheme="minorEastAsia" w:cstheme="minorEastAsia"/>
          <w:sz w:val="24"/>
          <w:szCs w:val="24"/>
        </w:rPr>
        <w:t>，如乙方出现商业贿赂等不良行为将被记入诚信档案，一经发现，甲方有权无条件终止合同，并向有关部门上报。</w:t>
      </w:r>
    </w:p>
    <w:p>
      <w:pPr>
        <w:keepNext w:val="0"/>
        <w:keepLines w:val="0"/>
        <w:pageBreakBefore w:val="0"/>
        <w:kinsoku/>
        <w:wordWrap/>
        <w:overflowPunct/>
        <w:topLinePunct w:val="0"/>
        <w:autoSpaceDE w:val="0"/>
        <w:autoSpaceDN w:val="0"/>
        <w:bidi w:val="0"/>
        <w:adjustRightInd w:val="0"/>
        <w:snapToGrid/>
        <w:spacing w:line="400" w:lineRule="exact"/>
        <w:ind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第十</w:t>
      </w:r>
      <w:r>
        <w:rPr>
          <w:rFonts w:hint="eastAsia" w:asciiTheme="minorEastAsia" w:hAnsiTheme="minorEastAsia" w:eastAsiaTheme="minorEastAsia" w:cstheme="minorEastAsia"/>
          <w:b/>
          <w:sz w:val="24"/>
          <w:szCs w:val="24"/>
          <w:lang w:eastAsia="zh-CN"/>
        </w:rPr>
        <w:t>一</w:t>
      </w:r>
      <w:r>
        <w:rPr>
          <w:rFonts w:hint="eastAsia" w:asciiTheme="minorEastAsia" w:hAnsiTheme="minorEastAsia" w:eastAsiaTheme="minorEastAsia" w:cstheme="minorEastAsia"/>
          <w:b/>
          <w:sz w:val="24"/>
          <w:szCs w:val="24"/>
        </w:rPr>
        <w:t xml:space="preserve">条  合同生效及其他 </w:t>
      </w:r>
    </w:p>
    <w:p>
      <w:pPr>
        <w:keepNext w:val="0"/>
        <w:keepLines w:val="0"/>
        <w:pageBreakBefore w:val="0"/>
        <w:kinsoku/>
        <w:wordWrap/>
        <w:overflowPunct/>
        <w:topLinePunct w:val="0"/>
        <w:autoSpaceDE w:val="0"/>
        <w:autoSpaceDN w:val="0"/>
        <w:bidi w:val="0"/>
        <w:adjustRightInd w:val="0"/>
        <w:snapToGrid/>
        <w:spacing w:line="400" w:lineRule="exact"/>
        <w:ind w:firstLine="360" w:firstLineChars="1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1、本合同经双方法定代表人或授权委托代表人签字或签章并加盖单位公章后生效。</w:t>
      </w:r>
    </w:p>
    <w:p>
      <w:pPr>
        <w:keepNext w:val="0"/>
        <w:keepLines w:val="0"/>
        <w:pageBreakBefore w:val="0"/>
        <w:kinsoku/>
        <w:wordWrap/>
        <w:overflowPunct/>
        <w:topLinePunct w:val="0"/>
        <w:autoSpaceDE w:val="0"/>
        <w:autoSpaceDN w:val="0"/>
        <w:bidi w:val="0"/>
        <w:adjustRightInd w:val="0"/>
        <w:snapToGrid/>
        <w:spacing w:line="400" w:lineRule="exact"/>
        <w:ind w:firstLine="360" w:firstLineChars="15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2、本合同正本一式</w:t>
      </w:r>
      <w:r>
        <w:rPr>
          <w:rFonts w:hint="eastAsia" w:asciiTheme="minorEastAsia" w:hAnsiTheme="minorEastAsia" w:eastAsiaTheme="minorEastAsia" w:cstheme="minorEastAsia"/>
          <w:sz w:val="24"/>
          <w:szCs w:val="24"/>
          <w:lang w:eastAsia="zh-CN"/>
        </w:rPr>
        <w:t>三</w:t>
      </w:r>
      <w:r>
        <w:rPr>
          <w:rFonts w:hint="eastAsia" w:asciiTheme="minorEastAsia" w:hAnsiTheme="minorEastAsia" w:eastAsiaTheme="minorEastAsia" w:cstheme="minorEastAsia"/>
          <w:sz w:val="24"/>
          <w:szCs w:val="24"/>
        </w:rPr>
        <w:t>份，具有同等法律效力，甲方执</w:t>
      </w:r>
      <w:r>
        <w:rPr>
          <w:rFonts w:hint="eastAsia" w:asciiTheme="minorEastAsia" w:hAnsiTheme="minorEastAsia" w:eastAsiaTheme="minorEastAsia" w:cstheme="minorEastAsia"/>
          <w:sz w:val="24"/>
          <w:szCs w:val="24"/>
          <w:lang w:eastAsia="zh-CN"/>
        </w:rPr>
        <w:t>两</w:t>
      </w:r>
      <w:r>
        <w:rPr>
          <w:rFonts w:hint="eastAsia" w:asciiTheme="minorEastAsia" w:hAnsiTheme="minorEastAsia" w:eastAsiaTheme="minorEastAsia" w:cstheme="minorEastAsia"/>
          <w:sz w:val="24"/>
          <w:szCs w:val="24"/>
        </w:rPr>
        <w:t>份</w:t>
      </w:r>
      <w:r>
        <w:rPr>
          <w:rFonts w:hint="eastAsia" w:asciiTheme="minorEastAsia" w:hAnsiTheme="minorEastAsia" w:eastAsiaTheme="minorEastAsia" w:cstheme="minorEastAsia"/>
          <w:sz w:val="24"/>
          <w:szCs w:val="24"/>
          <w:lang w:eastAsia="zh-CN"/>
        </w:rPr>
        <w:t>，乙方执一份。</w:t>
      </w:r>
    </w:p>
    <w:p>
      <w:pPr>
        <w:keepNext w:val="0"/>
        <w:keepLines w:val="0"/>
        <w:pageBreakBefore w:val="0"/>
        <w:kinsoku/>
        <w:wordWrap/>
        <w:overflowPunct/>
        <w:topLinePunct w:val="0"/>
        <w:autoSpaceDE w:val="0"/>
        <w:autoSpaceDN w:val="0"/>
        <w:bidi w:val="0"/>
        <w:adjustRightInd w:val="0"/>
        <w:snapToGrid/>
        <w:spacing w:line="400" w:lineRule="exact"/>
        <w:ind w:firstLine="360" w:firstLineChars="1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3、本合同未尽事宜，遵照《合同法》有关条文执行。</w:t>
      </w:r>
    </w:p>
    <w:p>
      <w:pPr>
        <w:keepNext w:val="0"/>
        <w:keepLines w:val="0"/>
        <w:pageBreakBefore w:val="0"/>
        <w:kinsoku/>
        <w:wordWrap/>
        <w:overflowPunct/>
        <w:topLinePunct w:val="0"/>
        <w:autoSpaceDE w:val="0"/>
        <w:autoSpaceDN w:val="0"/>
        <w:bidi w:val="0"/>
        <w:adjustRightInd w:val="0"/>
        <w:snapToGrid/>
        <w:spacing w:line="400" w:lineRule="exact"/>
        <w:ind w:firstLine="360" w:firstLineChars="1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（以下无正文）</w:t>
      </w:r>
    </w:p>
    <w:p>
      <w:pPr>
        <w:keepNext w:val="0"/>
        <w:keepLines w:val="0"/>
        <w:pageBreakBefore w:val="0"/>
        <w:kinsoku/>
        <w:wordWrap/>
        <w:overflowPunct/>
        <w:topLinePunct w:val="0"/>
        <w:autoSpaceDE w:val="0"/>
        <w:autoSpaceDN w:val="0"/>
        <w:bidi w:val="0"/>
        <w:adjustRightInd w:val="0"/>
        <w:snapToGrid/>
        <w:spacing w:line="400" w:lineRule="exact"/>
        <w:ind w:firstLine="360" w:firstLineChars="150"/>
        <w:jc w:val="lef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甲    方：（盖章）南京市溧水区人民医院         乙    方：（盖章）</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代 表 人：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代 表 人：</w:t>
      </w:r>
    </w:p>
    <w:p>
      <w:pPr>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纳税人识别号：</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纳税人识别号：</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开 户 行：</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开 户 行：</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账    号：</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账    号：</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    话：                                     电    话：</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签约日期：                                     签约日期：  </w:t>
      </w:r>
    </w:p>
    <w:p>
      <w:pPr>
        <w:pStyle w:val="42"/>
        <w:numPr>
          <w:ilvl w:val="0"/>
          <w:numId w:val="0"/>
        </w:numPr>
        <w:ind w:left="3120" w:leftChars="0" w:right="-351" w:rightChars="-167"/>
        <w:rPr>
          <w:rFonts w:hint="eastAsia" w:asciiTheme="minorEastAsia" w:hAnsiTheme="minorEastAsia" w:eastAsiaTheme="minorEastAsia" w:cstheme="minorEastAsia"/>
          <w:b w:val="0"/>
          <w:bCs/>
          <w:sz w:val="24"/>
          <w:szCs w:val="24"/>
          <w:lang w:val="en-US" w:eastAsia="zh-CN" w:bidi="zh-CN"/>
        </w:rPr>
      </w:pPr>
    </w:p>
    <w:p>
      <w:pPr>
        <w:pStyle w:val="42"/>
      </w:pPr>
    </w:p>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第</w:t>
      </w:r>
      <w:r>
        <w:rPr>
          <w:rFonts w:hint="eastAsia" w:asciiTheme="minorEastAsia" w:hAnsiTheme="minorEastAsia" w:eastAsiaTheme="minorEastAsia" w:cstheme="minorEastAsia"/>
          <w:b/>
          <w:sz w:val="28"/>
          <w:szCs w:val="28"/>
          <w:lang w:val="en-US" w:eastAsia="zh-CN"/>
        </w:rPr>
        <w:t>四</w:t>
      </w:r>
      <w:r>
        <w:rPr>
          <w:rFonts w:hint="eastAsia" w:asciiTheme="minorEastAsia" w:hAnsiTheme="minorEastAsia" w:eastAsiaTheme="minorEastAsia" w:cstheme="minorEastAsia"/>
          <w:b/>
          <w:sz w:val="28"/>
          <w:szCs w:val="28"/>
        </w:rPr>
        <w:t>部分 询价响应文件格式</w:t>
      </w:r>
    </w:p>
    <w:p>
      <w:pPr>
        <w:numPr>
          <w:ilvl w:val="0"/>
          <w:numId w:val="6"/>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本部分内容仅提供格式参考。</w:t>
      </w:r>
    </w:p>
    <w:p>
      <w:pPr>
        <w:numPr>
          <w:ilvl w:val="0"/>
          <w:numId w:val="6"/>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供应商应按照以下文件的要求、格式、内容制作询价文件，并编制目录及页码，混乱的编排导致询价文件被误读或查找不到，后果由供应商承担。</w:t>
      </w:r>
    </w:p>
    <w:p>
      <w:pPr>
        <w:numPr>
          <w:ilvl w:val="0"/>
          <w:numId w:val="6"/>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所附表格中要求回答的全部问题和信息都必须正面回答。</w:t>
      </w:r>
    </w:p>
    <w:p>
      <w:pPr>
        <w:numPr>
          <w:ilvl w:val="0"/>
          <w:numId w:val="6"/>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供应商提交的材料不予退还。</w:t>
      </w:r>
    </w:p>
    <w:p>
      <w:pPr>
        <w:numPr>
          <w:ilvl w:val="0"/>
          <w:numId w:val="6"/>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全部文件应按供应商须知以及前附表中规定的语言和份数提交。</w:t>
      </w:r>
    </w:p>
    <w:p>
      <w:p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询价文件应按照询价文件格式逐项填写，无相应内容可填的项应填写“无”“未测试”“没有相应指标”等明确的回答文字。</w:t>
      </w:r>
    </w:p>
    <w:p>
      <w:pPr>
        <w:spacing w:line="360" w:lineRule="auto"/>
        <w:jc w:val="center"/>
        <w:rPr>
          <w:rFonts w:ascii="黑体" w:hAnsi="Times New Roman" w:eastAsia="黑体" w:cs="黑体"/>
          <w:color w:val="000000"/>
          <w:sz w:val="36"/>
          <w:szCs w:val="36"/>
          <w:lang w:val="zh-CN"/>
        </w:rPr>
      </w:pPr>
    </w:p>
    <w:p>
      <w:pPr>
        <w:pageBreakBefore w:val="0"/>
        <w:kinsoku/>
        <w:wordWrap/>
        <w:overflowPunct/>
        <w:topLinePunct w:val="0"/>
        <w:autoSpaceDE w:val="0"/>
        <w:autoSpaceDN w:val="0"/>
        <w:bidi w:val="0"/>
        <w:adjustRightInd w:val="0"/>
        <w:spacing w:line="400" w:lineRule="exact"/>
        <w:textAlignment w:val="auto"/>
        <w:rPr>
          <w:rFonts w:hint="eastAsia" w:asciiTheme="minorEastAsia" w:hAnsiTheme="minorEastAsia" w:eastAsiaTheme="minorEastAsia" w:cstheme="minorEastAsia"/>
          <w:b/>
          <w:color w:val="000000"/>
          <w:sz w:val="24"/>
          <w:szCs w:val="24"/>
          <w:lang w:val="zh-CN"/>
        </w:rPr>
      </w:pPr>
      <w:r>
        <w:rPr>
          <w:rFonts w:hint="eastAsia" w:asciiTheme="minorEastAsia" w:hAnsiTheme="minorEastAsia" w:eastAsiaTheme="minorEastAsia" w:cstheme="minorEastAsia"/>
          <w:b/>
          <w:color w:val="000000"/>
          <w:sz w:val="24"/>
          <w:szCs w:val="24"/>
          <w:lang w:val="zh-CN"/>
        </w:rPr>
        <w:t>格式一、询价申请及声明格式</w:t>
      </w:r>
    </w:p>
    <w:p>
      <w:pPr>
        <w:pageBreakBefore w:val="0"/>
        <w:kinsoku/>
        <w:wordWrap/>
        <w:overflowPunct/>
        <w:topLinePunct w:val="0"/>
        <w:autoSpaceDE w:val="0"/>
        <w:autoSpaceDN w:val="0"/>
        <w:bidi w:val="0"/>
        <w:adjustRightInd w:val="0"/>
        <w:spacing w:line="400" w:lineRule="exact"/>
        <w:ind w:firstLine="3253" w:firstLineChars="1350"/>
        <w:textAlignment w:val="auto"/>
        <w:rPr>
          <w:rFonts w:hint="eastAsia" w:asciiTheme="minorEastAsia" w:hAnsiTheme="minorEastAsia" w:eastAsiaTheme="minorEastAsia" w:cstheme="minorEastAsia"/>
          <w:b/>
          <w:color w:val="000000"/>
          <w:sz w:val="24"/>
          <w:szCs w:val="24"/>
          <w:lang w:val="zh-CN"/>
        </w:rPr>
      </w:pPr>
      <w:r>
        <w:rPr>
          <w:rFonts w:hint="eastAsia" w:asciiTheme="minorEastAsia" w:hAnsiTheme="minorEastAsia" w:eastAsiaTheme="minorEastAsia" w:cstheme="minorEastAsia"/>
          <w:b/>
          <w:sz w:val="24"/>
          <w:szCs w:val="24"/>
        </w:rPr>
        <w:t>询价申请及声明</w:t>
      </w:r>
    </w:p>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致：南京市溧水区人民医院</w:t>
      </w:r>
    </w:p>
    <w:p>
      <w:pPr>
        <w:pageBreakBefore w:val="0"/>
        <w:kinsoku/>
        <w:wordWrap/>
        <w:overflowPunct/>
        <w:topLinePunct w:val="0"/>
        <w:bidi w:val="0"/>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根据贵方______________________（项目名称）____________（项目编号）询价邀请，正式授权下述签字人____________ (姓名和职务)代表询价人__________（询价人名称），提交询价文件。</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据此函，签字人兹宣布声明和承诺如下：</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zh-CN"/>
        </w:rPr>
        <w:t>1、</w:t>
      </w:r>
      <w:r>
        <w:rPr>
          <w:rFonts w:hint="eastAsia" w:asciiTheme="minorEastAsia" w:hAnsiTheme="minorEastAsia" w:eastAsiaTheme="minorEastAsia" w:cstheme="minorEastAsia"/>
          <w:b/>
          <w:color w:val="000000"/>
          <w:sz w:val="24"/>
          <w:szCs w:val="24"/>
          <w:lang w:val="zh-CN"/>
        </w:rPr>
        <w:t>我们的资格条件完全符合政府采购法和本次询价要求</w:t>
      </w:r>
      <w:r>
        <w:rPr>
          <w:rFonts w:hint="eastAsia" w:asciiTheme="minorEastAsia" w:hAnsiTheme="minorEastAsia" w:eastAsiaTheme="minorEastAsia" w:cstheme="minorEastAsia"/>
          <w:color w:val="000000"/>
          <w:sz w:val="24"/>
          <w:szCs w:val="24"/>
          <w:lang w:val="zh-CN"/>
        </w:rPr>
        <w:t>，</w:t>
      </w:r>
      <w:r>
        <w:rPr>
          <w:rFonts w:hint="eastAsia" w:asciiTheme="minorEastAsia" w:hAnsiTheme="minorEastAsia" w:eastAsiaTheme="minorEastAsia" w:cstheme="minorEastAsia"/>
          <w:color w:val="000000"/>
          <w:sz w:val="24"/>
          <w:szCs w:val="24"/>
        </w:rPr>
        <w:t>我们</w:t>
      </w:r>
      <w:r>
        <w:rPr>
          <w:rFonts w:hint="eastAsia" w:asciiTheme="minorEastAsia" w:hAnsiTheme="minorEastAsia" w:eastAsiaTheme="minorEastAsia" w:cstheme="minorEastAsia"/>
          <w:color w:val="000000"/>
          <w:sz w:val="24"/>
          <w:szCs w:val="24"/>
          <w:lang w:val="zh-CN"/>
        </w:rPr>
        <w:t>同意并向贵方提供了与询价有关的所有证据和资料。</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2、按询价要求，我们的询价单项报价为</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lang w:val="en-US" w:eastAsia="zh-CN"/>
        </w:rPr>
        <w:t>元/㎡，</w:t>
      </w:r>
      <w:r>
        <w:rPr>
          <w:rFonts w:hint="eastAsia" w:asciiTheme="minorEastAsia" w:hAnsiTheme="minorEastAsia" w:eastAsiaTheme="minorEastAsia" w:cstheme="minorEastAsia"/>
          <w:color w:val="000000"/>
          <w:sz w:val="24"/>
          <w:szCs w:val="24"/>
          <w:lang w:val="zh-CN"/>
        </w:rPr>
        <w:t>总报价为（大写）元人民币。</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3、我们已详细审核全部招标文件及其有效补充文件，我们放弃对招标文件任何误解的权利，提交询价文件后，</w:t>
      </w:r>
      <w:r>
        <w:rPr>
          <w:rFonts w:hint="eastAsia" w:asciiTheme="minorEastAsia" w:hAnsiTheme="minorEastAsia" w:eastAsiaTheme="minorEastAsia" w:cstheme="minorEastAsia"/>
          <w:b/>
          <w:color w:val="000000"/>
          <w:sz w:val="24"/>
          <w:szCs w:val="24"/>
          <w:lang w:val="zh-CN"/>
        </w:rPr>
        <w:t>不对询价文件本身提出质疑</w:t>
      </w:r>
      <w:r>
        <w:rPr>
          <w:rFonts w:hint="eastAsia" w:asciiTheme="minorEastAsia" w:hAnsiTheme="minorEastAsia" w:eastAsiaTheme="minorEastAsia" w:cstheme="minorEastAsia"/>
          <w:color w:val="000000"/>
          <w:sz w:val="24"/>
          <w:szCs w:val="24"/>
          <w:lang w:val="zh-CN"/>
        </w:rPr>
        <w:t>。</w:t>
      </w:r>
      <w:r>
        <w:rPr>
          <w:rFonts w:hint="eastAsia" w:asciiTheme="minorEastAsia" w:hAnsiTheme="minorEastAsia" w:eastAsiaTheme="minorEastAsia" w:cstheme="minorEastAsia"/>
          <w:sz w:val="24"/>
          <w:szCs w:val="24"/>
          <w:lang w:val="zh-CN"/>
        </w:rPr>
        <w:t>否则，属于不诚信和故意扰乱政府采购活动行为，我们将无条件接受处罚。</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4、我们同意从规定的开标日期起遵循本询价文件，并在规定的询价有效期期满之前均具有约束力。</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5、一旦我方中标，我方将根据招标文件的规定严格履行合同，并保证于承诺的时间完成服务的启动/集成、调试等服务，交付采购人验收、使用。</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6、我方决不提供虚假材料谋取中标、决不采取不正当手段诋毁、排挤其他供应商、决不与采购人、其它供应商或者交易中心恶意串通、决不向采购人、交易中心工作人员和评委进行商业贿赂、决不在采购过程中与采购人进行协商谈判、决不拒绝有关部门监督检查或提供虚假情况，如有违反，无条件接受贵方及相关管理部门的处罚。</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rPr>
        <w:t>7</w:t>
      </w:r>
      <w:r>
        <w:rPr>
          <w:rFonts w:hint="eastAsia" w:asciiTheme="minorEastAsia" w:hAnsiTheme="minorEastAsia" w:eastAsiaTheme="minorEastAsia" w:cstheme="minorEastAsia"/>
          <w:color w:val="000000"/>
          <w:sz w:val="24"/>
          <w:szCs w:val="24"/>
          <w:lang w:val="zh-CN"/>
        </w:rPr>
        <w:t>、与本询价有关的正式联系方式为：</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u w:val="single"/>
          <w:lang w:val="zh-CN"/>
        </w:rPr>
      </w:pPr>
      <w:r>
        <w:rPr>
          <w:rFonts w:hint="eastAsia" w:asciiTheme="minorEastAsia" w:hAnsiTheme="minorEastAsia" w:eastAsiaTheme="minorEastAsia" w:cstheme="minorEastAsia"/>
          <w:color w:val="000000"/>
          <w:sz w:val="24"/>
          <w:szCs w:val="24"/>
          <w:lang w:val="zh-CN"/>
        </w:rPr>
        <w:t>地址：</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u w:val="single"/>
          <w:lang w:val="zh-CN"/>
        </w:rPr>
      </w:pPr>
      <w:r>
        <w:rPr>
          <w:rFonts w:hint="eastAsia" w:asciiTheme="minorEastAsia" w:hAnsiTheme="minorEastAsia" w:eastAsiaTheme="minorEastAsia" w:cstheme="minorEastAsia"/>
          <w:color w:val="000000"/>
          <w:sz w:val="24"/>
          <w:szCs w:val="24"/>
          <w:lang w:val="zh-CN"/>
        </w:rPr>
        <w:t>电话：</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u w:val="single"/>
          <w:lang w:val="zh-CN"/>
        </w:rPr>
      </w:pPr>
      <w:r>
        <w:rPr>
          <w:rFonts w:hint="eastAsia" w:asciiTheme="minorEastAsia" w:hAnsiTheme="minorEastAsia" w:eastAsiaTheme="minorEastAsia" w:cstheme="minorEastAsia"/>
          <w:color w:val="000000"/>
          <w:sz w:val="24"/>
          <w:szCs w:val="24"/>
          <w:lang w:val="zh-CN"/>
        </w:rPr>
        <w:t>供应商授权代表姓名（签字）：</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供应商名称（盖章）：</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日期：    年    月    日</w:t>
      </w:r>
    </w:p>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p>
    <w:p>
      <w:pPr>
        <w:pageBreakBefore w:val="0"/>
        <w:kinsoku/>
        <w:wordWrap/>
        <w:overflowPunct/>
        <w:topLinePunct w:val="0"/>
        <w:bidi w:val="0"/>
        <w:spacing w:line="400" w:lineRule="exact"/>
        <w:jc w:val="both"/>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格式二、</w:t>
      </w:r>
      <w:r>
        <w:rPr>
          <w:rFonts w:hint="eastAsia" w:asciiTheme="minorEastAsia" w:hAnsiTheme="minorEastAsia" w:eastAsiaTheme="minorEastAsia" w:cstheme="minorEastAsia"/>
          <w:b/>
          <w:sz w:val="24"/>
          <w:szCs w:val="24"/>
        </w:rPr>
        <w:t>报价单</w:t>
      </w:r>
    </w:p>
    <w:p>
      <w:pPr>
        <w:pageBreakBefore w:val="0"/>
        <w:kinsoku/>
        <w:wordWrap/>
        <w:overflowPunct/>
        <w:topLinePunct w:val="0"/>
        <w:bidi w:val="0"/>
        <w:spacing w:line="400" w:lineRule="exact"/>
        <w:ind w:left="6505" w:right="480" w:hanging="6505" w:hangingChars="2700"/>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 xml:space="preserve">                                     报价单</w:t>
      </w:r>
    </w:p>
    <w:p>
      <w:pPr>
        <w:pageBreakBefore w:val="0"/>
        <w:kinsoku/>
        <w:wordWrap/>
        <w:overflowPunct/>
        <w:topLinePunct w:val="0"/>
        <w:bidi w:val="0"/>
        <w:spacing w:line="400" w:lineRule="exact"/>
        <w:ind w:left="6505" w:right="480" w:hanging="6505" w:hangingChars="2700"/>
        <w:textAlignment w:val="auto"/>
        <w:rPr>
          <w:rFonts w:hint="eastAsia"/>
        </w:rPr>
      </w:pPr>
      <w:r>
        <w:rPr>
          <w:rFonts w:hint="eastAsia" w:asciiTheme="minorEastAsia" w:hAnsiTheme="minorEastAsia" w:eastAsiaTheme="minorEastAsia" w:cstheme="minorEastAsia"/>
          <w:b/>
          <w:sz w:val="24"/>
          <w:szCs w:val="24"/>
        </w:rPr>
        <w:t>项目名称：</w:t>
      </w:r>
      <w:r>
        <w:rPr>
          <w:rFonts w:hint="eastAsia" w:asciiTheme="minorEastAsia" w:hAnsiTheme="minorEastAsia" w:eastAsiaTheme="minorEastAsia" w:cstheme="minorEastAsia"/>
          <w:b/>
          <w:sz w:val="24"/>
          <w:szCs w:val="24"/>
          <w:lang w:val="en-US" w:eastAsia="zh-CN"/>
        </w:rPr>
        <w:t>消防安全评估报告出具服务</w:t>
      </w:r>
      <w:r>
        <w:rPr>
          <w:rFonts w:hint="eastAsia" w:asciiTheme="minorEastAsia" w:hAnsiTheme="minorEastAsia" w:eastAsiaTheme="minorEastAsia" w:cstheme="minorEastAsia"/>
          <w:b/>
          <w:sz w:val="24"/>
          <w:szCs w:val="24"/>
        </w:rPr>
        <w:t xml:space="preserve">  </w:t>
      </w:r>
      <w:r>
        <w:rPr>
          <w:rFonts w:hint="eastAsia" w:asciiTheme="minorEastAsia" w:hAnsiTheme="minorEastAsia" w:eastAsiaTheme="minorEastAsia" w:cstheme="minorEastAsia"/>
          <w:b/>
          <w:sz w:val="24"/>
          <w:szCs w:val="24"/>
          <w:lang w:val="en-US" w:eastAsia="zh-CN"/>
        </w:rPr>
        <w:t xml:space="preserve">                        </w:t>
      </w:r>
      <w:r>
        <w:rPr>
          <w:rFonts w:hint="eastAsia" w:asciiTheme="minorEastAsia" w:hAnsiTheme="minorEastAsia" w:eastAsiaTheme="minorEastAsia" w:cstheme="minorEastAsia"/>
          <w:b/>
          <w:sz w:val="24"/>
          <w:szCs w:val="24"/>
        </w:rPr>
        <w:t xml:space="preserve"> 货币单位：人民币</w:t>
      </w:r>
    </w:p>
    <w:tbl>
      <w:tblPr>
        <w:tblStyle w:val="18"/>
        <w:tblW w:w="996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85"/>
        <w:gridCol w:w="3237"/>
        <w:gridCol w:w="1642"/>
        <w:gridCol w:w="1714"/>
        <w:gridCol w:w="23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 w:type="dxa"/>
          </w:tcPr>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3237" w:type="dxa"/>
          </w:tcPr>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w:t>
            </w:r>
          </w:p>
        </w:tc>
        <w:tc>
          <w:tcPr>
            <w:tcW w:w="1642" w:type="dxa"/>
          </w:tcPr>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单位/数量</w:t>
            </w:r>
          </w:p>
        </w:tc>
        <w:tc>
          <w:tcPr>
            <w:tcW w:w="1714" w:type="dxa"/>
          </w:tcPr>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单价(元)</w:t>
            </w:r>
          </w:p>
        </w:tc>
        <w:tc>
          <w:tcPr>
            <w:tcW w:w="2390" w:type="dxa"/>
          </w:tcPr>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总价(元)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 w:type="dxa"/>
          </w:tcPr>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237" w:type="dxa"/>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消防安全评估报告出具</w:t>
            </w:r>
          </w:p>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及相关服务</w:t>
            </w:r>
          </w:p>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vertAlign w:val="baseline"/>
                <w:lang w:val="en-US" w:eastAsia="zh-CN"/>
              </w:rPr>
              <w:t>（预估面积15.5万㎡）</w:t>
            </w:r>
          </w:p>
        </w:tc>
        <w:tc>
          <w:tcPr>
            <w:tcW w:w="1642" w:type="dxa"/>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一项</w:t>
            </w:r>
          </w:p>
        </w:tc>
        <w:tc>
          <w:tcPr>
            <w:tcW w:w="1714" w:type="dxa"/>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p>
        </w:tc>
        <w:tc>
          <w:tcPr>
            <w:tcW w:w="2390" w:type="dxa"/>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 w:type="dxa"/>
          </w:tcPr>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p>
        </w:tc>
        <w:tc>
          <w:tcPr>
            <w:tcW w:w="8983" w:type="dxa"/>
            <w:gridSpan w:val="4"/>
          </w:tcPr>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人民币大写</w:t>
            </w:r>
            <w:r>
              <w:rPr>
                <w:rFonts w:hint="eastAsia" w:asciiTheme="minorEastAsia" w:hAnsiTheme="minorEastAsia" w:eastAsiaTheme="minorEastAsia" w:cstheme="minorEastAsia"/>
                <w:sz w:val="24"/>
                <w:szCs w:val="24"/>
                <w:lang w:eastAsia="zh-CN"/>
              </w:rPr>
              <w:t>）</w:t>
            </w:r>
          </w:p>
        </w:tc>
      </w:tr>
    </w:tbl>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报的单价为含税全包价，包括了供应商完成本项目所需的一切工作内容而发生的直接费用、间接费用、其他费用、税金等全部费用和供应商要求获得的利润以及应该由供应商承担的义务、责任和风险所发生的一切费用。成交后不能在成交价之外加收任何费用。</w:t>
      </w:r>
    </w:p>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2、供应商应认真阅读“第二部分项目内容”，理解全包价的含义。</w:t>
      </w:r>
    </w:p>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报价人法定代表人（或法定代表人授权代表）签字：</w:t>
      </w:r>
    </w:p>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报价人名称（盖章）</w:t>
      </w:r>
      <w:r>
        <w:rPr>
          <w:rFonts w:hint="eastAsia" w:asciiTheme="minorEastAsia" w:hAnsiTheme="minorEastAsia" w:eastAsiaTheme="minorEastAsia" w:cstheme="minorEastAsia"/>
          <w:sz w:val="24"/>
          <w:szCs w:val="24"/>
          <w:u w:val="single"/>
        </w:rPr>
        <w:t xml:space="preserve">：                             </w:t>
      </w: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lang w:eastAsia="zh-CN"/>
        </w:rPr>
        <w:t>：</w:t>
      </w:r>
    </w:p>
    <w:p>
      <w:pPr>
        <w:pStyle w:val="2"/>
        <w:rPr>
          <w:rFonts w:hint="eastAsia"/>
          <w:lang w:eastAsia="zh-CN"/>
        </w:rPr>
      </w:pPr>
    </w:p>
    <w:p>
      <w:pPr>
        <w:pageBreakBefore w:val="0"/>
        <w:kinsoku/>
        <w:wordWrap/>
        <w:overflowPunct/>
        <w:topLinePunct w:val="0"/>
        <w:bidi w:val="0"/>
        <w:spacing w:line="400" w:lineRule="exact"/>
        <w:jc w:val="both"/>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格式三、</w:t>
      </w:r>
      <w:r>
        <w:rPr>
          <w:rFonts w:hint="eastAsia" w:asciiTheme="minorEastAsia" w:hAnsiTheme="minorEastAsia" w:eastAsiaTheme="minorEastAsia" w:cstheme="minorEastAsia"/>
          <w:b/>
          <w:sz w:val="24"/>
          <w:szCs w:val="24"/>
        </w:rPr>
        <w:t>法定代表人/负责人授权委托书</w:t>
      </w:r>
    </w:p>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致：南京市溧水区</w:t>
      </w:r>
      <w:r>
        <w:rPr>
          <w:rFonts w:hint="eastAsia" w:asciiTheme="minorEastAsia" w:hAnsiTheme="minorEastAsia" w:eastAsiaTheme="minorEastAsia" w:cstheme="minorEastAsia"/>
          <w:sz w:val="24"/>
          <w:szCs w:val="24"/>
          <w:lang w:eastAsia="zh-CN"/>
        </w:rPr>
        <w:t>人民医院</w:t>
      </w: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兹授权</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同志，为我方代理人，其权限是：全权代表我方参与全权代表我方参与南京市溧水区</w:t>
      </w:r>
      <w:r>
        <w:rPr>
          <w:rFonts w:hint="eastAsia" w:asciiTheme="minorEastAsia" w:hAnsiTheme="minorEastAsia" w:eastAsiaTheme="minorEastAsia" w:cstheme="minorEastAsia"/>
          <w:sz w:val="24"/>
          <w:szCs w:val="24"/>
          <w:lang w:eastAsia="zh-CN"/>
        </w:rPr>
        <w:t>人民医院</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sz w:val="24"/>
          <w:szCs w:val="24"/>
          <w:u w:val="single"/>
          <w:lang w:val="en-US" w:eastAsia="zh-CN"/>
        </w:rPr>
        <w:t>消防安全评估报告出具服务采购</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rPr>
        <w:t>项目名称) 报价响应</w:t>
      </w:r>
      <w:r>
        <w:rPr>
          <w:rFonts w:hint="eastAsia" w:asciiTheme="minorEastAsia" w:hAnsiTheme="minorEastAsia" w:eastAsiaTheme="minorEastAsia" w:cstheme="minorEastAsia"/>
          <w:sz w:val="24"/>
          <w:szCs w:val="24"/>
          <w:lang w:val="en-US" w:eastAsia="zh-CN"/>
        </w:rPr>
        <w:t>及相关活动</w:t>
      </w:r>
      <w:r>
        <w:rPr>
          <w:rFonts w:hint="eastAsia" w:asciiTheme="minorEastAsia" w:hAnsiTheme="minorEastAsia" w:eastAsiaTheme="minorEastAsia" w:cstheme="minorEastAsia"/>
          <w:sz w:val="24"/>
          <w:szCs w:val="24"/>
        </w:rPr>
        <w:t>，负责提供与签署确认一切文书资料，以及向贵方递交任何补充承诺。</w:t>
      </w: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授权单位：                （盖章）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法定代表人：          （签名）</w:t>
      </w: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有效期：  年   月   日  至    年   月   日</w:t>
      </w: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w:t>
      </w: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代理人性别：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年龄：          职务：    </w:t>
      </w: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身份证号码：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联系方式：</w:t>
      </w: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p>
    <w:tbl>
      <w:tblPr>
        <w:tblStyle w:val="18"/>
        <w:tblW w:w="996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981"/>
        <w:gridCol w:w="498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14" w:hRule="atLeast"/>
        </w:trPr>
        <w:tc>
          <w:tcPr>
            <w:tcW w:w="4981" w:type="dxa"/>
          </w:tcPr>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代理人身份证复印件（正面）</w:t>
            </w:r>
          </w:p>
        </w:tc>
        <w:tc>
          <w:tcPr>
            <w:tcW w:w="4981" w:type="dxa"/>
          </w:tcPr>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代理人身份证复印件（反面）</w:t>
            </w:r>
          </w:p>
        </w:tc>
      </w:tr>
    </w:tbl>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p>
    <w:p>
      <w:pPr>
        <w:pStyle w:val="42"/>
        <w:pageBreakBefore w:val="0"/>
        <w:numPr>
          <w:ilvl w:val="0"/>
          <w:numId w:val="0"/>
        </w:numPr>
        <w:kinsoku/>
        <w:wordWrap/>
        <w:overflowPunct/>
        <w:topLinePunct w:val="0"/>
        <w:bidi w:val="0"/>
        <w:spacing w:line="400" w:lineRule="exact"/>
        <w:ind w:leftChars="0" w:right="-351" w:rightChars="-167"/>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格式四、资格证明文件（参照《第一部分和第二部分内容》）</w:t>
      </w:r>
    </w:p>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lang w:val="en-US" w:eastAsia="zh-CN"/>
        </w:rPr>
      </w:pPr>
    </w:p>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lang w:val="en-US" w:eastAsia="zh-CN"/>
        </w:rPr>
      </w:pPr>
    </w:p>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lang w:val="en-US" w:eastAsia="zh-CN"/>
        </w:rPr>
        <w:t>格式五、</w:t>
      </w:r>
      <w:r>
        <w:rPr>
          <w:rFonts w:hint="eastAsia" w:asciiTheme="minorEastAsia" w:hAnsiTheme="minorEastAsia" w:eastAsiaTheme="minorEastAsia" w:cstheme="minorEastAsia"/>
          <w:b/>
          <w:sz w:val="24"/>
          <w:szCs w:val="24"/>
        </w:rPr>
        <w:t>服务条款响应/偏离表</w:t>
      </w:r>
    </w:p>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rPr>
        <w:t>根据第三部分《采购需求》服务条款的内容填写</w:t>
      </w:r>
      <w:r>
        <w:rPr>
          <w:rFonts w:hint="eastAsia" w:asciiTheme="minorEastAsia" w:hAnsiTheme="minorEastAsia" w:eastAsiaTheme="minorEastAsia" w:cstheme="minorEastAsia"/>
          <w:sz w:val="24"/>
          <w:szCs w:val="24"/>
        </w:rPr>
        <w:t xml:space="preserve">，必须点对点应答。 </w:t>
      </w:r>
      <w:r>
        <w:rPr>
          <w:rFonts w:hint="eastAsia" w:asciiTheme="minorEastAsia" w:hAnsiTheme="minorEastAsia" w:eastAsiaTheme="minorEastAsia" w:cstheme="minorEastAsia"/>
          <w:sz w:val="24"/>
          <w:szCs w:val="24"/>
          <w:lang w:val="zh-CN"/>
        </w:rPr>
        <w:t>询价人不能简单照搬照</w:t>
      </w:r>
    </w:p>
    <w:p>
      <w:pPr>
        <w:pageBreakBefore w:val="0"/>
        <w:kinsoku/>
        <w:wordWrap/>
        <w:overflowPunct/>
        <w:topLinePunct w:val="0"/>
        <w:bidi w:val="0"/>
        <w:spacing w:line="40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抄服务条款内容，必须作实事求是的响应。</w:t>
      </w:r>
      <w:r>
        <w:rPr>
          <w:rFonts w:hint="eastAsia" w:asciiTheme="minorEastAsia" w:hAnsiTheme="minorEastAsia" w:eastAsiaTheme="minorEastAsia" w:cstheme="minorEastAsia"/>
          <w:sz w:val="24"/>
          <w:szCs w:val="24"/>
        </w:rPr>
        <w:t>)</w:t>
      </w:r>
    </w:p>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询价编号：</w:t>
      </w:r>
      <w:r>
        <w:rPr>
          <w:rFonts w:hint="eastAsia" w:asciiTheme="minorEastAsia" w:hAnsiTheme="minorEastAsia" w:eastAsiaTheme="minorEastAsia" w:cstheme="minorEastAsia"/>
          <w:b/>
          <w:sz w:val="24"/>
          <w:szCs w:val="24"/>
          <w:u w:val="single"/>
        </w:rPr>
        <w:t>LSRY-ZB202</w:t>
      </w:r>
      <w:r>
        <w:rPr>
          <w:rFonts w:hint="eastAsia" w:asciiTheme="minorEastAsia" w:hAnsiTheme="minorEastAsia" w:eastAsiaTheme="minorEastAsia" w:cstheme="minorEastAsia"/>
          <w:b/>
          <w:sz w:val="24"/>
          <w:szCs w:val="24"/>
          <w:u w:val="single"/>
          <w:lang w:val="en-US" w:eastAsia="zh-CN"/>
        </w:rPr>
        <w:t>2</w:t>
      </w:r>
      <w:r>
        <w:rPr>
          <w:rFonts w:hint="eastAsia" w:asciiTheme="minorEastAsia" w:hAnsiTheme="minorEastAsia" w:eastAsiaTheme="minorEastAsia" w:cstheme="minorEastAsia"/>
          <w:b/>
          <w:sz w:val="24"/>
          <w:szCs w:val="24"/>
          <w:u w:val="single"/>
        </w:rPr>
        <w:t>-</w:t>
      </w:r>
      <w:r>
        <w:rPr>
          <w:rFonts w:hint="eastAsia" w:asciiTheme="minorEastAsia" w:hAnsiTheme="minorEastAsia" w:eastAsiaTheme="minorEastAsia" w:cstheme="minorEastAsia"/>
          <w:b/>
          <w:sz w:val="24"/>
          <w:szCs w:val="24"/>
          <w:u w:val="single"/>
          <w:lang w:eastAsia="zh-CN"/>
        </w:rPr>
        <w:t>Q0</w:t>
      </w:r>
      <w:r>
        <w:rPr>
          <w:rFonts w:hint="eastAsia" w:asciiTheme="minorEastAsia" w:hAnsiTheme="minorEastAsia" w:eastAsiaTheme="minorEastAsia" w:cstheme="minorEastAsia"/>
          <w:b/>
          <w:sz w:val="24"/>
          <w:szCs w:val="24"/>
          <w:u w:val="single"/>
          <w:lang w:val="en-US" w:eastAsia="zh-CN"/>
        </w:rPr>
        <w:t>0</w:t>
      </w:r>
      <w:r>
        <w:rPr>
          <w:rFonts w:hint="eastAsia" w:asciiTheme="minorEastAsia" w:hAnsiTheme="minorEastAsia" w:eastAsiaTheme="minorEastAsia" w:cstheme="minorEastAsia"/>
          <w:b/>
          <w:sz w:val="24"/>
          <w:szCs w:val="24"/>
          <w:u w:val="single"/>
          <w:lang w:eastAsia="zh-CN"/>
        </w:rPr>
        <w:t>4</w:t>
      </w:r>
    </w:p>
    <w:tbl>
      <w:tblPr>
        <w:tblStyle w:val="17"/>
        <w:tblW w:w="882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23"/>
        <w:gridCol w:w="2349"/>
        <w:gridCol w:w="2349"/>
        <w:gridCol w:w="2349"/>
        <w:gridCol w:w="10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883" w:hRule="atLeast"/>
        </w:trPr>
        <w:tc>
          <w:tcPr>
            <w:tcW w:w="723" w:type="dxa"/>
            <w:tcBorders>
              <w:top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349"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询价文件服务条款</w:t>
            </w:r>
          </w:p>
        </w:tc>
        <w:tc>
          <w:tcPr>
            <w:tcW w:w="2349"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询价人服务响应</w:t>
            </w:r>
          </w:p>
        </w:tc>
        <w:tc>
          <w:tcPr>
            <w:tcW w:w="2349"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符合/正偏离/负偏离</w:t>
            </w:r>
          </w:p>
        </w:tc>
        <w:tc>
          <w:tcPr>
            <w:tcW w:w="1050" w:type="dxa"/>
            <w:tcBorders>
              <w:top w:val="single" w:color="auto" w:sz="4" w:space="0"/>
              <w:left w:val="single" w:color="auto" w:sz="4" w:space="0"/>
              <w:bottom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1050" w:type="dxa"/>
            <w:tcBorders>
              <w:top w:val="single" w:color="auto" w:sz="4" w:space="0"/>
              <w:left w:val="single" w:color="auto" w:sz="4" w:space="0"/>
              <w:bottom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1050" w:type="dxa"/>
            <w:tcBorders>
              <w:top w:val="single" w:color="auto" w:sz="4" w:space="0"/>
              <w:lef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1050" w:type="dxa"/>
            <w:tcBorders>
              <w:top w:val="single" w:color="auto" w:sz="4" w:space="0"/>
              <w:lef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1050" w:type="dxa"/>
            <w:tcBorders>
              <w:top w:val="single" w:color="auto" w:sz="4" w:space="0"/>
              <w:lef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r>
    </w:tbl>
    <w:p>
      <w:pPr>
        <w:pageBreakBefore w:val="0"/>
        <w:kinsoku/>
        <w:wordWrap/>
        <w:overflowPunct/>
        <w:topLinePunct w:val="0"/>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询价人：</w:t>
      </w:r>
      <w:r>
        <w:rPr>
          <w:rFonts w:hint="eastAsia" w:asciiTheme="minorEastAsia" w:hAnsiTheme="minorEastAsia" w:eastAsiaTheme="minorEastAsia" w:cstheme="minorEastAsia"/>
          <w:sz w:val="24"/>
          <w:szCs w:val="24"/>
          <w:u w:val="single"/>
        </w:rPr>
        <w:t>（加盖公章）</w:t>
      </w:r>
    </w:p>
    <w:p>
      <w:pPr>
        <w:pageBreakBefore w:val="0"/>
        <w:kinsoku/>
        <w:wordWrap/>
        <w:overflowPunct/>
        <w:topLinePunct w:val="0"/>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法定代表人或其委托受托人签字：</w:t>
      </w:r>
    </w:p>
    <w:p>
      <w:pPr>
        <w:pageBreakBefore w:val="0"/>
        <w:widowControl/>
        <w:kinsoku/>
        <w:wordWrap/>
        <w:overflowPunct/>
        <w:topLinePunct w:val="0"/>
        <w:bidi w:val="0"/>
        <w:adjustRightInd w:val="0"/>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p>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b w:val="0"/>
          <w:bCs/>
          <w:sz w:val="24"/>
          <w:szCs w:val="24"/>
          <w:lang w:val="en-US" w:eastAsia="zh-CN"/>
        </w:rPr>
      </w:pPr>
    </w:p>
    <w:p>
      <w:pPr>
        <w:pageBreakBefore w:val="0"/>
        <w:widowControl/>
        <w:kinsoku/>
        <w:wordWrap/>
        <w:overflowPunct/>
        <w:topLinePunct w:val="0"/>
        <w:bidi w:val="0"/>
        <w:snapToGrid w:val="0"/>
        <w:spacing w:line="400" w:lineRule="exact"/>
        <w:jc w:val="left"/>
        <w:textAlignment w:val="auto"/>
        <w:rPr>
          <w:rFonts w:hint="eastAsia" w:asciiTheme="minorEastAsia" w:hAnsiTheme="minorEastAsia" w:eastAsiaTheme="minorEastAsia" w:cstheme="minorEastAsia"/>
          <w:b/>
          <w:bCs w:val="0"/>
          <w:color w:val="000000"/>
          <w:kern w:val="0"/>
          <w:sz w:val="24"/>
          <w:szCs w:val="24"/>
          <w:lang w:val="zh-CN"/>
        </w:rPr>
      </w:pPr>
      <w:r>
        <w:rPr>
          <w:rFonts w:hint="eastAsia" w:asciiTheme="minorEastAsia" w:hAnsiTheme="minorEastAsia" w:eastAsiaTheme="minorEastAsia" w:cstheme="minorEastAsia"/>
          <w:b/>
          <w:bCs w:val="0"/>
          <w:sz w:val="24"/>
          <w:szCs w:val="24"/>
          <w:lang w:val="en-US" w:eastAsia="zh-CN"/>
        </w:rPr>
        <w:t>格式六、</w:t>
      </w:r>
      <w:r>
        <w:rPr>
          <w:rFonts w:hint="eastAsia" w:asciiTheme="minorEastAsia" w:hAnsiTheme="minorEastAsia" w:eastAsiaTheme="minorEastAsia" w:cstheme="minorEastAsia"/>
          <w:b/>
          <w:bCs w:val="0"/>
          <w:color w:val="000000"/>
          <w:kern w:val="0"/>
          <w:sz w:val="24"/>
          <w:szCs w:val="24"/>
          <w:lang w:val="zh-CN"/>
        </w:rPr>
        <w:t>商务条款偏离表格式</w:t>
      </w:r>
    </w:p>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商务条款偏离表</w:t>
      </w:r>
    </w:p>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rPr>
        <w:t>根据第</w:t>
      </w:r>
      <w:r>
        <w:rPr>
          <w:rFonts w:hint="eastAsia" w:asciiTheme="minorEastAsia" w:hAnsiTheme="minorEastAsia" w:eastAsiaTheme="minorEastAsia" w:cstheme="minorEastAsia"/>
          <w:b/>
          <w:sz w:val="24"/>
          <w:szCs w:val="24"/>
          <w:lang w:eastAsia="zh-CN"/>
        </w:rPr>
        <w:t>三</w:t>
      </w:r>
      <w:r>
        <w:rPr>
          <w:rFonts w:hint="eastAsia" w:asciiTheme="minorEastAsia" w:hAnsiTheme="minorEastAsia" w:eastAsiaTheme="minorEastAsia" w:cstheme="minorEastAsia"/>
          <w:b/>
          <w:sz w:val="24"/>
          <w:szCs w:val="24"/>
        </w:rPr>
        <w:t>部分《</w:t>
      </w:r>
      <w:r>
        <w:rPr>
          <w:rFonts w:hint="eastAsia" w:asciiTheme="minorEastAsia" w:hAnsiTheme="minorEastAsia" w:eastAsiaTheme="minorEastAsia" w:cstheme="minorEastAsia"/>
          <w:b/>
          <w:sz w:val="24"/>
          <w:szCs w:val="24"/>
          <w:lang w:eastAsia="zh-CN"/>
        </w:rPr>
        <w:t>采购需求</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sz w:val="24"/>
          <w:szCs w:val="24"/>
          <w:lang w:eastAsia="zh-CN"/>
        </w:rPr>
        <w:t>商务</w:t>
      </w:r>
      <w:r>
        <w:rPr>
          <w:rFonts w:hint="eastAsia" w:asciiTheme="minorEastAsia" w:hAnsiTheme="minorEastAsia" w:eastAsiaTheme="minorEastAsia" w:cstheme="minorEastAsia"/>
          <w:b/>
          <w:sz w:val="24"/>
          <w:szCs w:val="24"/>
        </w:rPr>
        <w:t>条款的内容填写</w:t>
      </w:r>
      <w:r>
        <w:rPr>
          <w:rFonts w:hint="eastAsia" w:asciiTheme="minorEastAsia" w:hAnsiTheme="minorEastAsia" w:eastAsiaTheme="minorEastAsia" w:cstheme="minorEastAsia"/>
          <w:sz w:val="24"/>
          <w:szCs w:val="24"/>
        </w:rPr>
        <w:t xml:space="preserve">，必须点对点应答。 </w:t>
      </w:r>
      <w:r>
        <w:rPr>
          <w:rFonts w:hint="eastAsia" w:asciiTheme="minorEastAsia" w:hAnsiTheme="minorEastAsia" w:eastAsiaTheme="minorEastAsia" w:cstheme="minorEastAsia"/>
          <w:sz w:val="24"/>
          <w:szCs w:val="24"/>
          <w:lang w:val="zh-CN"/>
        </w:rPr>
        <w:t>询价人不能简单照搬照</w:t>
      </w:r>
    </w:p>
    <w:p>
      <w:pPr>
        <w:pageBreakBefore w:val="0"/>
        <w:kinsoku/>
        <w:wordWrap/>
        <w:overflowPunct/>
        <w:topLinePunct w:val="0"/>
        <w:bidi w:val="0"/>
        <w:spacing w:line="40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抄服务条款内容，必须作实事求是的响应。</w:t>
      </w:r>
      <w:r>
        <w:rPr>
          <w:rFonts w:hint="eastAsia" w:asciiTheme="minorEastAsia" w:hAnsiTheme="minorEastAsia" w:eastAsiaTheme="minorEastAsia" w:cstheme="minorEastAsia"/>
          <w:sz w:val="24"/>
          <w:szCs w:val="24"/>
        </w:rPr>
        <w:t>)</w:t>
      </w:r>
    </w:p>
    <w:tbl>
      <w:tblPr>
        <w:tblStyle w:val="17"/>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1"/>
        <w:gridCol w:w="1780"/>
        <w:gridCol w:w="2700"/>
        <w:gridCol w:w="159"/>
        <w:gridCol w:w="2714"/>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blHeader/>
          <w:jc w:val="center"/>
        </w:trPr>
        <w:tc>
          <w:tcPr>
            <w:tcW w:w="5130" w:type="dxa"/>
            <w:gridSpan w:val="4"/>
            <w:tcBorders>
              <w:top w:val="nil"/>
              <w:left w:val="nil"/>
              <w:right w:val="nil"/>
            </w:tcBorders>
            <w:noWrap/>
            <w:vAlign w:val="center"/>
          </w:tcPr>
          <w:p>
            <w:pPr>
              <w:pageBreakBefore w:val="0"/>
              <w:widowControl/>
              <w:kinsoku/>
              <w:wordWrap/>
              <w:overflowPunct/>
              <w:topLinePunct w:val="0"/>
              <w:bidi w:val="0"/>
              <w:adjustRightInd w:val="0"/>
              <w:spacing w:line="400" w:lineRule="exact"/>
              <w:ind w:right="-424" w:rightChars="-202"/>
              <w:jc w:val="left"/>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项目名称：</w:t>
            </w:r>
          </w:p>
        </w:tc>
        <w:tc>
          <w:tcPr>
            <w:tcW w:w="4086" w:type="dxa"/>
            <w:gridSpan w:val="2"/>
            <w:tcBorders>
              <w:top w:val="nil"/>
              <w:left w:val="nil"/>
              <w:right w:val="nil"/>
            </w:tcBorders>
            <w:noWrap/>
            <w:vAlign w:val="center"/>
          </w:tcPr>
          <w:p>
            <w:pPr>
              <w:pageBreakBefore w:val="0"/>
              <w:widowControl/>
              <w:kinsoku/>
              <w:wordWrap/>
              <w:overflowPunct/>
              <w:topLinePunct w:val="0"/>
              <w:bidi w:val="0"/>
              <w:adjustRightInd w:val="0"/>
              <w:spacing w:line="400" w:lineRule="exact"/>
              <w:ind w:firstLine="360" w:firstLineChars="150"/>
              <w:jc w:val="left"/>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zh-CN"/>
              </w:rPr>
              <w:t>项目编号：</w:t>
            </w:r>
            <w:r>
              <w:rPr>
                <w:rFonts w:hint="eastAsia" w:asciiTheme="minorEastAsia" w:hAnsiTheme="minorEastAsia" w:eastAsiaTheme="minorEastAsia" w:cstheme="minorEastAsia"/>
                <w:b/>
                <w:sz w:val="24"/>
                <w:szCs w:val="24"/>
                <w:u w:val="single"/>
              </w:rPr>
              <w:t>LSRY-ZB202</w:t>
            </w:r>
            <w:r>
              <w:rPr>
                <w:rFonts w:hint="eastAsia" w:asciiTheme="minorEastAsia" w:hAnsiTheme="minorEastAsia" w:eastAsiaTheme="minorEastAsia" w:cstheme="minorEastAsia"/>
                <w:b/>
                <w:sz w:val="24"/>
                <w:szCs w:val="24"/>
                <w:u w:val="single"/>
                <w:lang w:val="en-US" w:eastAsia="zh-CN"/>
              </w:rPr>
              <w:t>2</w:t>
            </w:r>
            <w:r>
              <w:rPr>
                <w:rFonts w:hint="eastAsia" w:asciiTheme="minorEastAsia" w:hAnsiTheme="minorEastAsia" w:eastAsiaTheme="minorEastAsia" w:cstheme="minorEastAsia"/>
                <w:b/>
                <w:sz w:val="24"/>
                <w:szCs w:val="24"/>
                <w:u w:val="single"/>
              </w:rPr>
              <w:t>-</w:t>
            </w:r>
            <w:r>
              <w:rPr>
                <w:rFonts w:hint="eastAsia" w:asciiTheme="minorEastAsia" w:hAnsiTheme="minorEastAsia" w:eastAsiaTheme="minorEastAsia" w:cstheme="minorEastAsia"/>
                <w:b/>
                <w:sz w:val="24"/>
                <w:szCs w:val="24"/>
                <w:u w:val="single"/>
                <w:lang w:eastAsia="zh-CN"/>
              </w:rPr>
              <w:t>Q0</w:t>
            </w:r>
            <w:r>
              <w:rPr>
                <w:rFonts w:hint="eastAsia" w:asciiTheme="minorEastAsia" w:hAnsiTheme="minorEastAsia" w:eastAsiaTheme="minorEastAsia" w:cstheme="minorEastAsia"/>
                <w:b/>
                <w:sz w:val="24"/>
                <w:szCs w:val="24"/>
                <w:u w:val="single"/>
                <w:lang w:val="en-US" w:eastAsia="zh-CN"/>
              </w:rPr>
              <w:t>0</w:t>
            </w:r>
            <w:r>
              <w:rPr>
                <w:rFonts w:hint="eastAsia" w:asciiTheme="minorEastAsia" w:hAnsiTheme="minorEastAsia" w:eastAsiaTheme="minorEastAsia" w:cstheme="minorEastAsia"/>
                <w:b/>
                <w:sz w:val="24"/>
                <w:szCs w:val="24"/>
                <w:u w:val="single"/>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491"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eastAsia="zh-CN"/>
              </w:rPr>
            </w:pPr>
            <w:r>
              <w:rPr>
                <w:rFonts w:hint="eastAsia" w:asciiTheme="minorEastAsia" w:hAnsiTheme="minorEastAsia" w:eastAsiaTheme="minorEastAsia" w:cstheme="minorEastAsia"/>
                <w:color w:val="000000"/>
                <w:kern w:val="0"/>
                <w:sz w:val="24"/>
                <w:szCs w:val="24"/>
                <w:lang w:eastAsia="zh-CN"/>
              </w:rPr>
              <w:t>序号</w:t>
            </w:r>
          </w:p>
        </w:tc>
        <w:tc>
          <w:tcPr>
            <w:tcW w:w="178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询价文件条目号</w:t>
            </w:r>
          </w:p>
        </w:tc>
        <w:tc>
          <w:tcPr>
            <w:tcW w:w="270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询价文件要求的商务条款</w:t>
            </w:r>
          </w:p>
        </w:tc>
        <w:tc>
          <w:tcPr>
            <w:tcW w:w="2873" w:type="dxa"/>
            <w:gridSpan w:val="2"/>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询价响应</w:t>
            </w:r>
          </w:p>
        </w:tc>
        <w:tc>
          <w:tcPr>
            <w:tcW w:w="137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491"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78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70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873" w:type="dxa"/>
            <w:gridSpan w:val="2"/>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37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491"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78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70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873" w:type="dxa"/>
            <w:gridSpan w:val="2"/>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37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491"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78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70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873" w:type="dxa"/>
            <w:gridSpan w:val="2"/>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37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491"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78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70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873" w:type="dxa"/>
            <w:gridSpan w:val="2"/>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37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491"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78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70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873" w:type="dxa"/>
            <w:gridSpan w:val="2"/>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37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491"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78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70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873" w:type="dxa"/>
            <w:gridSpan w:val="2"/>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37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1" w:type="dxa"/>
            <w:noWrap/>
            <w:vAlign w:val="center"/>
          </w:tcPr>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color w:val="000000"/>
                <w:kern w:val="0"/>
                <w:sz w:val="24"/>
                <w:szCs w:val="24"/>
              </w:rPr>
            </w:pPr>
          </w:p>
        </w:tc>
        <w:tc>
          <w:tcPr>
            <w:tcW w:w="1780" w:type="dxa"/>
            <w:noWrap/>
            <w:vAlign w:val="center"/>
          </w:tcPr>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color w:val="000000"/>
                <w:kern w:val="0"/>
                <w:sz w:val="24"/>
                <w:szCs w:val="24"/>
              </w:rPr>
            </w:pPr>
          </w:p>
        </w:tc>
        <w:tc>
          <w:tcPr>
            <w:tcW w:w="2700" w:type="dxa"/>
            <w:noWrap/>
            <w:vAlign w:val="center"/>
          </w:tcPr>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color w:val="000000"/>
                <w:kern w:val="0"/>
                <w:sz w:val="24"/>
                <w:szCs w:val="24"/>
              </w:rPr>
            </w:pPr>
          </w:p>
        </w:tc>
        <w:tc>
          <w:tcPr>
            <w:tcW w:w="2873" w:type="dxa"/>
            <w:gridSpan w:val="2"/>
            <w:noWrap/>
            <w:vAlign w:val="center"/>
          </w:tcPr>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color w:val="000000"/>
                <w:kern w:val="0"/>
                <w:sz w:val="24"/>
                <w:szCs w:val="24"/>
              </w:rPr>
            </w:pPr>
          </w:p>
        </w:tc>
        <w:tc>
          <w:tcPr>
            <w:tcW w:w="1372" w:type="dxa"/>
            <w:noWrap/>
            <w:vAlign w:val="center"/>
          </w:tcPr>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color w:val="000000"/>
                <w:kern w:val="0"/>
                <w:sz w:val="24"/>
                <w:szCs w:val="24"/>
              </w:rPr>
            </w:pPr>
          </w:p>
        </w:tc>
      </w:tr>
    </w:tbl>
    <w:p>
      <w:pPr>
        <w:pageBreakBefore w:val="0"/>
        <w:widowControl/>
        <w:kinsoku/>
        <w:wordWrap/>
        <w:overflowPunct/>
        <w:topLinePunct w:val="0"/>
        <w:bidi w:val="0"/>
        <w:adjustRightInd w:val="0"/>
        <w:spacing w:line="400" w:lineRule="exact"/>
        <w:jc w:val="left"/>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供应商名称：（盖章）</w:t>
      </w:r>
    </w:p>
    <w:p>
      <w:pPr>
        <w:pageBreakBefore w:val="0"/>
        <w:widowControl/>
        <w:kinsoku/>
        <w:wordWrap/>
        <w:overflowPunct/>
        <w:topLinePunct w:val="0"/>
        <w:bidi w:val="0"/>
        <w:adjustRightInd w:val="0"/>
        <w:spacing w:line="400" w:lineRule="exact"/>
        <w:jc w:val="left"/>
        <w:textAlignment w:val="auto"/>
        <w:rPr>
          <w:rFonts w:hint="eastAsia" w:asciiTheme="minorEastAsia" w:hAnsiTheme="minorEastAsia" w:eastAsiaTheme="minorEastAsia" w:cstheme="minorEastAsia"/>
          <w:color w:val="000000"/>
          <w:kern w:val="0"/>
          <w:sz w:val="24"/>
          <w:szCs w:val="24"/>
          <w:u w:val="single"/>
          <w:lang w:val="zh-CN"/>
        </w:rPr>
      </w:pPr>
      <w:r>
        <w:rPr>
          <w:rFonts w:hint="eastAsia" w:asciiTheme="minorEastAsia" w:hAnsiTheme="minorEastAsia" w:eastAsiaTheme="minorEastAsia" w:cstheme="minorEastAsia"/>
          <w:color w:val="000000"/>
          <w:kern w:val="0"/>
          <w:sz w:val="24"/>
          <w:szCs w:val="24"/>
          <w:lang w:val="zh-CN"/>
        </w:rPr>
        <w:t>法定代表人或法定授权人签字：</w:t>
      </w:r>
    </w:p>
    <w:p>
      <w:pPr>
        <w:pageBreakBefore w:val="0"/>
        <w:widowControl/>
        <w:kinsoku/>
        <w:wordWrap/>
        <w:overflowPunct/>
        <w:topLinePunct w:val="0"/>
        <w:bidi w:val="0"/>
        <w:adjustRightInd w:val="0"/>
        <w:spacing w:line="400" w:lineRule="exact"/>
        <w:jc w:val="left"/>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时间：        年      月      日</w:t>
      </w:r>
    </w:p>
    <w:p>
      <w:pPr>
        <w:pageBreakBefore w:val="0"/>
        <w:widowControl/>
        <w:kinsoku/>
        <w:wordWrap/>
        <w:overflowPunct/>
        <w:topLinePunct w:val="0"/>
        <w:bidi w:val="0"/>
        <w:adjustRightInd w:val="0"/>
        <w:spacing w:line="400" w:lineRule="exact"/>
        <w:jc w:val="left"/>
        <w:textAlignment w:val="auto"/>
        <w:rPr>
          <w:rFonts w:hint="eastAsia" w:asciiTheme="minorEastAsia" w:hAnsiTheme="minorEastAsia" w:eastAsiaTheme="minorEastAsia" w:cstheme="minorEastAsia"/>
          <w:color w:val="000000"/>
          <w:kern w:val="0"/>
          <w:sz w:val="24"/>
          <w:szCs w:val="24"/>
          <w:lang w:val="zh-CN"/>
        </w:rPr>
      </w:pPr>
    </w:p>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填表说明：</w:t>
      </w:r>
    </w:p>
    <w:p>
      <w:pPr>
        <w:pageBreakBefore w:val="0"/>
        <w:kinsoku/>
        <w:wordWrap/>
        <w:overflowPunct/>
        <w:topLinePunct w:val="0"/>
        <w:bidi w:val="0"/>
        <w:spacing w:line="400" w:lineRule="exact"/>
        <w:ind w:left="360" w:hanging="360" w:hangingChars="150"/>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1、询价人对询价文件《</w:t>
      </w:r>
      <w:r>
        <w:rPr>
          <w:rFonts w:hint="eastAsia" w:asciiTheme="minorEastAsia" w:hAnsiTheme="minorEastAsia" w:eastAsiaTheme="minorEastAsia" w:cstheme="minorEastAsia"/>
          <w:b/>
          <w:kern w:val="0"/>
          <w:sz w:val="24"/>
          <w:szCs w:val="24"/>
          <w:lang w:val="zh-CN"/>
        </w:rPr>
        <w:t>商务条款</w:t>
      </w:r>
      <w:r>
        <w:rPr>
          <w:rFonts w:hint="eastAsia" w:asciiTheme="minorEastAsia" w:hAnsiTheme="minorEastAsia" w:eastAsiaTheme="minorEastAsia" w:cstheme="minorEastAsia"/>
          <w:kern w:val="0"/>
          <w:sz w:val="24"/>
          <w:szCs w:val="24"/>
          <w:lang w:val="zh-CN"/>
        </w:rPr>
        <w:t>》进行确认时，有偏差或者提出修改要求的条款必须在上表中填写，同时在“说明”栏中注明是正偏离还是负偏离。</w:t>
      </w:r>
    </w:p>
    <w:p>
      <w:pPr>
        <w:pageBreakBefore w:val="0"/>
        <w:kinsoku/>
        <w:wordWrap/>
        <w:overflowPunct/>
        <w:topLinePunct w:val="0"/>
        <w:bidi w:val="0"/>
        <w:spacing w:line="400" w:lineRule="exact"/>
        <w:ind w:left="360" w:hanging="360" w:hangingChars="1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zh-CN"/>
        </w:rPr>
        <w:t>2、对《商务条款》没有偏差和修改要求的，可以不填写，采购人将视作认同</w:t>
      </w:r>
      <w:r>
        <w:rPr>
          <w:rFonts w:hint="eastAsia" w:asciiTheme="minorEastAsia" w:hAnsiTheme="minorEastAsia" w:eastAsiaTheme="minorEastAsia" w:cstheme="minorEastAsia"/>
          <w:sz w:val="24"/>
          <w:szCs w:val="24"/>
        </w:rPr>
        <w:t>。但必须提供此表签字加盖公章。</w:t>
      </w:r>
    </w:p>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lang w:val="en-US" w:eastAsia="zh-CN"/>
        </w:rPr>
      </w:pPr>
    </w:p>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格式七、《检测与评估方案及检测人员》</w:t>
      </w:r>
    </w:p>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color w:val="000000"/>
          <w:sz w:val="24"/>
          <w:szCs w:val="24"/>
          <w:lang w:val="en-US" w:eastAsia="zh-CN"/>
        </w:rPr>
      </w:pPr>
    </w:p>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格式八、供应商已完成项目清单</w:t>
      </w:r>
    </w:p>
    <w:tbl>
      <w:tblPr>
        <w:tblStyle w:val="18"/>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732"/>
        <w:gridCol w:w="1980"/>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2"/>
              <w:pageBreakBefore w:val="0"/>
              <w:widowControl/>
              <w:numPr>
                <w:ilvl w:val="0"/>
                <w:numId w:val="0"/>
              </w:numPr>
              <w:kinsoku/>
              <w:wordWrap/>
              <w:overflowPunct/>
              <w:topLinePunct w:val="0"/>
              <w:bidi w:val="0"/>
              <w:spacing w:line="400" w:lineRule="exact"/>
              <w:ind w:right="-351" w:rightChars="-167"/>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序号</w:t>
            </w:r>
          </w:p>
        </w:tc>
        <w:tc>
          <w:tcPr>
            <w:tcW w:w="4732" w:type="dxa"/>
          </w:tcPr>
          <w:p>
            <w:pPr>
              <w:pStyle w:val="42"/>
              <w:pageBreakBefore w:val="0"/>
              <w:widowControl/>
              <w:numPr>
                <w:ilvl w:val="0"/>
                <w:numId w:val="0"/>
              </w:numPr>
              <w:kinsoku/>
              <w:wordWrap/>
              <w:overflowPunct/>
              <w:topLinePunct w:val="0"/>
              <w:bidi w:val="0"/>
              <w:spacing w:line="400" w:lineRule="exact"/>
              <w:ind w:right="-351" w:rightChars="-167"/>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项目名称</w:t>
            </w:r>
          </w:p>
        </w:tc>
        <w:tc>
          <w:tcPr>
            <w:tcW w:w="1980" w:type="dxa"/>
          </w:tcPr>
          <w:p>
            <w:pPr>
              <w:pStyle w:val="42"/>
              <w:pageBreakBefore w:val="0"/>
              <w:widowControl/>
              <w:numPr>
                <w:ilvl w:val="0"/>
                <w:numId w:val="0"/>
              </w:numPr>
              <w:kinsoku/>
              <w:wordWrap/>
              <w:overflowPunct/>
              <w:topLinePunct w:val="0"/>
              <w:bidi w:val="0"/>
              <w:spacing w:line="400" w:lineRule="exact"/>
              <w:ind w:right="-351" w:rightChars="-167"/>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项目金额（元）</w:t>
            </w:r>
          </w:p>
        </w:tc>
        <w:tc>
          <w:tcPr>
            <w:tcW w:w="2493" w:type="dxa"/>
          </w:tcPr>
          <w:p>
            <w:pPr>
              <w:pStyle w:val="42"/>
              <w:pageBreakBefore w:val="0"/>
              <w:widowControl/>
              <w:numPr>
                <w:ilvl w:val="0"/>
                <w:numId w:val="0"/>
              </w:numPr>
              <w:kinsoku/>
              <w:wordWrap/>
              <w:overflowPunct/>
              <w:topLinePunct w:val="0"/>
              <w:bidi w:val="0"/>
              <w:spacing w:line="400" w:lineRule="exact"/>
              <w:ind w:right="-351" w:rightChars="-167"/>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采购方名称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4732"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1980"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2493"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4732"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1980"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2493"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3"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c>
          <w:tcPr>
            <w:tcW w:w="4732"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1980"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2493"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w:t>
            </w:r>
          </w:p>
        </w:tc>
        <w:tc>
          <w:tcPr>
            <w:tcW w:w="4732"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1980"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2493"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w:t>
            </w:r>
          </w:p>
        </w:tc>
        <w:tc>
          <w:tcPr>
            <w:tcW w:w="4732"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1980"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2493"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w:t>
            </w:r>
          </w:p>
        </w:tc>
        <w:tc>
          <w:tcPr>
            <w:tcW w:w="4732"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1980"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2493"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r>
    </w:tbl>
    <w:p>
      <w:pPr>
        <w:pStyle w:val="42"/>
        <w:pageBreakBefore w:val="0"/>
        <w:widowControl/>
        <w:numPr>
          <w:ilvl w:val="0"/>
          <w:numId w:val="0"/>
        </w:numPr>
        <w:kinsoku/>
        <w:wordWrap/>
        <w:overflowPunct/>
        <w:topLinePunct w:val="0"/>
        <w:bidi w:val="0"/>
        <w:spacing w:line="400" w:lineRule="exact"/>
        <w:ind w:leftChars="0" w:right="-351" w:rightChars="-167"/>
        <w:jc w:val="center"/>
        <w:textAlignment w:val="auto"/>
        <w:rPr>
          <w:rFonts w:hint="eastAsia" w:asciiTheme="minorEastAsia" w:hAnsiTheme="minorEastAsia" w:eastAsiaTheme="minorEastAsia" w:cstheme="minorEastAsia"/>
          <w:sz w:val="24"/>
          <w:szCs w:val="24"/>
          <w:lang w:val="en-US" w:eastAsia="zh-CN"/>
        </w:rPr>
      </w:pPr>
    </w:p>
    <w:p>
      <w:pPr>
        <w:pStyle w:val="42"/>
        <w:pageBreakBefore w:val="0"/>
        <w:widowControl/>
        <w:numPr>
          <w:ilvl w:val="0"/>
          <w:numId w:val="0"/>
        </w:numPr>
        <w:kinsoku/>
        <w:wordWrap/>
        <w:overflowPunct/>
        <w:topLinePunct w:val="0"/>
        <w:bidi w:val="0"/>
        <w:spacing w:line="400" w:lineRule="exact"/>
        <w:ind w:leftChars="0" w:right="-351" w:rightChars="-167"/>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格式九、供应认为应当提供的其他资质（如针对本项目的评估实施方案）</w:t>
      </w:r>
    </w:p>
    <w:p>
      <w:pPr>
        <w:pStyle w:val="42"/>
        <w:pageBreakBefore w:val="0"/>
        <w:widowControl/>
        <w:numPr>
          <w:ilvl w:val="0"/>
          <w:numId w:val="0"/>
        </w:numPr>
        <w:kinsoku/>
        <w:wordWrap/>
        <w:overflowPunct/>
        <w:topLinePunct w:val="0"/>
        <w:bidi w:val="0"/>
        <w:spacing w:line="400" w:lineRule="exact"/>
        <w:ind w:leftChars="0" w:right="-351" w:rightChars="-167"/>
        <w:jc w:val="both"/>
        <w:textAlignment w:val="auto"/>
        <w:rPr>
          <w:rFonts w:hint="eastAsia" w:asciiTheme="minorEastAsia" w:hAnsiTheme="minorEastAsia" w:eastAsiaTheme="minorEastAsia" w:cstheme="minorEastAsia"/>
          <w:sz w:val="24"/>
          <w:szCs w:val="24"/>
          <w:lang w:val="en-US" w:eastAsia="zh-CN"/>
        </w:rPr>
      </w:pPr>
    </w:p>
    <w:p>
      <w:pPr>
        <w:widowControl/>
        <w:adjustRightInd w:val="0"/>
        <w:spacing w:line="400" w:lineRule="exact"/>
        <w:rPr>
          <w:rFonts w:ascii="宋体" w:hAnsi="宋体"/>
          <w:b/>
          <w:color w:val="000000"/>
          <w:sz w:val="24"/>
          <w:szCs w:val="24"/>
        </w:rPr>
      </w:pPr>
      <w:r>
        <w:rPr>
          <w:rFonts w:hint="eastAsia" w:asciiTheme="minorEastAsia" w:hAnsiTheme="minorEastAsia" w:eastAsiaTheme="minorEastAsia" w:cstheme="minorEastAsia"/>
          <w:sz w:val="24"/>
          <w:szCs w:val="24"/>
          <w:lang w:val="en-US" w:eastAsia="zh-CN"/>
        </w:rPr>
        <w:t>格式十、</w:t>
      </w:r>
      <w:r>
        <w:rPr>
          <w:rFonts w:hint="eastAsia" w:ascii="宋体" w:hAnsi="宋体"/>
          <w:b/>
          <w:color w:val="000000"/>
          <w:sz w:val="24"/>
          <w:szCs w:val="24"/>
        </w:rPr>
        <w:t>无重大违法记录声明格式</w:t>
      </w:r>
    </w:p>
    <w:p>
      <w:pPr>
        <w:spacing w:line="400" w:lineRule="exact"/>
        <w:ind w:firstLine="480"/>
        <w:jc w:val="center"/>
        <w:rPr>
          <w:rFonts w:ascii="宋体" w:hAnsi="宋体"/>
          <w:b/>
          <w:sz w:val="24"/>
          <w:szCs w:val="24"/>
        </w:rPr>
      </w:pPr>
      <w:r>
        <w:rPr>
          <w:rFonts w:hint="eastAsia" w:ascii="宋体" w:hAnsi="宋体"/>
          <w:b/>
          <w:sz w:val="24"/>
          <w:szCs w:val="24"/>
        </w:rPr>
        <w:t xml:space="preserve">参加政府采购活动前3年内在经营活动中没有重大违法记录的书面声明 </w:t>
      </w:r>
    </w:p>
    <w:p>
      <w:pPr>
        <w:spacing w:line="400" w:lineRule="exact"/>
        <w:ind w:firstLine="480"/>
        <w:jc w:val="center"/>
        <w:rPr>
          <w:rFonts w:ascii="宋体" w:hAnsi="宋体"/>
          <w:b/>
          <w:sz w:val="24"/>
          <w:szCs w:val="24"/>
        </w:rPr>
      </w:pPr>
      <w:r>
        <w:rPr>
          <w:rFonts w:hint="eastAsia" w:ascii="宋体" w:hAnsi="宋体"/>
          <w:b/>
          <w:sz w:val="24"/>
          <w:szCs w:val="24"/>
        </w:rPr>
        <w:t>（原件）</w:t>
      </w:r>
    </w:p>
    <w:p>
      <w:pPr>
        <w:spacing w:line="400" w:lineRule="exact"/>
        <w:rPr>
          <w:rFonts w:ascii="宋体" w:hAnsi="宋体"/>
          <w:sz w:val="24"/>
          <w:szCs w:val="24"/>
        </w:rPr>
      </w:pPr>
    </w:p>
    <w:p>
      <w:pPr>
        <w:autoSpaceDE w:val="0"/>
        <w:autoSpaceDN w:val="0"/>
        <w:adjustRightInd w:val="0"/>
        <w:spacing w:line="400" w:lineRule="exact"/>
        <w:ind w:firstLine="480" w:firstLineChars="200"/>
        <w:jc w:val="left"/>
        <w:rPr>
          <w:rFonts w:ascii="宋体" w:hAnsi="宋体" w:cs="仿宋"/>
          <w:kern w:val="0"/>
          <w:sz w:val="24"/>
          <w:szCs w:val="24"/>
        </w:rPr>
      </w:pPr>
      <w:r>
        <w:rPr>
          <w:rFonts w:hint="eastAsia" w:ascii="宋体" w:hAnsi="宋体" w:cs="仿宋"/>
          <w:kern w:val="0"/>
          <w:sz w:val="24"/>
          <w:szCs w:val="24"/>
        </w:rPr>
        <w:t>我公司郑重声明：参加本次政府采购活动前三年内，我公司在经营活动中没有因违法经营受到刑事处罚或者责令停产停业、吊销许可证或者执照、较大数额罚款等行政处罚。</w:t>
      </w:r>
    </w:p>
    <w:p>
      <w:pPr>
        <w:autoSpaceDE w:val="0"/>
        <w:autoSpaceDN w:val="0"/>
        <w:adjustRightInd w:val="0"/>
        <w:spacing w:line="400" w:lineRule="exact"/>
        <w:jc w:val="left"/>
        <w:rPr>
          <w:rFonts w:ascii="宋体" w:hAnsi="宋体" w:cs="仿宋"/>
          <w:kern w:val="0"/>
          <w:sz w:val="24"/>
          <w:szCs w:val="24"/>
        </w:rPr>
      </w:pPr>
    </w:p>
    <w:p>
      <w:pPr>
        <w:autoSpaceDE w:val="0"/>
        <w:autoSpaceDN w:val="0"/>
        <w:adjustRightInd w:val="0"/>
        <w:spacing w:line="400" w:lineRule="exact"/>
        <w:ind w:firstLine="480" w:firstLineChars="200"/>
        <w:jc w:val="left"/>
        <w:rPr>
          <w:rFonts w:ascii="宋体" w:hAnsi="宋体" w:cs="仿宋"/>
          <w:kern w:val="0"/>
          <w:sz w:val="24"/>
          <w:szCs w:val="24"/>
        </w:rPr>
      </w:pPr>
      <w:r>
        <w:rPr>
          <w:rFonts w:hint="eastAsia" w:ascii="宋体" w:hAnsi="宋体" w:cs="仿宋"/>
          <w:kern w:val="0"/>
          <w:sz w:val="24"/>
          <w:szCs w:val="24"/>
        </w:rPr>
        <w:t>特此声明！</w:t>
      </w:r>
    </w:p>
    <w:p>
      <w:pPr>
        <w:spacing w:line="400" w:lineRule="exact"/>
        <w:ind w:firstLine="482" w:firstLineChars="200"/>
        <w:rPr>
          <w:rFonts w:ascii="宋体" w:hAnsi="宋体"/>
          <w:b/>
          <w:bCs/>
          <w:sz w:val="24"/>
          <w:szCs w:val="24"/>
        </w:rPr>
      </w:pPr>
    </w:p>
    <w:p>
      <w:pPr>
        <w:autoSpaceDE w:val="0"/>
        <w:autoSpaceDN w:val="0"/>
        <w:adjustRightInd w:val="0"/>
        <w:spacing w:line="400" w:lineRule="exact"/>
        <w:jc w:val="center"/>
        <w:outlineLvl w:val="0"/>
        <w:rPr>
          <w:rFonts w:ascii="宋体" w:hAnsi="宋体" w:cs="楷体_GB2312"/>
          <w:sz w:val="24"/>
          <w:szCs w:val="24"/>
          <w:u w:val="single"/>
          <w:lang w:val="zh-CN"/>
        </w:rPr>
      </w:pPr>
      <w:r>
        <w:rPr>
          <w:rFonts w:hint="eastAsia" w:ascii="宋体" w:hAnsi="宋体" w:cs="楷体_GB2312"/>
          <w:sz w:val="24"/>
          <w:szCs w:val="24"/>
          <w:lang w:val="zh-CN"/>
        </w:rPr>
        <w:t xml:space="preserve">                                 询价人:</w:t>
      </w:r>
      <w:r>
        <w:rPr>
          <w:rFonts w:ascii="宋体" w:hAnsi="宋体" w:cs="楷体_GB2312"/>
          <w:sz w:val="24"/>
          <w:szCs w:val="24"/>
          <w:u w:val="single"/>
          <w:lang w:val="zh-CN"/>
        </w:rPr>
        <w:t xml:space="preserve">            (</w:t>
      </w:r>
      <w:r>
        <w:rPr>
          <w:rFonts w:hint="eastAsia" w:ascii="宋体" w:hAnsi="宋体" w:cs="楷体_GB2312"/>
          <w:sz w:val="24"/>
          <w:szCs w:val="24"/>
          <w:u w:val="single"/>
          <w:lang w:val="zh-CN"/>
        </w:rPr>
        <w:t>盖章</w:t>
      </w:r>
      <w:r>
        <w:rPr>
          <w:rFonts w:ascii="宋体" w:hAnsi="宋体" w:cs="楷体_GB2312"/>
          <w:sz w:val="24"/>
          <w:szCs w:val="24"/>
          <w:u w:val="single"/>
          <w:lang w:val="zh-CN"/>
        </w:rPr>
        <w:t>)</w:t>
      </w:r>
    </w:p>
    <w:p>
      <w:pPr>
        <w:autoSpaceDE w:val="0"/>
        <w:autoSpaceDN w:val="0"/>
        <w:adjustRightInd w:val="0"/>
        <w:spacing w:line="400" w:lineRule="exact"/>
        <w:ind w:firstLine="4680" w:firstLineChars="1950"/>
        <w:jc w:val="left"/>
        <w:rPr>
          <w:rFonts w:ascii="宋体" w:hAnsi="宋体" w:cs="仿宋"/>
          <w:kern w:val="0"/>
          <w:sz w:val="24"/>
          <w:szCs w:val="24"/>
        </w:rPr>
      </w:pPr>
      <w:r>
        <w:rPr>
          <w:rFonts w:hint="eastAsia" w:ascii="宋体" w:hAnsi="宋体" w:cs="仿宋"/>
          <w:kern w:val="0"/>
          <w:sz w:val="24"/>
          <w:szCs w:val="24"/>
        </w:rPr>
        <w:t>法定代表人（委托受托人）签字:</w:t>
      </w:r>
    </w:p>
    <w:p>
      <w:pPr>
        <w:autoSpaceDE w:val="0"/>
        <w:autoSpaceDN w:val="0"/>
        <w:adjustRightInd w:val="0"/>
        <w:spacing w:line="400" w:lineRule="exact"/>
        <w:jc w:val="center"/>
        <w:rPr>
          <w:rFonts w:ascii="宋体" w:hAnsi="宋体" w:cs="楷体_GB2312"/>
          <w:sz w:val="24"/>
          <w:szCs w:val="24"/>
          <w:lang w:val="zh-CN"/>
        </w:rPr>
      </w:pPr>
      <w:r>
        <w:rPr>
          <w:rFonts w:hint="eastAsia" w:ascii="宋体" w:hAnsi="宋体" w:cs="楷体_GB2312"/>
          <w:sz w:val="24"/>
          <w:szCs w:val="24"/>
          <w:lang w:val="zh-CN"/>
        </w:rPr>
        <w:t xml:space="preserve">                                日期:   年    月     日</w:t>
      </w:r>
    </w:p>
    <w:p>
      <w:pPr>
        <w:spacing w:line="400" w:lineRule="exact"/>
        <w:rPr>
          <w:rFonts w:ascii="宋体" w:hAnsi="宋体"/>
          <w:b/>
          <w:color w:val="000000"/>
          <w:sz w:val="24"/>
          <w:szCs w:val="24"/>
        </w:rPr>
      </w:pPr>
    </w:p>
    <w:p>
      <w:pPr>
        <w:spacing w:line="400" w:lineRule="exact"/>
        <w:rPr>
          <w:rFonts w:ascii="宋体" w:hAnsi="宋体"/>
          <w:b/>
          <w:color w:val="000000"/>
          <w:sz w:val="24"/>
          <w:szCs w:val="24"/>
        </w:rPr>
      </w:pPr>
    </w:p>
    <w:p>
      <w:pPr>
        <w:spacing w:line="400" w:lineRule="exact"/>
        <w:rPr>
          <w:rFonts w:ascii="宋体" w:hAnsi="宋体"/>
          <w:b/>
          <w:color w:val="000000"/>
          <w:sz w:val="24"/>
          <w:szCs w:val="24"/>
        </w:rPr>
      </w:pPr>
      <w:r>
        <w:rPr>
          <w:rFonts w:hint="eastAsia" w:ascii="宋体" w:hAnsi="宋体"/>
          <w:b/>
          <w:color w:val="000000"/>
          <w:sz w:val="24"/>
          <w:szCs w:val="24"/>
        </w:rPr>
        <w:t>格式十</w:t>
      </w:r>
      <w:r>
        <w:rPr>
          <w:rFonts w:hint="eastAsia" w:ascii="宋体" w:hAnsi="宋体"/>
          <w:b/>
          <w:color w:val="000000"/>
          <w:sz w:val="24"/>
          <w:szCs w:val="24"/>
          <w:lang w:eastAsia="zh-CN"/>
        </w:rPr>
        <w:t>一</w:t>
      </w:r>
      <w:r>
        <w:rPr>
          <w:rFonts w:hint="eastAsia" w:ascii="宋体" w:hAnsi="宋体"/>
          <w:b/>
          <w:color w:val="000000"/>
          <w:sz w:val="24"/>
          <w:szCs w:val="24"/>
        </w:rPr>
        <w:t>、具备履行合同所必需的设备和专业技术能力的声明格式及证明材料</w:t>
      </w:r>
    </w:p>
    <w:p>
      <w:pPr>
        <w:spacing w:line="400" w:lineRule="exact"/>
        <w:jc w:val="center"/>
        <w:rPr>
          <w:rFonts w:ascii="宋体" w:hAnsi="宋体"/>
          <w:b/>
          <w:sz w:val="24"/>
          <w:szCs w:val="24"/>
        </w:rPr>
      </w:pPr>
      <w:r>
        <w:rPr>
          <w:rFonts w:hint="eastAsia" w:ascii="宋体" w:hAnsi="宋体"/>
          <w:b/>
          <w:sz w:val="24"/>
          <w:szCs w:val="24"/>
        </w:rPr>
        <w:t>具备履行合同所必需的设备和专业技术能力的声明</w:t>
      </w:r>
    </w:p>
    <w:p>
      <w:pPr>
        <w:spacing w:line="400" w:lineRule="exact"/>
        <w:jc w:val="center"/>
        <w:rPr>
          <w:rFonts w:ascii="宋体" w:hAnsi="宋体"/>
          <w:sz w:val="24"/>
          <w:szCs w:val="24"/>
        </w:rPr>
      </w:pPr>
      <w:r>
        <w:rPr>
          <w:rFonts w:hint="eastAsia" w:ascii="宋体" w:hAnsi="宋体"/>
          <w:sz w:val="24"/>
          <w:szCs w:val="24"/>
        </w:rPr>
        <w:t>（原件）</w:t>
      </w:r>
    </w:p>
    <w:p>
      <w:pPr>
        <w:spacing w:line="400" w:lineRule="exact"/>
        <w:ind w:firstLine="480" w:firstLineChars="200"/>
        <w:rPr>
          <w:rFonts w:ascii="宋体" w:hAnsi="宋体"/>
          <w:sz w:val="24"/>
          <w:szCs w:val="24"/>
        </w:rPr>
      </w:pPr>
      <w:r>
        <w:rPr>
          <w:rFonts w:hint="eastAsia" w:ascii="宋体" w:hAnsi="宋体" w:cs="仿宋"/>
          <w:kern w:val="0"/>
          <w:sz w:val="24"/>
          <w:szCs w:val="24"/>
        </w:rPr>
        <w:t>致：南京市溧水区人民医院</w:t>
      </w:r>
    </w:p>
    <w:p>
      <w:pPr>
        <w:spacing w:line="400" w:lineRule="exact"/>
        <w:ind w:firstLine="960" w:firstLineChars="400"/>
        <w:jc w:val="left"/>
        <w:rPr>
          <w:rFonts w:ascii="宋体" w:hAnsi="宋体" w:cs="宋体"/>
          <w:color w:val="000000"/>
          <w:kern w:val="0"/>
          <w:sz w:val="24"/>
          <w:szCs w:val="24"/>
        </w:rPr>
      </w:pPr>
      <w:r>
        <w:rPr>
          <w:rFonts w:hint="eastAsia" w:ascii="宋体" w:hAnsi="宋体" w:cs="仿宋"/>
          <w:kern w:val="0"/>
          <w:sz w:val="24"/>
          <w:szCs w:val="24"/>
        </w:rPr>
        <w:t>我公司郑重声明：具备履行编号为</w:t>
      </w:r>
      <w:r>
        <w:rPr>
          <w:rFonts w:hint="eastAsia" w:ascii="宋体" w:hAnsi="宋体"/>
          <w:sz w:val="24"/>
          <w:szCs w:val="24"/>
        </w:rPr>
        <w:t>询价项目</w:t>
      </w:r>
      <w:r>
        <w:rPr>
          <w:rFonts w:hint="eastAsia" w:ascii="宋体" w:hAnsi="宋体"/>
          <w:sz w:val="24"/>
          <w:szCs w:val="24"/>
          <w:u w:val="single"/>
        </w:rPr>
        <w:t xml:space="preserve">     （项目名称）</w:t>
      </w:r>
      <w:r>
        <w:rPr>
          <w:rFonts w:ascii="宋体" w:hAnsi="宋体"/>
          <w:sz w:val="24"/>
          <w:szCs w:val="24"/>
        </w:rPr>
        <w:t>合同的设备和专业技术能力</w:t>
      </w:r>
      <w:r>
        <w:rPr>
          <w:rFonts w:hint="eastAsia" w:ascii="宋体" w:hAnsi="宋体"/>
          <w:sz w:val="24"/>
          <w:szCs w:val="24"/>
        </w:rPr>
        <w:t>。</w:t>
      </w:r>
    </w:p>
    <w:p>
      <w:pPr>
        <w:autoSpaceDE w:val="0"/>
        <w:autoSpaceDN w:val="0"/>
        <w:adjustRightInd w:val="0"/>
        <w:spacing w:line="400" w:lineRule="exact"/>
        <w:ind w:firstLine="480" w:firstLineChars="200"/>
        <w:jc w:val="left"/>
        <w:rPr>
          <w:rFonts w:ascii="宋体" w:hAnsi="宋体" w:cs="仿宋"/>
          <w:kern w:val="0"/>
          <w:sz w:val="24"/>
          <w:szCs w:val="24"/>
        </w:rPr>
      </w:pPr>
      <w:r>
        <w:rPr>
          <w:rFonts w:hint="eastAsia" w:ascii="宋体" w:hAnsi="宋体" w:cs="仿宋"/>
          <w:kern w:val="0"/>
          <w:sz w:val="24"/>
          <w:szCs w:val="24"/>
        </w:rPr>
        <w:t>特此声明！</w:t>
      </w:r>
    </w:p>
    <w:p>
      <w:pPr>
        <w:autoSpaceDE w:val="0"/>
        <w:autoSpaceDN w:val="0"/>
        <w:adjustRightInd w:val="0"/>
        <w:spacing w:line="400" w:lineRule="exact"/>
        <w:ind w:firstLine="480" w:firstLineChars="200"/>
        <w:outlineLvl w:val="0"/>
        <w:rPr>
          <w:rFonts w:ascii="宋体" w:hAnsi="宋体" w:cs="楷体_GB2312"/>
          <w:sz w:val="24"/>
          <w:szCs w:val="24"/>
          <w:u w:val="single"/>
          <w:lang w:val="zh-CN"/>
        </w:rPr>
      </w:pPr>
      <w:r>
        <w:rPr>
          <w:rFonts w:hint="eastAsia" w:ascii="宋体" w:hAnsi="宋体"/>
          <w:sz w:val="24"/>
          <w:szCs w:val="24"/>
        </w:rPr>
        <w:t>询价人名称：（盖章）</w:t>
      </w:r>
    </w:p>
    <w:p>
      <w:pPr>
        <w:autoSpaceDE w:val="0"/>
        <w:autoSpaceDN w:val="0"/>
        <w:adjustRightInd w:val="0"/>
        <w:spacing w:line="400" w:lineRule="exact"/>
        <w:ind w:firstLine="480" w:firstLineChars="200"/>
        <w:jc w:val="left"/>
        <w:rPr>
          <w:rFonts w:ascii="宋体" w:hAnsi="宋体" w:cs="仿宋"/>
          <w:kern w:val="0"/>
          <w:sz w:val="24"/>
          <w:szCs w:val="24"/>
        </w:rPr>
      </w:pPr>
      <w:r>
        <w:rPr>
          <w:rFonts w:hint="eastAsia" w:ascii="宋体" w:hAnsi="宋体"/>
          <w:sz w:val="24"/>
          <w:szCs w:val="24"/>
        </w:rPr>
        <w:t>法定代表人（或授权委托人）签字：</w:t>
      </w:r>
    </w:p>
    <w:p>
      <w:pPr>
        <w:autoSpaceDE w:val="0"/>
        <w:autoSpaceDN w:val="0"/>
        <w:adjustRightInd w:val="0"/>
        <w:spacing w:line="400" w:lineRule="exact"/>
        <w:ind w:firstLine="480" w:firstLineChars="200"/>
        <w:jc w:val="left"/>
        <w:rPr>
          <w:rFonts w:ascii="宋体" w:hAnsi="宋体" w:cs="仿宋"/>
          <w:kern w:val="0"/>
          <w:sz w:val="24"/>
          <w:szCs w:val="24"/>
        </w:rPr>
      </w:pPr>
      <w:r>
        <w:rPr>
          <w:rFonts w:hint="eastAsia" w:ascii="宋体" w:hAnsi="宋体" w:cs="楷体_GB2312"/>
          <w:sz w:val="24"/>
          <w:szCs w:val="24"/>
          <w:lang w:val="zh-CN"/>
        </w:rPr>
        <w:t>日期：   年   月    日</w:t>
      </w:r>
    </w:p>
    <w:p>
      <w:pPr>
        <w:autoSpaceDE w:val="0"/>
        <w:autoSpaceDN w:val="0"/>
        <w:adjustRightInd w:val="0"/>
        <w:spacing w:line="400" w:lineRule="exact"/>
        <w:ind w:firstLine="420"/>
        <w:rPr>
          <w:rFonts w:ascii="宋体" w:hAnsi="宋体"/>
          <w:b/>
          <w:bCs/>
          <w:sz w:val="24"/>
          <w:szCs w:val="24"/>
        </w:rPr>
      </w:pPr>
      <w:r>
        <w:rPr>
          <w:rFonts w:ascii="宋体" w:hAnsi="宋体" w:cs="仿宋"/>
          <w:b/>
          <w:i/>
          <w:kern w:val="0"/>
          <w:sz w:val="24"/>
          <w:szCs w:val="24"/>
          <w:u w:val="single"/>
        </w:rPr>
        <w:t>本声明之后请附上</w:t>
      </w:r>
      <w:r>
        <w:rPr>
          <w:rFonts w:hint="eastAsia" w:ascii="宋体" w:hAnsi="宋体" w:cs="仿宋"/>
          <w:b/>
          <w:i/>
          <w:kern w:val="0"/>
          <w:sz w:val="24"/>
          <w:szCs w:val="24"/>
          <w:u w:val="single"/>
        </w:rPr>
        <w:t>询价</w:t>
      </w:r>
      <w:r>
        <w:rPr>
          <w:rFonts w:ascii="宋体" w:hAnsi="宋体" w:cs="仿宋"/>
          <w:b/>
          <w:i/>
          <w:kern w:val="0"/>
          <w:sz w:val="24"/>
          <w:szCs w:val="24"/>
          <w:u w:val="single"/>
        </w:rPr>
        <w:t>人公司简介</w:t>
      </w:r>
      <w:r>
        <w:rPr>
          <w:rFonts w:hint="eastAsia" w:ascii="宋体" w:hAnsi="宋体" w:cs="仿宋"/>
          <w:b/>
          <w:i/>
          <w:kern w:val="0"/>
          <w:sz w:val="24"/>
          <w:szCs w:val="24"/>
          <w:u w:val="single"/>
        </w:rPr>
        <w:t>，</w:t>
      </w:r>
      <w:r>
        <w:rPr>
          <w:rFonts w:ascii="宋体" w:hAnsi="宋体" w:cs="仿宋"/>
          <w:b/>
          <w:i/>
          <w:kern w:val="0"/>
          <w:sz w:val="24"/>
          <w:szCs w:val="24"/>
          <w:u w:val="single"/>
        </w:rPr>
        <w:t>如果</w:t>
      </w:r>
      <w:r>
        <w:rPr>
          <w:rFonts w:hint="eastAsia" w:ascii="宋体" w:hAnsi="宋体" w:cs="仿宋"/>
          <w:b/>
          <w:i/>
          <w:kern w:val="0"/>
          <w:sz w:val="24"/>
          <w:szCs w:val="24"/>
          <w:u w:val="single"/>
        </w:rPr>
        <w:t>询价</w:t>
      </w:r>
      <w:r>
        <w:rPr>
          <w:rFonts w:ascii="宋体" w:hAnsi="宋体" w:cs="仿宋"/>
          <w:b/>
          <w:i/>
          <w:kern w:val="0"/>
          <w:sz w:val="24"/>
          <w:szCs w:val="24"/>
          <w:u w:val="single"/>
        </w:rPr>
        <w:t>人为产品经销商的</w:t>
      </w:r>
      <w:r>
        <w:rPr>
          <w:rFonts w:hint="eastAsia" w:ascii="宋体" w:hAnsi="宋体" w:cs="仿宋"/>
          <w:b/>
          <w:i/>
          <w:kern w:val="0"/>
          <w:sz w:val="24"/>
          <w:szCs w:val="24"/>
          <w:u w:val="single"/>
        </w:rPr>
        <w:t>，</w:t>
      </w:r>
      <w:r>
        <w:rPr>
          <w:rFonts w:ascii="宋体" w:hAnsi="宋体" w:cs="仿宋"/>
          <w:b/>
          <w:i/>
          <w:kern w:val="0"/>
          <w:sz w:val="24"/>
          <w:szCs w:val="24"/>
          <w:u w:val="single"/>
        </w:rPr>
        <w:t>还需附上产品制造商公司</w:t>
      </w:r>
    </w:p>
    <w:p>
      <w:pPr>
        <w:pStyle w:val="42"/>
        <w:pageBreakBefore w:val="0"/>
        <w:widowControl/>
        <w:numPr>
          <w:ilvl w:val="0"/>
          <w:numId w:val="0"/>
        </w:numPr>
        <w:kinsoku/>
        <w:wordWrap/>
        <w:overflowPunct/>
        <w:topLinePunct w:val="0"/>
        <w:bidi w:val="0"/>
        <w:spacing w:line="400" w:lineRule="exact"/>
        <w:ind w:leftChars="0" w:right="-351" w:rightChars="-167"/>
        <w:jc w:val="both"/>
        <w:textAlignment w:val="auto"/>
        <w:rPr>
          <w:rFonts w:hint="eastAsia" w:asciiTheme="minorEastAsia" w:hAnsiTheme="minorEastAsia" w:eastAsiaTheme="minorEastAsia" w:cstheme="minorEastAsia"/>
          <w:sz w:val="24"/>
          <w:szCs w:val="24"/>
          <w:lang w:val="en-US" w:eastAsia="zh-CN"/>
        </w:rPr>
      </w:pPr>
    </w:p>
    <w:p>
      <w:pPr>
        <w:pStyle w:val="42"/>
        <w:pageBreakBefore w:val="0"/>
        <w:widowControl/>
        <w:numPr>
          <w:ilvl w:val="0"/>
          <w:numId w:val="0"/>
        </w:numPr>
        <w:kinsoku/>
        <w:wordWrap/>
        <w:overflowPunct/>
        <w:topLinePunct w:val="0"/>
        <w:bidi w:val="0"/>
        <w:spacing w:line="400" w:lineRule="exact"/>
        <w:ind w:leftChars="0" w:right="-351" w:rightChars="-167"/>
        <w:jc w:val="both"/>
        <w:textAlignment w:val="auto"/>
        <w:rPr>
          <w:rFonts w:hint="eastAsia" w:asciiTheme="minorEastAsia" w:hAnsiTheme="minorEastAsia" w:eastAsiaTheme="minorEastAsia" w:cstheme="minorEastAsia"/>
          <w:sz w:val="24"/>
          <w:szCs w:val="24"/>
          <w:lang w:val="en-US" w:eastAsia="zh-CN"/>
        </w:rPr>
      </w:pPr>
    </w:p>
    <w:sectPr>
      <w:footerReference r:id="rId6" w:type="default"/>
      <w:pgSz w:w="11906" w:h="16838"/>
      <w:pgMar w:top="1134" w:right="1077" w:bottom="113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16109"/>
    </w:sdtPr>
    <w:sdtContent>
      <w:p>
        <w:pPr>
          <w:pStyle w:val="12"/>
          <w:jc w:val="center"/>
        </w:pPr>
        <w:r>
          <w:rPr>
            <w:rFonts w:hint="eastAsia"/>
          </w:rPr>
          <w:t>24</w:t>
        </w:r>
      </w:p>
    </w:sdtContent>
  </w:sdt>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258296"/>
    </w:sdtPr>
    <w:sdtContent>
      <w:p>
        <w:pPr>
          <w:pStyle w:val="1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sz w:val="24"/>
        <w:szCs w:val="24"/>
      </w:rPr>
    </w:pPr>
    <w:r>
      <w:rPr>
        <w:rFonts w:hint="eastAsia"/>
        <w:sz w:val="24"/>
        <w:szCs w:val="24"/>
      </w:rPr>
      <w:t>南京市溧水区人民医院询价采购文件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F7E54C"/>
    <w:multiLevelType w:val="singleLevel"/>
    <w:tmpl w:val="CBF7E54C"/>
    <w:lvl w:ilvl="0" w:tentative="0">
      <w:start w:val="4"/>
      <w:numFmt w:val="chineseCounting"/>
      <w:suff w:val="nothing"/>
      <w:lvlText w:val="%1、"/>
      <w:lvlJc w:val="left"/>
      <w:rPr>
        <w:rFonts w:hint="eastAsia"/>
      </w:rPr>
    </w:lvl>
  </w:abstractNum>
  <w:abstractNum w:abstractNumId="1">
    <w:nsid w:val="E0FA83EC"/>
    <w:multiLevelType w:val="singleLevel"/>
    <w:tmpl w:val="E0FA83EC"/>
    <w:lvl w:ilvl="0" w:tentative="0">
      <w:start w:val="1"/>
      <w:numFmt w:val="decimal"/>
      <w:lvlText w:val="%1."/>
      <w:lvlJc w:val="left"/>
      <w:pPr>
        <w:tabs>
          <w:tab w:val="left" w:pos="312"/>
        </w:tabs>
      </w:pPr>
    </w:lvl>
  </w:abstractNum>
  <w:abstractNum w:abstractNumId="2">
    <w:nsid w:val="F0B1203F"/>
    <w:multiLevelType w:val="singleLevel"/>
    <w:tmpl w:val="F0B1203F"/>
    <w:lvl w:ilvl="0" w:tentative="0">
      <w:start w:val="2"/>
      <w:numFmt w:val="decimal"/>
      <w:lvlText w:val="%1."/>
      <w:lvlJc w:val="left"/>
      <w:pPr>
        <w:tabs>
          <w:tab w:val="left" w:pos="312"/>
        </w:tabs>
      </w:pPr>
    </w:lvl>
  </w:abstractNum>
  <w:abstractNum w:abstractNumId="3">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457438B5"/>
    <w:multiLevelType w:val="multilevel"/>
    <w:tmpl w:val="457438B5"/>
    <w:lvl w:ilvl="0" w:tentative="0">
      <w:start w:val="1"/>
      <w:numFmt w:val="japaneseCounting"/>
      <w:lvlText w:val="第%1条"/>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5">
    <w:nsid w:val="58F9285E"/>
    <w:multiLevelType w:val="singleLevel"/>
    <w:tmpl w:val="58F9285E"/>
    <w:lvl w:ilvl="0" w:tentative="0">
      <w:start w:val="1"/>
      <w:numFmt w:val="decimal"/>
      <w:suff w:val="nothing"/>
      <w:lvlText w:val="%1、"/>
      <w:lvlJc w:val="left"/>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0BC"/>
    <w:rsid w:val="000032EC"/>
    <w:rsid w:val="00004207"/>
    <w:rsid w:val="000100A2"/>
    <w:rsid w:val="00011360"/>
    <w:rsid w:val="000117AA"/>
    <w:rsid w:val="000175B1"/>
    <w:rsid w:val="00017D91"/>
    <w:rsid w:val="0002039A"/>
    <w:rsid w:val="00022657"/>
    <w:rsid w:val="00030321"/>
    <w:rsid w:val="00037CAD"/>
    <w:rsid w:val="0004219D"/>
    <w:rsid w:val="00050FC7"/>
    <w:rsid w:val="00056CF6"/>
    <w:rsid w:val="00070115"/>
    <w:rsid w:val="00074839"/>
    <w:rsid w:val="000815BE"/>
    <w:rsid w:val="00081E59"/>
    <w:rsid w:val="00085366"/>
    <w:rsid w:val="0009406D"/>
    <w:rsid w:val="000950BC"/>
    <w:rsid w:val="000A0B2F"/>
    <w:rsid w:val="000D1484"/>
    <w:rsid w:val="000D16DA"/>
    <w:rsid w:val="000D7C38"/>
    <w:rsid w:val="000F65D6"/>
    <w:rsid w:val="000F7400"/>
    <w:rsid w:val="001118BE"/>
    <w:rsid w:val="00113D40"/>
    <w:rsid w:val="0011562D"/>
    <w:rsid w:val="001221B4"/>
    <w:rsid w:val="00125DAB"/>
    <w:rsid w:val="00134736"/>
    <w:rsid w:val="00134764"/>
    <w:rsid w:val="00142A32"/>
    <w:rsid w:val="00143486"/>
    <w:rsid w:val="00144B9C"/>
    <w:rsid w:val="00163336"/>
    <w:rsid w:val="00163592"/>
    <w:rsid w:val="001675AB"/>
    <w:rsid w:val="00171B8C"/>
    <w:rsid w:val="001750D3"/>
    <w:rsid w:val="001771B3"/>
    <w:rsid w:val="00187650"/>
    <w:rsid w:val="001A200F"/>
    <w:rsid w:val="001A5063"/>
    <w:rsid w:val="001C22A3"/>
    <w:rsid w:val="001C38DB"/>
    <w:rsid w:val="001D4712"/>
    <w:rsid w:val="001E3A36"/>
    <w:rsid w:val="001F6279"/>
    <w:rsid w:val="001F7B2F"/>
    <w:rsid w:val="00202664"/>
    <w:rsid w:val="002164BF"/>
    <w:rsid w:val="00217384"/>
    <w:rsid w:val="00222734"/>
    <w:rsid w:val="002230D5"/>
    <w:rsid w:val="00246FB6"/>
    <w:rsid w:val="002516ED"/>
    <w:rsid w:val="00254812"/>
    <w:rsid w:val="00255B9E"/>
    <w:rsid w:val="002560EA"/>
    <w:rsid w:val="002627A0"/>
    <w:rsid w:val="002628A0"/>
    <w:rsid w:val="00262B0D"/>
    <w:rsid w:val="00270E87"/>
    <w:rsid w:val="0027569F"/>
    <w:rsid w:val="00280916"/>
    <w:rsid w:val="0028155D"/>
    <w:rsid w:val="002953B9"/>
    <w:rsid w:val="002A434B"/>
    <w:rsid w:val="002A6F43"/>
    <w:rsid w:val="002B1B5C"/>
    <w:rsid w:val="002C0764"/>
    <w:rsid w:val="002C10C8"/>
    <w:rsid w:val="002C1E2B"/>
    <w:rsid w:val="002C38A2"/>
    <w:rsid w:val="002C6775"/>
    <w:rsid w:val="002D3560"/>
    <w:rsid w:val="002D5E81"/>
    <w:rsid w:val="002E2CD2"/>
    <w:rsid w:val="002E5AFA"/>
    <w:rsid w:val="002F45ED"/>
    <w:rsid w:val="002F4DB2"/>
    <w:rsid w:val="0030589B"/>
    <w:rsid w:val="00307FCC"/>
    <w:rsid w:val="00312352"/>
    <w:rsid w:val="00321BA2"/>
    <w:rsid w:val="003271DD"/>
    <w:rsid w:val="00330A15"/>
    <w:rsid w:val="003348EB"/>
    <w:rsid w:val="00342EE9"/>
    <w:rsid w:val="00344057"/>
    <w:rsid w:val="00355E39"/>
    <w:rsid w:val="00357079"/>
    <w:rsid w:val="00366FF1"/>
    <w:rsid w:val="00370A2B"/>
    <w:rsid w:val="00374330"/>
    <w:rsid w:val="00375D36"/>
    <w:rsid w:val="00391B4D"/>
    <w:rsid w:val="00392CF8"/>
    <w:rsid w:val="003A3AB2"/>
    <w:rsid w:val="003A6372"/>
    <w:rsid w:val="003C0584"/>
    <w:rsid w:val="003C1CCE"/>
    <w:rsid w:val="003C505E"/>
    <w:rsid w:val="003D77A5"/>
    <w:rsid w:val="003E5995"/>
    <w:rsid w:val="003F31F8"/>
    <w:rsid w:val="004138EE"/>
    <w:rsid w:val="00423FE1"/>
    <w:rsid w:val="0042481F"/>
    <w:rsid w:val="00425059"/>
    <w:rsid w:val="00431F40"/>
    <w:rsid w:val="00435A9D"/>
    <w:rsid w:val="004366E9"/>
    <w:rsid w:val="00452349"/>
    <w:rsid w:val="00460516"/>
    <w:rsid w:val="004730BC"/>
    <w:rsid w:val="00477E8B"/>
    <w:rsid w:val="004860AD"/>
    <w:rsid w:val="004954D9"/>
    <w:rsid w:val="004A6CD8"/>
    <w:rsid w:val="004A6E23"/>
    <w:rsid w:val="004B5C36"/>
    <w:rsid w:val="004B5D93"/>
    <w:rsid w:val="004C0196"/>
    <w:rsid w:val="004C757C"/>
    <w:rsid w:val="004E3F4A"/>
    <w:rsid w:val="004F0E86"/>
    <w:rsid w:val="004F4C1B"/>
    <w:rsid w:val="004F4FFA"/>
    <w:rsid w:val="005043AD"/>
    <w:rsid w:val="00505E9F"/>
    <w:rsid w:val="005265DE"/>
    <w:rsid w:val="00535B7B"/>
    <w:rsid w:val="00551230"/>
    <w:rsid w:val="00552A5B"/>
    <w:rsid w:val="00553191"/>
    <w:rsid w:val="00560BB6"/>
    <w:rsid w:val="0056787D"/>
    <w:rsid w:val="00571C49"/>
    <w:rsid w:val="005949F0"/>
    <w:rsid w:val="00597063"/>
    <w:rsid w:val="005A031F"/>
    <w:rsid w:val="005A2163"/>
    <w:rsid w:val="005A3797"/>
    <w:rsid w:val="005A636D"/>
    <w:rsid w:val="005B4591"/>
    <w:rsid w:val="005B620F"/>
    <w:rsid w:val="005B7285"/>
    <w:rsid w:val="005B7B6D"/>
    <w:rsid w:val="005C0348"/>
    <w:rsid w:val="005E3511"/>
    <w:rsid w:val="005E383E"/>
    <w:rsid w:val="005F208C"/>
    <w:rsid w:val="00605C2F"/>
    <w:rsid w:val="00610994"/>
    <w:rsid w:val="006158F4"/>
    <w:rsid w:val="006174EA"/>
    <w:rsid w:val="0062683D"/>
    <w:rsid w:val="006368E2"/>
    <w:rsid w:val="0065256E"/>
    <w:rsid w:val="0065594C"/>
    <w:rsid w:val="006629EC"/>
    <w:rsid w:val="00663C36"/>
    <w:rsid w:val="00670045"/>
    <w:rsid w:val="006728C4"/>
    <w:rsid w:val="00672957"/>
    <w:rsid w:val="00674F28"/>
    <w:rsid w:val="00676759"/>
    <w:rsid w:val="0068297F"/>
    <w:rsid w:val="00697492"/>
    <w:rsid w:val="006A55A7"/>
    <w:rsid w:val="006A5644"/>
    <w:rsid w:val="006B33C2"/>
    <w:rsid w:val="006B5D42"/>
    <w:rsid w:val="006B5EFF"/>
    <w:rsid w:val="006C20CB"/>
    <w:rsid w:val="006C7B24"/>
    <w:rsid w:val="006D580B"/>
    <w:rsid w:val="006F0E62"/>
    <w:rsid w:val="006F2120"/>
    <w:rsid w:val="0070230D"/>
    <w:rsid w:val="0070348B"/>
    <w:rsid w:val="007037C3"/>
    <w:rsid w:val="007075B9"/>
    <w:rsid w:val="00715429"/>
    <w:rsid w:val="00720F55"/>
    <w:rsid w:val="00723B5C"/>
    <w:rsid w:val="00730423"/>
    <w:rsid w:val="0073250B"/>
    <w:rsid w:val="00736806"/>
    <w:rsid w:val="0075378A"/>
    <w:rsid w:val="00753CB4"/>
    <w:rsid w:val="00761AC3"/>
    <w:rsid w:val="0077069E"/>
    <w:rsid w:val="00792CB5"/>
    <w:rsid w:val="00796255"/>
    <w:rsid w:val="007A5592"/>
    <w:rsid w:val="007B3C52"/>
    <w:rsid w:val="007C6050"/>
    <w:rsid w:val="007D0DD0"/>
    <w:rsid w:val="007D4067"/>
    <w:rsid w:val="007E3AA8"/>
    <w:rsid w:val="007E6F90"/>
    <w:rsid w:val="007F2B64"/>
    <w:rsid w:val="007F3861"/>
    <w:rsid w:val="007F3D67"/>
    <w:rsid w:val="00803656"/>
    <w:rsid w:val="00815B31"/>
    <w:rsid w:val="00817E71"/>
    <w:rsid w:val="008229CE"/>
    <w:rsid w:val="0083376B"/>
    <w:rsid w:val="00847E95"/>
    <w:rsid w:val="00853919"/>
    <w:rsid w:val="008630D3"/>
    <w:rsid w:val="00867FBF"/>
    <w:rsid w:val="00870466"/>
    <w:rsid w:val="008A10AB"/>
    <w:rsid w:val="008A1EFD"/>
    <w:rsid w:val="008B1BAF"/>
    <w:rsid w:val="008C2B98"/>
    <w:rsid w:val="008E2199"/>
    <w:rsid w:val="008F1BF5"/>
    <w:rsid w:val="00903253"/>
    <w:rsid w:val="009065E0"/>
    <w:rsid w:val="00927E2B"/>
    <w:rsid w:val="00930B26"/>
    <w:rsid w:val="00930D01"/>
    <w:rsid w:val="00932555"/>
    <w:rsid w:val="0093345D"/>
    <w:rsid w:val="00944527"/>
    <w:rsid w:val="0094540C"/>
    <w:rsid w:val="00945523"/>
    <w:rsid w:val="00945E1F"/>
    <w:rsid w:val="009461D4"/>
    <w:rsid w:val="009501C8"/>
    <w:rsid w:val="00952726"/>
    <w:rsid w:val="00961148"/>
    <w:rsid w:val="00963093"/>
    <w:rsid w:val="00963BCC"/>
    <w:rsid w:val="00972577"/>
    <w:rsid w:val="009740ED"/>
    <w:rsid w:val="009746C8"/>
    <w:rsid w:val="009753DD"/>
    <w:rsid w:val="00990E61"/>
    <w:rsid w:val="00995749"/>
    <w:rsid w:val="009B104C"/>
    <w:rsid w:val="009E6791"/>
    <w:rsid w:val="009E695A"/>
    <w:rsid w:val="009E7108"/>
    <w:rsid w:val="009F1519"/>
    <w:rsid w:val="009F179B"/>
    <w:rsid w:val="009F4833"/>
    <w:rsid w:val="00A1381D"/>
    <w:rsid w:val="00A16166"/>
    <w:rsid w:val="00A221F2"/>
    <w:rsid w:val="00A227FD"/>
    <w:rsid w:val="00A31A0B"/>
    <w:rsid w:val="00A435CE"/>
    <w:rsid w:val="00A52698"/>
    <w:rsid w:val="00A547CF"/>
    <w:rsid w:val="00A6367D"/>
    <w:rsid w:val="00A63CA4"/>
    <w:rsid w:val="00A75FA5"/>
    <w:rsid w:val="00A817D1"/>
    <w:rsid w:val="00A85F63"/>
    <w:rsid w:val="00AA6B31"/>
    <w:rsid w:val="00AB0AEE"/>
    <w:rsid w:val="00AB6F6A"/>
    <w:rsid w:val="00AC7C24"/>
    <w:rsid w:val="00AD0875"/>
    <w:rsid w:val="00AD64A9"/>
    <w:rsid w:val="00AE5806"/>
    <w:rsid w:val="00B078C1"/>
    <w:rsid w:val="00B118D5"/>
    <w:rsid w:val="00B13823"/>
    <w:rsid w:val="00B148CE"/>
    <w:rsid w:val="00B23DFC"/>
    <w:rsid w:val="00B315B9"/>
    <w:rsid w:val="00B46E68"/>
    <w:rsid w:val="00B513B3"/>
    <w:rsid w:val="00B563AD"/>
    <w:rsid w:val="00B61D52"/>
    <w:rsid w:val="00B62845"/>
    <w:rsid w:val="00B7789D"/>
    <w:rsid w:val="00B86AE1"/>
    <w:rsid w:val="00B86B33"/>
    <w:rsid w:val="00B96B9E"/>
    <w:rsid w:val="00B97D69"/>
    <w:rsid w:val="00BA0CA2"/>
    <w:rsid w:val="00BC287C"/>
    <w:rsid w:val="00BC2BB4"/>
    <w:rsid w:val="00BC539D"/>
    <w:rsid w:val="00BD19C3"/>
    <w:rsid w:val="00BD7F73"/>
    <w:rsid w:val="00BE1D89"/>
    <w:rsid w:val="00BE2A2F"/>
    <w:rsid w:val="00C00D69"/>
    <w:rsid w:val="00C00FD6"/>
    <w:rsid w:val="00C06AC7"/>
    <w:rsid w:val="00C176BE"/>
    <w:rsid w:val="00C17F59"/>
    <w:rsid w:val="00C276F1"/>
    <w:rsid w:val="00C30F72"/>
    <w:rsid w:val="00C34B91"/>
    <w:rsid w:val="00C356B4"/>
    <w:rsid w:val="00C41BC7"/>
    <w:rsid w:val="00C43AE8"/>
    <w:rsid w:val="00C47010"/>
    <w:rsid w:val="00C4781F"/>
    <w:rsid w:val="00C532A3"/>
    <w:rsid w:val="00C53E7F"/>
    <w:rsid w:val="00C550F3"/>
    <w:rsid w:val="00C6120F"/>
    <w:rsid w:val="00C61E07"/>
    <w:rsid w:val="00C672EB"/>
    <w:rsid w:val="00C67FF0"/>
    <w:rsid w:val="00C90969"/>
    <w:rsid w:val="00C91AA2"/>
    <w:rsid w:val="00C9407E"/>
    <w:rsid w:val="00C96C3B"/>
    <w:rsid w:val="00C97D08"/>
    <w:rsid w:val="00CA03C0"/>
    <w:rsid w:val="00CA7BD7"/>
    <w:rsid w:val="00CF2FF2"/>
    <w:rsid w:val="00D0146E"/>
    <w:rsid w:val="00D0339A"/>
    <w:rsid w:val="00D036E6"/>
    <w:rsid w:val="00D04426"/>
    <w:rsid w:val="00D12BD6"/>
    <w:rsid w:val="00D13686"/>
    <w:rsid w:val="00D26B02"/>
    <w:rsid w:val="00D26DE5"/>
    <w:rsid w:val="00D27E02"/>
    <w:rsid w:val="00D31D39"/>
    <w:rsid w:val="00D35A57"/>
    <w:rsid w:val="00D40CF7"/>
    <w:rsid w:val="00D54209"/>
    <w:rsid w:val="00D57BDA"/>
    <w:rsid w:val="00D64369"/>
    <w:rsid w:val="00D65B8E"/>
    <w:rsid w:val="00D66787"/>
    <w:rsid w:val="00D72F6B"/>
    <w:rsid w:val="00D77270"/>
    <w:rsid w:val="00D7778C"/>
    <w:rsid w:val="00D86EA8"/>
    <w:rsid w:val="00D870BB"/>
    <w:rsid w:val="00DA2769"/>
    <w:rsid w:val="00DB12B0"/>
    <w:rsid w:val="00DB2F22"/>
    <w:rsid w:val="00DB3E7E"/>
    <w:rsid w:val="00DC465D"/>
    <w:rsid w:val="00DC46C8"/>
    <w:rsid w:val="00DC501C"/>
    <w:rsid w:val="00DC7271"/>
    <w:rsid w:val="00DD54B6"/>
    <w:rsid w:val="00DD5E15"/>
    <w:rsid w:val="00DD6ED0"/>
    <w:rsid w:val="00DE0CF6"/>
    <w:rsid w:val="00DE72DB"/>
    <w:rsid w:val="00DF648D"/>
    <w:rsid w:val="00E06D09"/>
    <w:rsid w:val="00E07C14"/>
    <w:rsid w:val="00E17F46"/>
    <w:rsid w:val="00E25ADF"/>
    <w:rsid w:val="00E312C4"/>
    <w:rsid w:val="00E31AD7"/>
    <w:rsid w:val="00E44047"/>
    <w:rsid w:val="00E508D6"/>
    <w:rsid w:val="00E52065"/>
    <w:rsid w:val="00E74BEF"/>
    <w:rsid w:val="00E7521E"/>
    <w:rsid w:val="00E83560"/>
    <w:rsid w:val="00E93ADF"/>
    <w:rsid w:val="00EB0799"/>
    <w:rsid w:val="00EB31DE"/>
    <w:rsid w:val="00EC3F96"/>
    <w:rsid w:val="00EC5A00"/>
    <w:rsid w:val="00EC6713"/>
    <w:rsid w:val="00EC7322"/>
    <w:rsid w:val="00ED7BBC"/>
    <w:rsid w:val="00EF270C"/>
    <w:rsid w:val="00EF50CD"/>
    <w:rsid w:val="00F02837"/>
    <w:rsid w:val="00F06B1B"/>
    <w:rsid w:val="00F168D8"/>
    <w:rsid w:val="00F214AA"/>
    <w:rsid w:val="00F236C2"/>
    <w:rsid w:val="00F23DEC"/>
    <w:rsid w:val="00F263DE"/>
    <w:rsid w:val="00F340DE"/>
    <w:rsid w:val="00F34ADF"/>
    <w:rsid w:val="00F34C10"/>
    <w:rsid w:val="00F40F2B"/>
    <w:rsid w:val="00F47DF7"/>
    <w:rsid w:val="00F5709C"/>
    <w:rsid w:val="00F647BD"/>
    <w:rsid w:val="00F91DB6"/>
    <w:rsid w:val="00FA134D"/>
    <w:rsid w:val="00FA35A2"/>
    <w:rsid w:val="00FA3A1B"/>
    <w:rsid w:val="00FB1268"/>
    <w:rsid w:val="00FC067D"/>
    <w:rsid w:val="00FC3454"/>
    <w:rsid w:val="00FD121B"/>
    <w:rsid w:val="00FD179A"/>
    <w:rsid w:val="00FE0C75"/>
    <w:rsid w:val="00FE12F4"/>
    <w:rsid w:val="00FF6C8E"/>
    <w:rsid w:val="02430F75"/>
    <w:rsid w:val="02810B88"/>
    <w:rsid w:val="037B0880"/>
    <w:rsid w:val="07AA4B14"/>
    <w:rsid w:val="08053B43"/>
    <w:rsid w:val="0AA64B7B"/>
    <w:rsid w:val="0AB767D3"/>
    <w:rsid w:val="0B1C514D"/>
    <w:rsid w:val="0B865999"/>
    <w:rsid w:val="0D883727"/>
    <w:rsid w:val="0DCF619A"/>
    <w:rsid w:val="0DF458CC"/>
    <w:rsid w:val="0F1C7339"/>
    <w:rsid w:val="108F0B81"/>
    <w:rsid w:val="11445224"/>
    <w:rsid w:val="11525488"/>
    <w:rsid w:val="11A25F4E"/>
    <w:rsid w:val="123166C7"/>
    <w:rsid w:val="132066BF"/>
    <w:rsid w:val="147477B4"/>
    <w:rsid w:val="150660B2"/>
    <w:rsid w:val="163B4FBE"/>
    <w:rsid w:val="16F03B5E"/>
    <w:rsid w:val="175362BE"/>
    <w:rsid w:val="1B6E7F38"/>
    <w:rsid w:val="1C000963"/>
    <w:rsid w:val="1D771B16"/>
    <w:rsid w:val="1DB92CE1"/>
    <w:rsid w:val="1DC23DEC"/>
    <w:rsid w:val="1DDB0BDE"/>
    <w:rsid w:val="1E0A5658"/>
    <w:rsid w:val="1E852806"/>
    <w:rsid w:val="1F6830F3"/>
    <w:rsid w:val="205A4FD3"/>
    <w:rsid w:val="213D2819"/>
    <w:rsid w:val="22BE176B"/>
    <w:rsid w:val="23F876AD"/>
    <w:rsid w:val="25C27E1B"/>
    <w:rsid w:val="268C7923"/>
    <w:rsid w:val="27DF3E74"/>
    <w:rsid w:val="29884D4A"/>
    <w:rsid w:val="299E309F"/>
    <w:rsid w:val="29E000E8"/>
    <w:rsid w:val="2A4E74DD"/>
    <w:rsid w:val="2A5A62A9"/>
    <w:rsid w:val="2C975AA3"/>
    <w:rsid w:val="2E9225CA"/>
    <w:rsid w:val="2FAD37AE"/>
    <w:rsid w:val="30572A3B"/>
    <w:rsid w:val="305C1698"/>
    <w:rsid w:val="309F1558"/>
    <w:rsid w:val="314420BF"/>
    <w:rsid w:val="320640FD"/>
    <w:rsid w:val="320B3F91"/>
    <w:rsid w:val="3269717A"/>
    <w:rsid w:val="32D8146D"/>
    <w:rsid w:val="3448203F"/>
    <w:rsid w:val="34C95924"/>
    <w:rsid w:val="35477B08"/>
    <w:rsid w:val="385B5DD5"/>
    <w:rsid w:val="385E2BDC"/>
    <w:rsid w:val="387734F3"/>
    <w:rsid w:val="399A65C1"/>
    <w:rsid w:val="3A3C007F"/>
    <w:rsid w:val="3BE57662"/>
    <w:rsid w:val="3BF82C1F"/>
    <w:rsid w:val="3CAD3815"/>
    <w:rsid w:val="3E673235"/>
    <w:rsid w:val="3EAA3929"/>
    <w:rsid w:val="3ED71B63"/>
    <w:rsid w:val="3F412AEB"/>
    <w:rsid w:val="417C0AF8"/>
    <w:rsid w:val="43526609"/>
    <w:rsid w:val="43D318CC"/>
    <w:rsid w:val="446D0CFE"/>
    <w:rsid w:val="44B8784A"/>
    <w:rsid w:val="44CE2941"/>
    <w:rsid w:val="491761DF"/>
    <w:rsid w:val="49BA4068"/>
    <w:rsid w:val="4A1B612B"/>
    <w:rsid w:val="4A4A6FAE"/>
    <w:rsid w:val="4AC95B04"/>
    <w:rsid w:val="4C451511"/>
    <w:rsid w:val="4C8E6214"/>
    <w:rsid w:val="4F6F2D9B"/>
    <w:rsid w:val="52150B4B"/>
    <w:rsid w:val="532A3769"/>
    <w:rsid w:val="53886BBB"/>
    <w:rsid w:val="55576154"/>
    <w:rsid w:val="56621B3F"/>
    <w:rsid w:val="56AA6101"/>
    <w:rsid w:val="577366D4"/>
    <w:rsid w:val="5BCA3D3D"/>
    <w:rsid w:val="5BD63616"/>
    <w:rsid w:val="5DA232BA"/>
    <w:rsid w:val="5DC1605C"/>
    <w:rsid w:val="5F265341"/>
    <w:rsid w:val="60304AE7"/>
    <w:rsid w:val="613A43A2"/>
    <w:rsid w:val="61DF4D94"/>
    <w:rsid w:val="65C37284"/>
    <w:rsid w:val="66BE3AAB"/>
    <w:rsid w:val="66DC15F8"/>
    <w:rsid w:val="68AE42C8"/>
    <w:rsid w:val="69D422BE"/>
    <w:rsid w:val="6B4A76B4"/>
    <w:rsid w:val="6CF12AA2"/>
    <w:rsid w:val="6DE23C03"/>
    <w:rsid w:val="6EB33120"/>
    <w:rsid w:val="6EDB1241"/>
    <w:rsid w:val="6FA20A3D"/>
    <w:rsid w:val="6FFC4293"/>
    <w:rsid w:val="70FC7EB1"/>
    <w:rsid w:val="72042807"/>
    <w:rsid w:val="721D55D3"/>
    <w:rsid w:val="72C264BD"/>
    <w:rsid w:val="740E48BE"/>
    <w:rsid w:val="7636440D"/>
    <w:rsid w:val="7652436F"/>
    <w:rsid w:val="7A4820C3"/>
    <w:rsid w:val="7B085400"/>
    <w:rsid w:val="7BC83752"/>
    <w:rsid w:val="7C2D66C1"/>
    <w:rsid w:val="7DA50A33"/>
    <w:rsid w:val="7DAF13BD"/>
    <w:rsid w:val="7E0E5FBE"/>
    <w:rsid w:val="7E58302A"/>
    <w:rsid w:val="7EBF751C"/>
    <w:rsid w:val="7F092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6"/>
    <w:qFormat/>
    <w:uiPriority w:val="0"/>
    <w:pPr>
      <w:keepNext/>
      <w:keepLines/>
      <w:spacing w:before="240" w:after="240"/>
      <w:ind w:left="432"/>
      <w:jc w:val="center"/>
      <w:outlineLvl w:val="0"/>
    </w:pPr>
    <w:rPr>
      <w:rFonts w:ascii="黑体" w:hAnsi="黑体" w:eastAsia="黑体"/>
      <w:b/>
      <w:bCs/>
      <w:kern w:val="44"/>
      <w:sz w:val="36"/>
      <w:szCs w:val="36"/>
    </w:rPr>
  </w:style>
  <w:style w:type="paragraph" w:styleId="4">
    <w:name w:val="heading 2"/>
    <w:basedOn w:val="1"/>
    <w:next w:val="1"/>
    <w:link w:val="2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4"/>
    <w:basedOn w:val="1"/>
    <w:next w:val="1"/>
    <w:link w:val="2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9"/>
    <w:unhideWhenUsed/>
    <w:qFormat/>
    <w:uiPriority w:val="0"/>
    <w:pPr>
      <w:ind w:firstLine="420" w:firstLineChars="200"/>
    </w:pPr>
  </w:style>
  <w:style w:type="paragraph" w:styleId="6">
    <w:name w:val="annotation text"/>
    <w:basedOn w:val="1"/>
    <w:semiHidden/>
    <w:unhideWhenUsed/>
    <w:qFormat/>
    <w:uiPriority w:val="99"/>
    <w:pPr>
      <w:jc w:val="left"/>
    </w:pPr>
  </w:style>
  <w:style w:type="paragraph" w:styleId="7">
    <w:name w:val="Body Text"/>
    <w:basedOn w:val="1"/>
    <w:qFormat/>
    <w:uiPriority w:val="99"/>
    <w:rPr>
      <w:rFonts w:ascii="宋体"/>
      <w:sz w:val="28"/>
    </w:rPr>
  </w:style>
  <w:style w:type="paragraph" w:styleId="8">
    <w:name w:val="Body Text Indent"/>
    <w:basedOn w:val="1"/>
    <w:link w:val="32"/>
    <w:semiHidden/>
    <w:unhideWhenUsed/>
    <w:qFormat/>
    <w:uiPriority w:val="99"/>
    <w:pPr>
      <w:spacing w:after="120"/>
      <w:ind w:left="420" w:leftChars="200"/>
    </w:pPr>
  </w:style>
  <w:style w:type="paragraph" w:styleId="9">
    <w:name w:val="Plain Text"/>
    <w:basedOn w:val="1"/>
    <w:link w:val="26"/>
    <w:qFormat/>
    <w:uiPriority w:val="0"/>
    <w:rPr>
      <w:rFonts w:ascii="宋体" w:hAnsi="Courier New"/>
      <w:szCs w:val="21"/>
    </w:rPr>
  </w:style>
  <w:style w:type="paragraph" w:styleId="10">
    <w:name w:val="Body Text Indent 2"/>
    <w:basedOn w:val="1"/>
    <w:link w:val="27"/>
    <w:qFormat/>
    <w:uiPriority w:val="0"/>
    <w:pPr>
      <w:spacing w:line="540" w:lineRule="exact"/>
      <w:ind w:firstLine="225" w:firstLineChars="225"/>
      <w:jc w:val="left"/>
    </w:pPr>
    <w:rPr>
      <w:rFonts w:ascii="仿宋_GB2312" w:eastAsia="仿宋_GB2312"/>
      <w:sz w:val="32"/>
    </w:rPr>
  </w:style>
  <w:style w:type="paragraph" w:styleId="11">
    <w:name w:val="Balloon Text"/>
    <w:basedOn w:val="1"/>
    <w:link w:val="33"/>
    <w:semiHidden/>
    <w:unhideWhenUsed/>
    <w:qFormat/>
    <w:uiPriority w:val="99"/>
    <w:rPr>
      <w:sz w:val="18"/>
      <w:szCs w:val="18"/>
    </w:rPr>
  </w:style>
  <w:style w:type="paragraph" w:styleId="12">
    <w:name w:val="footer"/>
    <w:basedOn w:val="1"/>
    <w:link w:val="28"/>
    <w:unhideWhenUsed/>
    <w:qFormat/>
    <w:uiPriority w:val="99"/>
    <w:pPr>
      <w:tabs>
        <w:tab w:val="center" w:pos="4153"/>
        <w:tab w:val="right" w:pos="8306"/>
      </w:tabs>
      <w:snapToGrid w:val="0"/>
      <w:jc w:val="left"/>
    </w:pPr>
    <w:rPr>
      <w:sz w:val="18"/>
      <w:szCs w:val="18"/>
    </w:rPr>
  </w:style>
  <w:style w:type="paragraph" w:styleId="13">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Title"/>
    <w:basedOn w:val="1"/>
    <w:qFormat/>
    <w:uiPriority w:val="1"/>
    <w:pPr>
      <w:spacing w:before="1"/>
      <w:ind w:left="753"/>
    </w:pPr>
    <w:rPr>
      <w:rFonts w:ascii="宋体" w:hAnsi="宋体" w:cs="宋体"/>
      <w:sz w:val="44"/>
      <w:szCs w:val="44"/>
    </w:rPr>
  </w:style>
  <w:style w:type="paragraph" w:styleId="16">
    <w:name w:val="Body Text First Indent"/>
    <w:basedOn w:val="7"/>
    <w:qFormat/>
    <w:uiPriority w:val="99"/>
    <w:pPr>
      <w:spacing w:line="360" w:lineRule="auto"/>
      <w:ind w:firstLine="420" w:firstLineChars="100"/>
    </w:pPr>
    <w:rPr>
      <w:rFonts w:ascii="Times New Roman"/>
      <w:szCs w:val="21"/>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bCs/>
    </w:rPr>
  </w:style>
  <w:style w:type="character" w:styleId="21">
    <w:name w:val="Emphasis"/>
    <w:basedOn w:val="19"/>
    <w:qFormat/>
    <w:uiPriority w:val="20"/>
    <w:rPr>
      <w:i/>
    </w:rPr>
  </w:style>
  <w:style w:type="character" w:styleId="22">
    <w:name w:val="Hyperlink"/>
    <w:basedOn w:val="19"/>
    <w:unhideWhenUsed/>
    <w:qFormat/>
    <w:uiPriority w:val="99"/>
    <w:rPr>
      <w:color w:val="0000FF" w:themeColor="hyperlink"/>
      <w:u w:val="single"/>
      <w14:textFill>
        <w14:solidFill>
          <w14:schemeClr w14:val="hlink"/>
        </w14:solidFill>
      </w14:textFill>
    </w:rPr>
  </w:style>
  <w:style w:type="character" w:customStyle="1" w:styleId="23">
    <w:name w:val="标题 1 Char1"/>
    <w:qFormat/>
    <w:uiPriority w:val="0"/>
    <w:rPr>
      <w:rFonts w:ascii="黑体" w:hAnsi="黑体" w:eastAsia="黑体" w:cs="Times New Roman"/>
      <w:b/>
      <w:bCs/>
      <w:kern w:val="44"/>
      <w:sz w:val="36"/>
      <w:szCs w:val="36"/>
    </w:rPr>
  </w:style>
  <w:style w:type="character" w:customStyle="1" w:styleId="24">
    <w:name w:val="标题 2 Char"/>
    <w:basedOn w:val="19"/>
    <w:link w:val="4"/>
    <w:semiHidden/>
    <w:qFormat/>
    <w:uiPriority w:val="9"/>
    <w:rPr>
      <w:rFonts w:asciiTheme="majorHAnsi" w:hAnsiTheme="majorHAnsi" w:eastAsiaTheme="majorEastAsia" w:cstheme="majorBidi"/>
      <w:b/>
      <w:bCs/>
      <w:sz w:val="32"/>
      <w:szCs w:val="32"/>
    </w:rPr>
  </w:style>
  <w:style w:type="character" w:customStyle="1" w:styleId="25">
    <w:name w:val="标题 4 Char"/>
    <w:basedOn w:val="19"/>
    <w:link w:val="2"/>
    <w:qFormat/>
    <w:uiPriority w:val="9"/>
    <w:rPr>
      <w:rFonts w:asciiTheme="majorHAnsi" w:hAnsiTheme="majorHAnsi" w:eastAsiaTheme="majorEastAsia" w:cstheme="majorBidi"/>
      <w:b/>
      <w:bCs/>
      <w:sz w:val="28"/>
      <w:szCs w:val="28"/>
    </w:rPr>
  </w:style>
  <w:style w:type="character" w:customStyle="1" w:styleId="26">
    <w:name w:val="纯文本 Char"/>
    <w:basedOn w:val="19"/>
    <w:link w:val="9"/>
    <w:qFormat/>
    <w:uiPriority w:val="0"/>
    <w:rPr>
      <w:rFonts w:ascii="宋体" w:hAnsi="Courier New" w:eastAsia="宋体" w:cs="Times New Roman"/>
      <w:szCs w:val="21"/>
    </w:rPr>
  </w:style>
  <w:style w:type="character" w:customStyle="1" w:styleId="27">
    <w:name w:val="正文文本缩进 2 Char"/>
    <w:basedOn w:val="19"/>
    <w:link w:val="10"/>
    <w:qFormat/>
    <w:uiPriority w:val="0"/>
    <w:rPr>
      <w:rFonts w:ascii="仿宋_GB2312" w:hAnsi="Times New Roman" w:eastAsia="仿宋_GB2312" w:cs="Times New Roman"/>
      <w:sz w:val="32"/>
    </w:rPr>
  </w:style>
  <w:style w:type="character" w:customStyle="1" w:styleId="28">
    <w:name w:val="页脚 Char"/>
    <w:basedOn w:val="19"/>
    <w:link w:val="12"/>
    <w:qFormat/>
    <w:uiPriority w:val="99"/>
    <w:rPr>
      <w:rFonts w:ascii="Times New Roman" w:hAnsi="Times New Roman" w:eastAsia="宋体" w:cs="Times New Roman"/>
      <w:sz w:val="18"/>
      <w:szCs w:val="18"/>
    </w:rPr>
  </w:style>
  <w:style w:type="character" w:customStyle="1" w:styleId="29">
    <w:name w:val="页眉 Char"/>
    <w:basedOn w:val="19"/>
    <w:link w:val="13"/>
    <w:qFormat/>
    <w:uiPriority w:val="99"/>
    <w:rPr>
      <w:rFonts w:ascii="Times New Roman" w:hAnsi="Times New Roman" w:eastAsia="宋体" w:cs="Times New Roman"/>
      <w:sz w:val="18"/>
      <w:szCs w:val="18"/>
    </w:rPr>
  </w:style>
  <w:style w:type="paragraph" w:styleId="30">
    <w:name w:val="List Paragraph"/>
    <w:basedOn w:val="1"/>
    <w:link w:val="31"/>
    <w:qFormat/>
    <w:uiPriority w:val="34"/>
    <w:pPr>
      <w:ind w:firstLine="420" w:firstLineChars="200"/>
    </w:pPr>
    <w:rPr>
      <w:rFonts w:ascii="Calibri" w:hAnsi="Calibri"/>
    </w:rPr>
  </w:style>
  <w:style w:type="character" w:customStyle="1" w:styleId="31">
    <w:name w:val="列出段落 Char"/>
    <w:link w:val="30"/>
    <w:qFormat/>
    <w:locked/>
    <w:uiPriority w:val="34"/>
    <w:rPr>
      <w:rFonts w:ascii="Calibri" w:hAnsi="Calibri" w:eastAsia="宋体" w:cs="Times New Roman"/>
    </w:rPr>
  </w:style>
  <w:style w:type="character" w:customStyle="1" w:styleId="32">
    <w:name w:val="正文文本缩进 Char"/>
    <w:basedOn w:val="19"/>
    <w:link w:val="8"/>
    <w:semiHidden/>
    <w:qFormat/>
    <w:uiPriority w:val="99"/>
    <w:rPr>
      <w:rFonts w:ascii="Times New Roman" w:hAnsi="Times New Roman" w:eastAsia="宋体" w:cs="Times New Roman"/>
    </w:rPr>
  </w:style>
  <w:style w:type="character" w:customStyle="1" w:styleId="33">
    <w:name w:val="批注框文本 Char"/>
    <w:basedOn w:val="19"/>
    <w:link w:val="11"/>
    <w:semiHidden/>
    <w:qFormat/>
    <w:uiPriority w:val="99"/>
    <w:rPr>
      <w:rFonts w:ascii="Times New Roman" w:hAnsi="Times New Roman" w:eastAsia="宋体" w:cs="Times New Roman"/>
      <w:sz w:val="18"/>
      <w:szCs w:val="18"/>
    </w:rPr>
  </w:style>
  <w:style w:type="paragraph" w:customStyle="1" w:styleId="34">
    <w:name w:val="样式 标4 + 段前: 0.5 行1"/>
    <w:basedOn w:val="1"/>
    <w:qFormat/>
    <w:uiPriority w:val="0"/>
    <w:pPr>
      <w:tabs>
        <w:tab w:val="left" w:pos="1260"/>
      </w:tabs>
      <w:adjustRightInd w:val="0"/>
      <w:snapToGrid w:val="0"/>
      <w:spacing w:beforeLines="50"/>
      <w:outlineLvl w:val="3"/>
    </w:pPr>
    <w:rPr>
      <w:rFonts w:ascii="Arial Narrow" w:hAnsi="Arial Narrow" w:eastAsia="仿宋_GB2312" w:cs="宋体"/>
      <w:sz w:val="28"/>
      <w:szCs w:val="20"/>
    </w:rPr>
  </w:style>
  <w:style w:type="character" w:customStyle="1" w:styleId="35">
    <w:name w:val="apple-converted-space"/>
    <w:basedOn w:val="19"/>
    <w:qFormat/>
    <w:uiPriority w:val="0"/>
  </w:style>
  <w:style w:type="character" w:customStyle="1" w:styleId="36">
    <w:name w:val="标题 1 Char"/>
    <w:basedOn w:val="19"/>
    <w:link w:val="3"/>
    <w:qFormat/>
    <w:uiPriority w:val="9"/>
    <w:rPr>
      <w:rFonts w:ascii="Times New Roman" w:hAnsi="Times New Roman" w:eastAsia="宋体" w:cs="Times New Roman"/>
      <w:b/>
      <w:bCs/>
      <w:kern w:val="44"/>
      <w:sz w:val="44"/>
      <w:szCs w:val="44"/>
    </w:rPr>
  </w:style>
  <w:style w:type="character" w:customStyle="1" w:styleId="37">
    <w:name w:val="样式 正文缩进 + 首行缩进:  2 字符 Char"/>
    <w:link w:val="38"/>
    <w:qFormat/>
    <w:uiPriority w:val="0"/>
    <w:rPr>
      <w:rFonts w:cs="宋体"/>
      <w:sz w:val="24"/>
    </w:rPr>
  </w:style>
  <w:style w:type="paragraph" w:customStyle="1" w:styleId="38">
    <w:name w:val="样式 正文缩进 + 首行缩进:  2 字符"/>
    <w:basedOn w:val="5"/>
    <w:link w:val="37"/>
    <w:qFormat/>
    <w:uiPriority w:val="0"/>
    <w:pPr>
      <w:spacing w:line="360" w:lineRule="auto"/>
      <w:ind w:firstLine="200"/>
    </w:pPr>
    <w:rPr>
      <w:rFonts w:cs="宋体" w:asciiTheme="minorHAnsi" w:hAnsiTheme="minorHAnsi" w:eastAsiaTheme="minorEastAsia"/>
      <w:sz w:val="24"/>
    </w:rPr>
  </w:style>
  <w:style w:type="character" w:customStyle="1" w:styleId="39">
    <w:name w:val="正文缩进 Char"/>
    <w:link w:val="5"/>
    <w:qFormat/>
    <w:uiPriority w:val="0"/>
    <w:rPr>
      <w:rFonts w:ascii="Times New Roman" w:hAnsi="Times New Roman" w:eastAsia="宋体" w:cs="Times New Roman"/>
    </w:rPr>
  </w:style>
  <w:style w:type="character" w:customStyle="1" w:styleId="40">
    <w:name w:val="列出段落 字符"/>
    <w:qFormat/>
    <w:locked/>
    <w:uiPriority w:val="34"/>
    <w:rPr>
      <w:rFonts w:ascii="Calibri" w:hAnsi="Calibri"/>
      <w:kern w:val="2"/>
      <w:sz w:val="21"/>
      <w:szCs w:val="22"/>
    </w:rPr>
  </w:style>
  <w:style w:type="paragraph" w:customStyle="1" w:styleId="41">
    <w:name w:val="样式 标题 1 + 宋体 居中 段前: 48 磅 段后: 12 磅 行距: 1.5 倍行距"/>
    <w:basedOn w:val="3"/>
    <w:qFormat/>
    <w:uiPriority w:val="99"/>
    <w:pPr>
      <w:keepNext w:val="0"/>
      <w:keepLines w:val="0"/>
      <w:adjustRightInd w:val="0"/>
      <w:spacing w:before="0" w:after="0" w:line="360" w:lineRule="auto"/>
      <w:ind w:left="0"/>
      <w:textAlignment w:val="baseline"/>
    </w:pPr>
    <w:rPr>
      <w:rFonts w:ascii="Courier New" w:hAnsi="Courier New" w:eastAsia="仿宋_GB2312" w:cs="Courier New"/>
      <w:kern w:val="2"/>
      <w:sz w:val="32"/>
      <w:szCs w:val="32"/>
      <w:lang w:val="zh-CN"/>
    </w:rPr>
  </w:style>
  <w:style w:type="paragraph" w:customStyle="1" w:styleId="42">
    <w:name w:val="正文1"/>
    <w:basedOn w:val="1"/>
    <w:qFormat/>
    <w:uiPriority w:val="0"/>
    <w:pPr>
      <w:widowControl/>
      <w:spacing w:line="440" w:lineRule="exact"/>
      <w:ind w:right="-167" w:rightChars="-167"/>
    </w:pPr>
    <w:rPr>
      <w:b/>
    </w:rPr>
  </w:style>
  <w:style w:type="paragraph" w:customStyle="1" w:styleId="43">
    <w:name w:val="二级无"/>
    <w:basedOn w:val="44"/>
    <w:qFormat/>
    <w:uiPriority w:val="0"/>
    <w:pPr>
      <w:spacing w:before="0" w:beforeLines="0" w:after="0" w:afterLines="0"/>
    </w:pPr>
    <w:rPr>
      <w:rFonts w:ascii="宋体" w:eastAsia="宋体"/>
    </w:rPr>
  </w:style>
  <w:style w:type="paragraph" w:customStyle="1" w:styleId="44">
    <w:name w:val="二级条标题"/>
    <w:basedOn w:val="45"/>
    <w:next w:val="46"/>
    <w:qFormat/>
    <w:uiPriority w:val="0"/>
    <w:pPr>
      <w:numPr>
        <w:ilvl w:val="2"/>
        <w:numId w:val="1"/>
      </w:numPr>
      <w:spacing w:before="50" w:after="50"/>
      <w:outlineLvl w:val="3"/>
    </w:pPr>
  </w:style>
  <w:style w:type="paragraph" w:customStyle="1" w:styleId="45">
    <w:name w:val="一级条标题"/>
    <w:next w:val="46"/>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814399-7DD8-4F73-99F0-D0C7280F14B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9528</Words>
  <Characters>9858</Characters>
  <Lines>82</Lines>
  <Paragraphs>23</Paragraphs>
  <TotalTime>17</TotalTime>
  <ScaleCrop>false</ScaleCrop>
  <LinksUpToDate>false</LinksUpToDate>
  <CharactersWithSpaces>10591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2019-08-15T01:46:00Z</dcterms:created>
  <dc:creator>Administrator</dc:creator>
  <cp:lastModifiedBy>NTKO</cp:lastModifiedBy>
  <cp:lastPrinted>2019-02-25T06:12:00Z</cp:lastPrinted>
  <dcterms:modified xsi:type="dcterms:W3CDTF">2022-04-26T08:01:23Z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2CA845BCC22D4346A74E490973BB7830</vt:lpwstr>
  </property>
</Properties>
</file>