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szCs w:val="84"/>
          <w:highlight w:val="none"/>
        </w:rPr>
      </w:pPr>
    </w:p>
    <w:p>
      <w:pPr>
        <w:jc w:val="center"/>
        <w:rPr>
          <w:rFonts w:hint="eastAsia" w:ascii="仿宋" w:hAnsi="仿宋" w:eastAsia="仿宋"/>
          <w:b/>
          <w:sz w:val="84"/>
          <w:szCs w:val="84"/>
          <w:highlight w:val="none"/>
        </w:rPr>
      </w:pPr>
    </w:p>
    <w:p>
      <w:pPr>
        <w:jc w:val="center"/>
        <w:rPr>
          <w:rFonts w:ascii="仿宋" w:hAnsi="仿宋" w:eastAsia="仿宋"/>
          <w:b/>
          <w:sz w:val="84"/>
          <w:szCs w:val="84"/>
          <w:highlight w:val="none"/>
        </w:rPr>
      </w:pPr>
      <w:r>
        <w:rPr>
          <w:rFonts w:hint="eastAsia" w:ascii="仿宋" w:hAnsi="仿宋" w:eastAsia="仿宋"/>
          <w:b/>
          <w:sz w:val="84"/>
          <w:szCs w:val="84"/>
          <w:highlight w:val="none"/>
          <w:lang w:val="en-US" w:eastAsia="zh-CN"/>
        </w:rPr>
        <w:t>谈判采购</w:t>
      </w:r>
      <w:r>
        <w:rPr>
          <w:rFonts w:hint="eastAsia" w:ascii="仿宋" w:hAnsi="仿宋" w:eastAsia="仿宋"/>
          <w:b/>
          <w:sz w:val="84"/>
          <w:szCs w:val="84"/>
          <w:highlight w:val="none"/>
        </w:rPr>
        <w:t>文件</w:t>
      </w: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jc w:val="center"/>
        <w:rPr>
          <w:rFonts w:ascii="仿宋" w:hAnsi="仿宋" w:eastAsia="仿宋"/>
          <w:b/>
          <w:sz w:val="44"/>
          <w:szCs w:val="44"/>
          <w:highlight w:val="none"/>
        </w:rPr>
      </w:pPr>
    </w:p>
    <w:p>
      <w:pPr>
        <w:pStyle w:val="18"/>
        <w:rPr>
          <w:rFonts w:ascii="仿宋" w:hAnsi="仿宋" w:eastAsia="仿宋"/>
          <w:b/>
          <w:sz w:val="44"/>
          <w:szCs w:val="44"/>
          <w:highlight w:val="none"/>
        </w:rPr>
      </w:pPr>
    </w:p>
    <w:p>
      <w:pPr>
        <w:pStyle w:val="18"/>
        <w:rPr>
          <w:rFonts w:hint="eastAsia" w:ascii="仿宋" w:hAnsi="仿宋" w:eastAsia="仿宋" w:cs="Times New Roman"/>
          <w:b/>
          <w:kern w:val="2"/>
          <w:sz w:val="32"/>
          <w:szCs w:val="32"/>
          <w:highlight w:val="none"/>
          <w:lang w:val="en-US" w:eastAsia="zh-CN" w:bidi="ar-SA"/>
        </w:rPr>
      </w:pPr>
    </w:p>
    <w:p>
      <w:pPr>
        <w:ind w:firstLine="1590" w:firstLineChars="495"/>
        <w:jc w:val="left"/>
        <w:rPr>
          <w:rFonts w:hint="eastAsia" w:ascii="仿宋" w:hAnsi="仿宋" w:eastAsia="仿宋" w:cs="Times New Roman"/>
          <w:b/>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项目编号: LSRY-ZB2022-Z012</w:t>
      </w:r>
    </w:p>
    <w:p>
      <w:pPr>
        <w:ind w:firstLine="1590" w:firstLineChars="495"/>
        <w:jc w:val="left"/>
        <w:rPr>
          <w:rFonts w:hint="eastAsia" w:ascii="仿宋" w:hAnsi="仿宋" w:eastAsia="仿宋" w:cs="Times New Roman"/>
          <w:b/>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项目名称：南京市溧水区人民医院水处理维保材料</w:t>
      </w:r>
    </w:p>
    <w:p>
      <w:pPr>
        <w:ind w:firstLine="1606" w:firstLineChars="500"/>
        <w:jc w:val="left"/>
        <w:rPr>
          <w:rFonts w:hint="eastAsia" w:ascii="仿宋" w:hAnsi="仿宋" w:eastAsia="仿宋" w:cs="Times New Roman"/>
          <w:b/>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日   期：2022年8月</w:t>
      </w:r>
    </w:p>
    <w:p>
      <w:pPr>
        <w:widowControl/>
        <w:jc w:val="both"/>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pStyle w:val="17"/>
        <w:rPr>
          <w:rFonts w:ascii="仿宋" w:hAnsi="仿宋" w:eastAsia="仿宋"/>
          <w:b/>
          <w:sz w:val="44"/>
          <w:szCs w:val="44"/>
          <w:highlight w:val="none"/>
        </w:rPr>
      </w:pPr>
    </w:p>
    <w:p>
      <w:pPr>
        <w:jc w:val="center"/>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第一部分 谈判采购邀请</w:t>
      </w:r>
    </w:p>
    <w:p>
      <w:pPr>
        <w:pStyle w:val="5"/>
        <w:spacing w:line="360" w:lineRule="auto"/>
        <w:jc w:val="both"/>
        <w:rPr>
          <w:rFonts w:hint="eastAsia" w:ascii="黑体" w:hAnsi="黑体" w:eastAsia="黑体" w:cs="宋体"/>
          <w:b w:val="0"/>
          <w:bCs/>
          <w:kern w:val="2"/>
          <w:sz w:val="28"/>
          <w:szCs w:val="28"/>
          <w:highlight w:val="none"/>
        </w:rPr>
      </w:pPr>
      <w:bookmarkStart w:id="0" w:name="_Toc28359012"/>
      <w:bookmarkStart w:id="1" w:name="_Toc35393798"/>
      <w:bookmarkStart w:id="2" w:name="_Toc35393629"/>
      <w:bookmarkStart w:id="3" w:name="_Toc28359089"/>
      <w:r>
        <w:rPr>
          <w:rFonts w:hint="eastAsia" w:ascii="黑体" w:hAnsi="黑体" w:eastAsia="黑体" w:cs="宋体"/>
          <w:b w:val="0"/>
          <w:bCs/>
          <w:kern w:val="2"/>
          <w:sz w:val="28"/>
          <w:szCs w:val="28"/>
          <w:highlight w:val="none"/>
        </w:rPr>
        <w:t>一、项目基本情况</w:t>
      </w:r>
      <w:bookmarkEnd w:id="0"/>
      <w:bookmarkEnd w:id="1"/>
      <w:bookmarkEnd w:id="2"/>
      <w:bookmarkEnd w:id="3"/>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项目名称：南京市溧水区人民医院</w:t>
      </w:r>
      <w:r>
        <w:rPr>
          <w:rFonts w:hint="eastAsia" w:ascii="仿宋" w:hAnsi="仿宋" w:eastAsia="仿宋"/>
          <w:sz w:val="28"/>
          <w:szCs w:val="28"/>
          <w:highlight w:val="none"/>
          <w:lang w:eastAsia="zh-CN"/>
        </w:rPr>
        <w:t>水处理维保材料</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项目编号：LSRY-ZB2022-</w:t>
      </w:r>
      <w:r>
        <w:rPr>
          <w:rFonts w:hint="eastAsia" w:ascii="仿宋" w:hAnsi="仿宋" w:eastAsia="仿宋"/>
          <w:sz w:val="28"/>
          <w:szCs w:val="28"/>
          <w:highlight w:val="none"/>
          <w:lang w:val="en-US" w:eastAsia="zh-CN"/>
        </w:rPr>
        <w:t>Z012</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服务期限：</w:t>
      </w:r>
      <w:r>
        <w:rPr>
          <w:rFonts w:hint="eastAsia" w:ascii="仿宋" w:hAnsi="仿宋" w:eastAsia="仿宋"/>
          <w:sz w:val="28"/>
          <w:szCs w:val="28"/>
          <w:highlight w:val="none"/>
          <w:lang w:eastAsia="zh-CN"/>
        </w:rPr>
        <w:t>两年，合同一年一签</w:t>
      </w:r>
      <w:r>
        <w:rPr>
          <w:rFonts w:hint="eastAsia" w:ascii="仿宋" w:hAnsi="仿宋" w:eastAsia="仿宋"/>
          <w:sz w:val="28"/>
          <w:szCs w:val="28"/>
          <w:highlight w:val="none"/>
        </w:rPr>
        <w:t>。</w:t>
      </w:r>
    </w:p>
    <w:p>
      <w:pPr>
        <w:ind w:firstLine="560" w:firstLineChars="200"/>
        <w:rPr>
          <w:rFonts w:hint="eastAsia"/>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竞争性谈判。</w:t>
      </w:r>
      <w:r>
        <w:rPr>
          <w:rFonts w:hint="eastAsia" w:ascii="仿宋" w:hAnsi="仿宋" w:eastAsia="仿宋"/>
          <w:sz w:val="28"/>
          <w:szCs w:val="28"/>
          <w:highlight w:val="none"/>
        </w:rPr>
        <w:t>在符合采购人对本项目资格要求基础的上，服务和商务均能满足采购文件要求，且报价最低的供应商成交。</w:t>
      </w:r>
    </w:p>
    <w:p>
      <w:pPr>
        <w:rPr>
          <w:rFonts w:hint="eastAsia" w:ascii="黑体" w:hAnsi="黑体" w:eastAsia="黑体" w:cs="宋体"/>
          <w:b w:val="0"/>
          <w:bCs/>
          <w:kern w:val="2"/>
          <w:sz w:val="28"/>
          <w:szCs w:val="28"/>
          <w:highlight w:val="none"/>
        </w:rPr>
      </w:pPr>
      <w:bookmarkStart w:id="4" w:name="_Toc28359013"/>
      <w:bookmarkStart w:id="5" w:name="_Toc35393630"/>
      <w:bookmarkStart w:id="6" w:name="_Toc28359090"/>
      <w:bookmarkStart w:id="7" w:name="_Toc35393799"/>
      <w:r>
        <w:rPr>
          <w:rFonts w:hint="eastAsia" w:ascii="黑体" w:hAnsi="黑体" w:eastAsia="黑体" w:cs="宋体"/>
          <w:b w:val="0"/>
          <w:bCs/>
          <w:kern w:val="2"/>
          <w:sz w:val="28"/>
          <w:szCs w:val="28"/>
          <w:highlight w:val="none"/>
          <w:lang w:eastAsia="zh-CN"/>
        </w:rPr>
        <w:t>二</w:t>
      </w:r>
      <w:r>
        <w:rPr>
          <w:rFonts w:hint="eastAsia" w:ascii="黑体" w:hAnsi="黑体" w:eastAsia="黑体" w:cs="宋体"/>
          <w:b w:val="0"/>
          <w:bCs/>
          <w:kern w:val="2"/>
          <w:sz w:val="28"/>
          <w:szCs w:val="28"/>
          <w:highlight w:val="none"/>
        </w:rPr>
        <w:t>、供应商资格要求：</w:t>
      </w:r>
      <w:bookmarkEnd w:id="4"/>
      <w:bookmarkEnd w:id="5"/>
      <w:bookmarkEnd w:id="6"/>
      <w:bookmarkEnd w:id="7"/>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具有独立承担民事</w:t>
      </w:r>
      <w:r>
        <w:rPr>
          <w:rFonts w:hint="eastAsia" w:ascii="仿宋" w:hAnsi="仿宋" w:eastAsia="仿宋" w:cs="Times New Roman"/>
          <w:sz w:val="28"/>
          <w:szCs w:val="28"/>
          <w:highlight w:val="none"/>
        </w:rPr>
        <w:t>责任的能力</w:t>
      </w:r>
      <w:r>
        <w:rPr>
          <w:rFonts w:hint="eastAsia" w:ascii="仿宋" w:hAnsi="仿宋" w:eastAsia="仿宋" w:cs="Times New Roman"/>
          <w:sz w:val="28"/>
          <w:szCs w:val="28"/>
          <w:highlight w:val="none"/>
          <w:lang w:val="en-US" w:eastAsia="zh-CN"/>
        </w:rPr>
        <w:t>,经营范围应涵盖本次采购项目内容</w:t>
      </w:r>
      <w:r>
        <w:rPr>
          <w:rFonts w:hint="eastAsia" w:ascii="仿宋" w:hAnsi="仿宋" w:eastAsia="仿宋" w:cs="Times New Roman"/>
          <w:sz w:val="28"/>
          <w:szCs w:val="28"/>
          <w:highlight w:val="none"/>
        </w:rPr>
        <w:t>（提供法人或者其他组织的营业执照）；</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具有良好的商业信誉和健全的财务会计制度（提供参加本次采购活动前一年（至少一个月）的会计报表、或基本开户银行出具的资信证明复印件，可提供资信证明复印件。）</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有依法缴纳税收和社会保障资金的良好记录（提供参加本次采购活动前六个月内（至少一个月）依法缴纳税收和社会保障资金的相关材料，依法不需要缴纳社会保障资金的投标人，应提供相应文件证明其依法不需要缴纳社会保障资金）。</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具有履行合同所必需的设备和专业技术能力（根据项目需求提供相应的专业设备说明、技术管理人员情况申明等）。</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参加本次采购活动前三年内，在经营活动中没有重大违法记录（提供参加政府采购活动前三年内在经营活动中没有重大违法记录的书面声明）；</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法律、行政法规规定的其他条件。（提供项目实施所必须的许可资质证明材料）。</w:t>
      </w:r>
    </w:p>
    <w:p>
      <w:pPr>
        <w:numPr>
          <w:ilvl w:val="0"/>
          <w:numId w:val="1"/>
        </w:num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拒绝下述供应商参加本次采购活动：</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供应商单位负责人为同一人或者存在直接控股、管理关系的不同供应商，不得参加同一合同项下的政府采购活动。</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供应商被“信用中国”网站（www.creditchina.gov.cn）、“中国政府采购网”(www.ccgp.gov.cn)列入失信被执行人、重大税收违法案件当事人名单、政府采购严重违法失信行为记录名单。</w:t>
      </w:r>
    </w:p>
    <w:p>
      <w:pPr>
        <w:pStyle w:val="5"/>
        <w:numPr>
          <w:ilvl w:val="0"/>
          <w:numId w:val="0"/>
        </w:numPr>
        <w:spacing w:line="360" w:lineRule="auto"/>
        <w:ind w:leftChars="0"/>
        <w:jc w:val="both"/>
        <w:rPr>
          <w:rFonts w:hint="eastAsia" w:ascii="黑体" w:hAnsi="黑体" w:eastAsia="黑体" w:cs="宋体"/>
          <w:b w:val="0"/>
          <w:bCs/>
          <w:kern w:val="2"/>
          <w:sz w:val="28"/>
          <w:szCs w:val="28"/>
          <w:highlight w:val="none"/>
          <w:lang w:val="en-US" w:eastAsia="zh-CN" w:bidi="ar-SA"/>
        </w:rPr>
      </w:pPr>
      <w:bookmarkStart w:id="8" w:name="_Toc28359015"/>
      <w:bookmarkStart w:id="9" w:name="_Toc28359092"/>
      <w:bookmarkStart w:id="10" w:name="_Toc35393801"/>
      <w:bookmarkStart w:id="11" w:name="_Toc35393632"/>
      <w:r>
        <w:rPr>
          <w:rFonts w:hint="eastAsia" w:ascii="黑体" w:hAnsi="黑体" w:eastAsia="黑体" w:cs="宋体"/>
          <w:b w:val="0"/>
          <w:bCs/>
          <w:kern w:val="2"/>
          <w:sz w:val="28"/>
          <w:szCs w:val="28"/>
          <w:highlight w:val="none"/>
          <w:lang w:eastAsia="zh-CN"/>
        </w:rPr>
        <w:t>三</w:t>
      </w:r>
      <w:r>
        <w:rPr>
          <w:rFonts w:hint="eastAsia" w:ascii="黑体" w:hAnsi="黑体" w:eastAsia="黑体" w:cs="宋体"/>
          <w:b w:val="0"/>
          <w:bCs/>
          <w:kern w:val="2"/>
          <w:sz w:val="28"/>
          <w:szCs w:val="28"/>
          <w:highlight w:val="none"/>
        </w:rPr>
        <w:t>、</w:t>
      </w:r>
      <w:r>
        <w:rPr>
          <w:rFonts w:hint="eastAsia" w:ascii="黑体" w:hAnsi="黑体" w:eastAsia="黑体" w:cs="宋体"/>
          <w:b w:val="0"/>
          <w:bCs/>
          <w:kern w:val="2"/>
          <w:sz w:val="28"/>
          <w:szCs w:val="28"/>
          <w:highlight w:val="none"/>
          <w:lang w:val="en-US" w:eastAsia="zh-CN" w:bidi="ar-SA"/>
        </w:rPr>
        <w:t>报名</w:t>
      </w:r>
    </w:p>
    <w:p>
      <w:pPr>
        <w:pStyle w:val="5"/>
        <w:keepNext/>
        <w:keepLines/>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 xml:space="preserve"> 请在2022年9月1日（周四）8:00前，将符合采购文件要求的资格证明文件电子档发送至168673332@qq.com完成报名。</w:t>
      </w:r>
      <w:r>
        <w:rPr>
          <w:rFonts w:hint="eastAsia" w:ascii="仿宋" w:hAnsi="仿宋" w:eastAsia="仿宋" w:cs="Times New Roman"/>
          <w:b w:val="0"/>
          <w:bCs w:val="0"/>
          <w:kern w:val="2"/>
          <w:sz w:val="28"/>
          <w:szCs w:val="28"/>
          <w:highlight w:val="none"/>
          <w:lang w:val="zh-CN" w:eastAsia="zh-CN" w:bidi="ar-SA"/>
        </w:rPr>
        <w:t>报名文件命名为“项目名称</w:t>
      </w:r>
      <w:r>
        <w:rPr>
          <w:rFonts w:hint="eastAsia" w:ascii="仿宋" w:hAnsi="仿宋" w:eastAsia="仿宋" w:cs="Times New Roman"/>
          <w:b w:val="0"/>
          <w:bCs w:val="0"/>
          <w:kern w:val="2"/>
          <w:sz w:val="28"/>
          <w:szCs w:val="28"/>
          <w:highlight w:val="none"/>
          <w:lang w:val="en-US" w:eastAsia="zh-CN" w:bidi="ar-SA"/>
        </w:rPr>
        <w:t>+供应商名称+联系电话</w:t>
      </w:r>
      <w:r>
        <w:rPr>
          <w:rFonts w:hint="eastAsia" w:ascii="仿宋" w:hAnsi="仿宋" w:eastAsia="仿宋" w:cs="Times New Roman"/>
          <w:b w:val="0"/>
          <w:bCs w:val="0"/>
          <w:kern w:val="2"/>
          <w:sz w:val="28"/>
          <w:szCs w:val="28"/>
          <w:highlight w:val="none"/>
          <w:lang w:val="zh-CN" w:eastAsia="zh-CN" w:bidi="ar-SA"/>
        </w:rPr>
        <w:t>”。</w:t>
      </w:r>
      <w:r>
        <w:rPr>
          <w:rFonts w:hint="eastAsia" w:ascii="仿宋" w:hAnsi="仿宋" w:eastAsia="仿宋" w:cs="Times New Roman"/>
          <w:b w:val="0"/>
          <w:bCs w:val="0"/>
          <w:kern w:val="2"/>
          <w:sz w:val="28"/>
          <w:szCs w:val="28"/>
          <w:highlight w:val="none"/>
          <w:lang w:val="en-US" w:eastAsia="zh-CN" w:bidi="ar-SA"/>
        </w:rPr>
        <w:t>（只接受报名的供应商参与采购活动）</w:t>
      </w:r>
    </w:p>
    <w:p>
      <w:pPr>
        <w:pStyle w:val="5"/>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lang w:eastAsia="zh-CN"/>
        </w:rPr>
        <w:t>四</w:t>
      </w:r>
      <w:r>
        <w:rPr>
          <w:rFonts w:hint="eastAsia" w:ascii="黑体" w:hAnsi="黑体" w:eastAsia="黑体" w:cs="宋体"/>
          <w:b w:val="0"/>
          <w:bCs/>
          <w:kern w:val="2"/>
          <w:sz w:val="28"/>
          <w:szCs w:val="28"/>
          <w:highlight w:val="none"/>
          <w:lang w:val="en-US" w:eastAsia="zh-CN" w:bidi="ar-SA"/>
        </w:rPr>
        <w:t>、</w:t>
      </w:r>
      <w:bookmarkEnd w:id="8"/>
      <w:bookmarkEnd w:id="9"/>
      <w:bookmarkEnd w:id="10"/>
      <w:bookmarkEnd w:id="11"/>
      <w:r>
        <w:rPr>
          <w:rFonts w:hint="eastAsia" w:ascii="黑体" w:hAnsi="黑体" w:eastAsia="黑体" w:cs="宋体"/>
          <w:b w:val="0"/>
          <w:bCs/>
          <w:kern w:val="2"/>
          <w:sz w:val="28"/>
          <w:szCs w:val="28"/>
          <w:highlight w:val="none"/>
          <w:lang w:val="en-US" w:eastAsia="zh-CN" w:bidi="ar-SA"/>
        </w:rPr>
        <w:t>投标文件接收、开（评）标时间地点</w:t>
      </w:r>
    </w:p>
    <w:p>
      <w:pPr>
        <w:ind w:firstLine="560" w:firstLineChars="200"/>
        <w:rPr>
          <w:rFonts w:ascii="仿宋" w:hAnsi="仿宋" w:eastAsia="仿宋"/>
          <w:bCs/>
          <w:sz w:val="28"/>
          <w:szCs w:val="28"/>
          <w:highlight w:val="none"/>
        </w:rPr>
      </w:pPr>
      <w:r>
        <w:rPr>
          <w:rFonts w:hint="eastAsia" w:ascii="仿宋" w:hAnsi="仿宋" w:eastAsia="仿宋" w:cs="Times New Roman"/>
          <w:sz w:val="28"/>
          <w:szCs w:val="28"/>
          <w:highlight w:val="none"/>
          <w:lang w:eastAsia="zh-CN"/>
        </w:rPr>
        <w:t>投标文件接收截止时</w:t>
      </w:r>
      <w:r>
        <w:rPr>
          <w:rFonts w:hint="eastAsia" w:ascii="仿宋" w:hAnsi="仿宋" w:eastAsia="仿宋"/>
          <w:sz w:val="28"/>
          <w:szCs w:val="28"/>
          <w:highlight w:val="none"/>
        </w:rPr>
        <w:t>间：</w:t>
      </w:r>
      <w:r>
        <w:rPr>
          <w:rFonts w:hint="eastAsia" w:ascii="仿宋" w:hAnsi="仿宋" w:eastAsia="仿宋"/>
          <w:sz w:val="28"/>
          <w:szCs w:val="28"/>
          <w:highlight w:val="none"/>
          <w:u w:val="single"/>
        </w:rPr>
        <w:t>2022</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7</w:t>
      </w:r>
      <w:r>
        <w:rPr>
          <w:rFonts w:hint="eastAsia" w:ascii="仿宋" w:hAnsi="仿宋" w:eastAsia="仿宋"/>
          <w:bCs/>
          <w:sz w:val="28"/>
          <w:szCs w:val="28"/>
          <w:highlight w:val="none"/>
          <w:u w:val="single"/>
        </w:rPr>
        <w:t>日</w:t>
      </w:r>
      <w:r>
        <w:rPr>
          <w:rFonts w:hint="eastAsia" w:ascii="仿宋" w:hAnsi="仿宋" w:eastAsia="仿宋"/>
          <w:sz w:val="28"/>
          <w:szCs w:val="28"/>
          <w:highlight w:val="none"/>
          <w:u w:val="single"/>
        </w:rPr>
        <w:t>（周</w:t>
      </w:r>
      <w:r>
        <w:rPr>
          <w:rFonts w:hint="eastAsia" w:ascii="仿宋" w:hAnsi="仿宋" w:eastAsia="仿宋"/>
          <w:sz w:val="28"/>
          <w:szCs w:val="28"/>
          <w:highlight w:val="none"/>
          <w:u w:val="single"/>
          <w:lang w:eastAsia="zh-CN"/>
        </w:rPr>
        <w:t>三</w:t>
      </w:r>
      <w:r>
        <w:rPr>
          <w:rFonts w:hint="eastAsia" w:ascii="仿宋" w:hAnsi="仿宋" w:eastAsia="仿宋"/>
          <w:sz w:val="28"/>
          <w:szCs w:val="28"/>
          <w:highlight w:val="none"/>
          <w:u w:val="single"/>
        </w:rPr>
        <w:t>）</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4</w:t>
      </w:r>
      <w:r>
        <w:rPr>
          <w:rFonts w:hint="eastAsia" w:ascii="仿宋" w:hAnsi="仿宋" w:eastAsia="仿宋"/>
          <w:bCs/>
          <w:sz w:val="28"/>
          <w:szCs w:val="28"/>
          <w:highlight w:val="none"/>
          <w:u w:val="single"/>
        </w:rPr>
        <w:t>0 分</w:t>
      </w:r>
      <w:r>
        <w:rPr>
          <w:rFonts w:hint="eastAsia" w:ascii="仿宋" w:hAnsi="仿宋" w:eastAsia="仿宋"/>
          <w:bCs/>
          <w:sz w:val="28"/>
          <w:szCs w:val="28"/>
          <w:highlight w:val="none"/>
        </w:rPr>
        <w:t>（北京时间）</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响应</w:t>
      </w:r>
      <w:r>
        <w:rPr>
          <w:rFonts w:hint="eastAsia" w:ascii="仿宋" w:hAnsi="仿宋" w:eastAsia="仿宋"/>
          <w:sz w:val="28"/>
          <w:szCs w:val="28"/>
          <w:highlight w:val="none"/>
        </w:rPr>
        <w:t>文件</w:t>
      </w:r>
      <w:r>
        <w:rPr>
          <w:rFonts w:hint="eastAsia" w:ascii="仿宋" w:hAnsi="仿宋" w:eastAsia="仿宋"/>
          <w:sz w:val="28"/>
          <w:szCs w:val="28"/>
          <w:highlight w:val="none"/>
          <w:lang w:eastAsia="zh-CN"/>
        </w:rPr>
        <w:t>参考“</w:t>
      </w:r>
      <w:r>
        <w:rPr>
          <w:rFonts w:hint="eastAsia" w:ascii="仿宋" w:hAnsi="仿宋" w:eastAsia="仿宋"/>
          <w:sz w:val="28"/>
          <w:szCs w:val="28"/>
          <w:highlight w:val="none"/>
        </w:rPr>
        <w:t>第</w:t>
      </w:r>
      <w:r>
        <w:rPr>
          <w:rFonts w:hint="eastAsia" w:ascii="仿宋" w:hAnsi="仿宋" w:eastAsia="仿宋"/>
          <w:sz w:val="28"/>
          <w:szCs w:val="28"/>
          <w:highlight w:val="none"/>
          <w:lang w:eastAsia="zh-CN"/>
        </w:rPr>
        <w:t>三</w:t>
      </w:r>
      <w:r>
        <w:rPr>
          <w:rFonts w:hint="eastAsia" w:ascii="仿宋" w:hAnsi="仿宋" w:eastAsia="仿宋"/>
          <w:sz w:val="28"/>
          <w:szCs w:val="28"/>
          <w:highlight w:val="none"/>
        </w:rPr>
        <w:t>部</w:t>
      </w:r>
      <w:r>
        <w:rPr>
          <w:rFonts w:hint="eastAsia" w:ascii="仿宋" w:hAnsi="仿宋" w:eastAsia="仿宋"/>
          <w:sz w:val="28"/>
          <w:szCs w:val="28"/>
          <w:highlight w:val="none"/>
          <w:lang w:eastAsia="zh-CN"/>
        </w:rPr>
        <w:t xml:space="preserve">分 </w:t>
      </w:r>
      <w:r>
        <w:rPr>
          <w:rFonts w:hint="eastAsia" w:ascii="仿宋" w:hAnsi="仿宋" w:eastAsia="仿宋"/>
          <w:sz w:val="28"/>
          <w:szCs w:val="28"/>
          <w:highlight w:val="none"/>
          <w:lang w:val="en-US" w:eastAsia="zh-CN"/>
        </w:rPr>
        <w:t>响应文件格式</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应逐页加盖公章。</w:t>
      </w:r>
      <w:r>
        <w:rPr>
          <w:rFonts w:hint="eastAsia" w:ascii="仿宋" w:hAnsi="仿宋" w:eastAsia="仿宋"/>
          <w:sz w:val="28"/>
          <w:szCs w:val="28"/>
          <w:highlight w:val="none"/>
        </w:rPr>
        <w:t>壹本正本，壹本</w:t>
      </w:r>
      <w:r>
        <w:rPr>
          <w:rFonts w:hint="eastAsia" w:ascii="仿宋" w:hAnsi="仿宋" w:eastAsia="仿宋"/>
          <w:sz w:val="28"/>
          <w:szCs w:val="28"/>
          <w:highlight w:val="none"/>
          <w:lang w:val="en-US" w:eastAsia="zh-CN"/>
        </w:rPr>
        <w:t>副本</w:t>
      </w:r>
      <w:r>
        <w:rPr>
          <w:rFonts w:hint="eastAsia" w:ascii="仿宋" w:hAnsi="仿宋" w:eastAsia="仿宋"/>
          <w:sz w:val="28"/>
          <w:szCs w:val="28"/>
          <w:highlight w:val="none"/>
        </w:rPr>
        <w:t>，分别装订成册。封面信息至少包含项目名称、公司名称及联系电话</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正副本装</w:t>
      </w:r>
      <w:r>
        <w:rPr>
          <w:rFonts w:hint="eastAsia" w:ascii="仿宋" w:hAnsi="仿宋" w:eastAsia="仿宋"/>
          <w:sz w:val="28"/>
          <w:szCs w:val="28"/>
          <w:highlight w:val="none"/>
        </w:rPr>
        <w:t>在文件袋里密封，封口处盖公章，若未密封或未加盖公章，将被拒收。</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二轮报价表（即最终报价表）请提前加盖投标单位公章带至开标现场。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highlight w:val="none"/>
          <w:lang w:val="en-US" w:eastAsia="zh-CN"/>
        </w:rPr>
      </w:pPr>
      <w:r>
        <w:rPr>
          <w:rFonts w:hint="eastAsia" w:ascii="仿宋" w:hAnsi="仿宋" w:eastAsia="仿宋" w:cs="Times New Roman"/>
          <w:kern w:val="2"/>
          <w:sz w:val="28"/>
          <w:szCs w:val="28"/>
          <w:highlight w:val="none"/>
          <w:lang w:val="en-US" w:eastAsia="zh-CN" w:bidi="ar-SA"/>
        </w:rPr>
        <w:t>投标文件接收地点：南京市溧水区崇文路86号溧水区人民医院行政楼五楼会议室</w:t>
      </w:r>
    </w:p>
    <w:p>
      <w:pPr>
        <w:ind w:firstLine="420" w:firstLineChars="200"/>
        <w:rPr>
          <w:rFonts w:hint="eastAsia" w:eastAsia="仿宋"/>
          <w:highlight w:val="none"/>
          <w:lang w:eastAsia="zh-CN"/>
        </w:rPr>
      </w:pPr>
    </w:p>
    <w:p>
      <w:pPr>
        <w:pStyle w:val="5"/>
        <w:spacing w:line="360" w:lineRule="auto"/>
        <w:jc w:val="both"/>
        <w:rPr>
          <w:rFonts w:hint="eastAsia" w:ascii="黑体" w:hAnsi="黑体" w:eastAsia="黑体" w:cs="宋体"/>
          <w:b w:val="0"/>
          <w:bCs/>
          <w:kern w:val="2"/>
          <w:sz w:val="28"/>
          <w:szCs w:val="28"/>
          <w:highlight w:val="none"/>
        </w:rPr>
      </w:pPr>
      <w:bookmarkStart w:id="12" w:name="_Toc35393802"/>
      <w:bookmarkStart w:id="13" w:name="_Toc28359016"/>
      <w:bookmarkStart w:id="14" w:name="_Toc28359093"/>
      <w:bookmarkStart w:id="15" w:name="_Toc35393633"/>
      <w:r>
        <w:rPr>
          <w:rFonts w:hint="eastAsia" w:ascii="黑体" w:hAnsi="黑体" w:eastAsia="黑体" w:cs="宋体"/>
          <w:b w:val="0"/>
          <w:bCs/>
          <w:kern w:val="2"/>
          <w:sz w:val="28"/>
          <w:szCs w:val="28"/>
          <w:highlight w:val="none"/>
          <w:lang w:eastAsia="zh-CN"/>
        </w:rPr>
        <w:t>五</w:t>
      </w:r>
      <w:r>
        <w:rPr>
          <w:rFonts w:hint="eastAsia" w:ascii="黑体" w:hAnsi="黑体" w:eastAsia="黑体" w:cs="宋体"/>
          <w:b w:val="0"/>
          <w:bCs/>
          <w:kern w:val="2"/>
          <w:sz w:val="28"/>
          <w:szCs w:val="28"/>
          <w:highlight w:val="none"/>
        </w:rPr>
        <w:t>、</w:t>
      </w:r>
      <w:bookmarkEnd w:id="12"/>
      <w:bookmarkEnd w:id="13"/>
      <w:bookmarkEnd w:id="14"/>
      <w:bookmarkEnd w:id="15"/>
      <w:r>
        <w:rPr>
          <w:rFonts w:hint="eastAsia" w:ascii="黑体" w:hAnsi="黑体" w:eastAsia="黑体" w:cs="宋体"/>
          <w:b w:val="0"/>
          <w:bCs/>
          <w:kern w:val="2"/>
          <w:sz w:val="28"/>
          <w:szCs w:val="28"/>
          <w:highlight w:val="none"/>
          <w:lang w:val="en-US" w:eastAsia="zh-CN" w:bidi="ar-SA"/>
        </w:rPr>
        <w:t>开（评）标时间地点</w:t>
      </w:r>
    </w:p>
    <w:p>
      <w:pPr>
        <w:ind w:firstLine="560" w:firstLineChars="200"/>
        <w:rPr>
          <w:rFonts w:ascii="仿宋" w:hAnsi="仿宋" w:eastAsia="仿宋"/>
          <w:bCs/>
          <w:sz w:val="28"/>
          <w:szCs w:val="28"/>
          <w:highlight w:val="none"/>
        </w:rPr>
      </w:pPr>
      <w:r>
        <w:rPr>
          <w:rFonts w:hint="eastAsia" w:ascii="仿宋" w:hAnsi="仿宋" w:eastAsia="仿宋"/>
          <w:sz w:val="28"/>
          <w:szCs w:val="28"/>
          <w:highlight w:val="none"/>
          <w:lang w:eastAsia="zh-CN"/>
        </w:rPr>
        <w:t>开标</w:t>
      </w:r>
      <w:r>
        <w:rPr>
          <w:rFonts w:hint="eastAsia" w:ascii="仿宋" w:hAnsi="仿宋" w:eastAsia="仿宋"/>
          <w:sz w:val="28"/>
          <w:szCs w:val="28"/>
          <w:highlight w:val="none"/>
        </w:rPr>
        <w:t>时间：</w:t>
      </w:r>
      <w:r>
        <w:rPr>
          <w:rFonts w:hint="eastAsia" w:ascii="仿宋" w:hAnsi="仿宋" w:eastAsia="仿宋"/>
          <w:sz w:val="28"/>
          <w:szCs w:val="28"/>
          <w:highlight w:val="none"/>
          <w:u w:val="single"/>
        </w:rPr>
        <w:t>2022</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7</w:t>
      </w:r>
      <w:r>
        <w:rPr>
          <w:rFonts w:hint="eastAsia" w:ascii="仿宋" w:hAnsi="仿宋" w:eastAsia="仿宋"/>
          <w:bCs/>
          <w:sz w:val="28"/>
          <w:szCs w:val="28"/>
          <w:highlight w:val="none"/>
          <w:u w:val="single"/>
        </w:rPr>
        <w:t>日</w:t>
      </w:r>
      <w:r>
        <w:rPr>
          <w:rFonts w:hint="eastAsia" w:ascii="仿宋" w:hAnsi="仿宋" w:eastAsia="仿宋"/>
          <w:sz w:val="28"/>
          <w:szCs w:val="28"/>
          <w:highlight w:val="none"/>
          <w:u w:val="single"/>
        </w:rPr>
        <w:t>（周</w:t>
      </w:r>
      <w:r>
        <w:rPr>
          <w:rFonts w:hint="eastAsia" w:ascii="仿宋" w:hAnsi="仿宋" w:eastAsia="仿宋"/>
          <w:sz w:val="28"/>
          <w:szCs w:val="28"/>
          <w:highlight w:val="none"/>
          <w:u w:val="single"/>
          <w:lang w:eastAsia="zh-CN"/>
        </w:rPr>
        <w:t>三</w:t>
      </w:r>
      <w:r>
        <w:rPr>
          <w:rFonts w:hint="eastAsia" w:ascii="仿宋" w:hAnsi="仿宋" w:eastAsia="仿宋"/>
          <w:sz w:val="28"/>
          <w:szCs w:val="28"/>
          <w:highlight w:val="none"/>
          <w:u w:val="single"/>
        </w:rPr>
        <w:t>）</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highlight w:val="none"/>
        </w:rPr>
        <w:t>（北京时间）</w:t>
      </w:r>
    </w:p>
    <w:p>
      <w:pPr>
        <w:ind w:firstLine="560" w:firstLineChars="200"/>
        <w:rPr>
          <w:rFonts w:hint="default" w:ascii="仿宋" w:hAnsi="仿宋" w:eastAsia="仿宋"/>
          <w:w w:val="90"/>
          <w:sz w:val="28"/>
          <w:szCs w:val="28"/>
          <w:highlight w:val="none"/>
          <w:lang w:val="en-US" w:eastAsia="zh-CN"/>
        </w:rPr>
      </w:pPr>
      <w:r>
        <w:rPr>
          <w:rFonts w:hint="eastAsia" w:ascii="仿宋" w:hAnsi="仿宋" w:eastAsia="仿宋"/>
          <w:sz w:val="28"/>
          <w:szCs w:val="28"/>
          <w:highlight w:val="none"/>
        </w:rPr>
        <w:t>开标</w:t>
      </w:r>
      <w:r>
        <w:rPr>
          <w:rFonts w:hint="eastAsia" w:ascii="仿宋" w:hAnsi="仿宋" w:eastAsia="仿宋"/>
          <w:sz w:val="28"/>
          <w:szCs w:val="28"/>
          <w:highlight w:val="none"/>
          <w:lang w:eastAsia="zh-CN"/>
        </w:rPr>
        <w:t>地点</w:t>
      </w:r>
      <w:r>
        <w:rPr>
          <w:rFonts w:hint="eastAsia" w:ascii="仿宋" w:hAnsi="仿宋" w:eastAsia="仿宋"/>
          <w:sz w:val="28"/>
          <w:szCs w:val="28"/>
          <w:highlight w:val="none"/>
        </w:rPr>
        <w:t>：</w:t>
      </w:r>
      <w:r>
        <w:rPr>
          <w:rFonts w:hint="eastAsia" w:ascii="仿宋" w:hAnsi="仿宋" w:eastAsia="仿宋" w:cs="Times New Roman"/>
          <w:bCs/>
          <w:sz w:val="28"/>
          <w:szCs w:val="28"/>
          <w:highlight w:val="none"/>
          <w:lang w:val="zh-CN"/>
        </w:rPr>
        <w:t>南京市溧水区崇文路</w:t>
      </w:r>
      <w:r>
        <w:rPr>
          <w:rFonts w:hint="eastAsia" w:ascii="仿宋" w:hAnsi="仿宋" w:eastAsia="仿宋" w:cs="Times New Roman"/>
          <w:bCs/>
          <w:sz w:val="28"/>
          <w:szCs w:val="28"/>
          <w:highlight w:val="none"/>
        </w:rPr>
        <w:t>86号溧水区</w:t>
      </w:r>
      <w:r>
        <w:rPr>
          <w:rFonts w:hint="eastAsia" w:ascii="仿宋" w:hAnsi="仿宋" w:eastAsia="仿宋" w:cs="Times New Roman"/>
          <w:bCs/>
          <w:sz w:val="28"/>
          <w:szCs w:val="28"/>
          <w:highlight w:val="none"/>
          <w:lang w:val="zh-CN"/>
        </w:rPr>
        <w:t>人</w:t>
      </w:r>
      <w:r>
        <w:rPr>
          <w:rFonts w:hint="eastAsia" w:ascii="仿宋" w:hAnsi="仿宋" w:eastAsia="仿宋" w:cs="Times New Roman"/>
          <w:bCs/>
          <w:sz w:val="28"/>
          <w:szCs w:val="28"/>
          <w:highlight w:val="none"/>
        </w:rPr>
        <w:t>民医院行政楼五楼会议室，凡至现场开标人员请</w:t>
      </w:r>
      <w:r>
        <w:rPr>
          <w:rFonts w:hint="eastAsia" w:ascii="仿宋" w:hAnsi="仿宋" w:eastAsia="仿宋" w:cs="Times New Roman"/>
          <w:bCs/>
          <w:sz w:val="28"/>
          <w:szCs w:val="28"/>
          <w:highlight w:val="none"/>
          <w:lang w:eastAsia="zh-CN"/>
        </w:rPr>
        <w:t>持</w:t>
      </w:r>
      <w:r>
        <w:rPr>
          <w:rFonts w:hint="eastAsia" w:ascii="仿宋" w:hAnsi="仿宋" w:eastAsia="仿宋" w:cs="Times New Roman"/>
          <w:bCs/>
          <w:sz w:val="28"/>
          <w:szCs w:val="28"/>
          <w:highlight w:val="none"/>
        </w:rPr>
        <w:t>24小时核酸阴性证明</w:t>
      </w:r>
      <w:r>
        <w:rPr>
          <w:rFonts w:hint="eastAsia" w:ascii="仿宋" w:hAnsi="仿宋" w:eastAsia="仿宋" w:cs="Times New Roman"/>
          <w:bCs/>
          <w:sz w:val="28"/>
          <w:szCs w:val="28"/>
          <w:highlight w:val="none"/>
          <w:lang w:eastAsia="zh-CN"/>
        </w:rPr>
        <w:t>并出示健康码绿码。</w:t>
      </w:r>
    </w:p>
    <w:p>
      <w:pPr>
        <w:rPr>
          <w:rFonts w:hint="eastAsia" w:ascii="黑体" w:hAnsi="黑体" w:eastAsia="黑体" w:cs="宋体"/>
          <w:b w:val="0"/>
          <w:bCs/>
          <w:kern w:val="2"/>
          <w:sz w:val="28"/>
          <w:szCs w:val="28"/>
          <w:highlight w:val="none"/>
          <w:lang w:eastAsia="zh-CN"/>
        </w:rPr>
      </w:pPr>
      <w:r>
        <w:rPr>
          <w:rFonts w:hint="eastAsia" w:ascii="黑体" w:hAnsi="黑体" w:eastAsia="黑体" w:cs="宋体"/>
          <w:b w:val="0"/>
          <w:bCs/>
          <w:kern w:val="2"/>
          <w:sz w:val="28"/>
          <w:szCs w:val="28"/>
          <w:highlight w:val="none"/>
          <w:lang w:val="en-US" w:eastAsia="zh-CN"/>
        </w:rPr>
        <w:t>六、</w:t>
      </w:r>
      <w:r>
        <w:rPr>
          <w:rFonts w:hint="eastAsia" w:ascii="黑体" w:hAnsi="黑体" w:eastAsia="黑体" w:cs="宋体"/>
          <w:b w:val="0"/>
          <w:bCs/>
          <w:kern w:val="2"/>
          <w:sz w:val="28"/>
          <w:szCs w:val="28"/>
          <w:highlight w:val="none"/>
          <w:lang w:eastAsia="zh-CN"/>
        </w:rPr>
        <w:t>联系方式</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名称：南京市溧水区人民医院</w:t>
      </w:r>
      <w:r>
        <w:rPr>
          <w:rFonts w:hint="eastAsia" w:ascii="仿宋" w:hAnsi="仿宋" w:eastAsia="仿宋" w:cs="Times New Roman"/>
          <w:sz w:val="28"/>
          <w:szCs w:val="28"/>
          <w:highlight w:val="none"/>
          <w:lang w:eastAsia="zh-CN"/>
        </w:rPr>
        <w:t>物资采购管理中心</w:t>
      </w:r>
    </w:p>
    <w:p>
      <w:pPr>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地址：江苏省南京市溧水区溧水区崇文路86号</w:t>
      </w:r>
    </w:p>
    <w:p>
      <w:pPr>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联系方式：025-56232</w:t>
      </w:r>
      <w:r>
        <w:rPr>
          <w:rFonts w:hint="eastAsia" w:ascii="仿宋" w:hAnsi="仿宋" w:eastAsia="仿宋" w:cs="Times New Roman"/>
          <w:sz w:val="28"/>
          <w:szCs w:val="28"/>
          <w:highlight w:val="none"/>
          <w:lang w:val="en-US" w:eastAsia="zh-CN"/>
        </w:rPr>
        <w:t>160</w:t>
      </w:r>
    </w:p>
    <w:p>
      <w:pPr>
        <w:pStyle w:val="2"/>
        <w:rPr>
          <w:rFonts w:hint="eastAsia" w:ascii="仿宋" w:hAnsi="仿宋" w:eastAsia="仿宋" w:cs="Times New Roman"/>
          <w:sz w:val="28"/>
          <w:szCs w:val="28"/>
          <w:highlight w:val="none"/>
          <w:lang w:eastAsia="zh-CN"/>
        </w:rPr>
      </w:pPr>
      <w:r>
        <w:rPr>
          <w:rFonts w:hint="eastAsia" w:ascii="仿宋" w:hAnsi="仿宋" w:eastAsia="仿宋" w:cs="Times New Roman"/>
          <w:b w:val="0"/>
          <w:bCs/>
          <w:sz w:val="28"/>
          <w:szCs w:val="28"/>
          <w:highlight w:val="none"/>
          <w:lang w:val="en-US" w:eastAsia="zh-CN"/>
        </w:rPr>
        <w:t>技术答疑：</w:t>
      </w:r>
      <w:r>
        <w:rPr>
          <w:rFonts w:hint="eastAsia" w:ascii="仿宋" w:hAnsi="仿宋" w:eastAsia="仿宋" w:cs="Times New Roman"/>
          <w:b w:val="0"/>
          <w:bCs/>
          <w:sz w:val="28"/>
          <w:szCs w:val="28"/>
          <w:highlight w:val="none"/>
        </w:rPr>
        <w:t>南京市溧水区人民医院</w:t>
      </w:r>
      <w:r>
        <w:rPr>
          <w:rFonts w:hint="eastAsia" w:ascii="仿宋" w:hAnsi="仿宋" w:eastAsia="仿宋" w:cs="Times New Roman"/>
          <w:b w:val="0"/>
          <w:bCs/>
          <w:sz w:val="28"/>
          <w:szCs w:val="28"/>
          <w:highlight w:val="none"/>
          <w:lang w:eastAsia="zh-CN"/>
        </w:rPr>
        <w:t>医工部、总务科</w:t>
      </w:r>
    </w:p>
    <w:p>
      <w:pPr>
        <w:pStyle w:val="4"/>
        <w:ind w:firstLine="560" w:firstLineChars="200"/>
        <w:rPr>
          <w:rFonts w:hint="default" w:eastAsia="仿宋"/>
          <w:highlight w:val="none"/>
          <w:lang w:val="en-US" w:eastAsia="zh-CN"/>
        </w:rPr>
      </w:pPr>
      <w:r>
        <w:rPr>
          <w:rFonts w:hint="eastAsia" w:ascii="仿宋" w:hAnsi="仿宋" w:eastAsia="仿宋" w:cs="Times New Roman"/>
          <w:sz w:val="28"/>
          <w:szCs w:val="28"/>
          <w:highlight w:val="none"/>
        </w:rPr>
        <w:t>联系方式：</w:t>
      </w:r>
      <w:r>
        <w:rPr>
          <w:rFonts w:hint="eastAsia" w:ascii="仿宋" w:hAnsi="仿宋" w:eastAsia="仿宋" w:cs="Times New Roman"/>
          <w:sz w:val="28"/>
          <w:szCs w:val="28"/>
          <w:highlight w:val="none"/>
          <w:lang w:val="en-US" w:eastAsia="zh-CN"/>
        </w:rPr>
        <w:t>张老师</w:t>
      </w:r>
      <w:r>
        <w:rPr>
          <w:rFonts w:hint="eastAsia" w:ascii="仿宋" w:hAnsi="仿宋" w:eastAsia="仿宋" w:cs="Times New Roman"/>
          <w:sz w:val="28"/>
          <w:szCs w:val="28"/>
          <w:highlight w:val="none"/>
        </w:rPr>
        <w:t>025-5623</w:t>
      </w:r>
      <w:r>
        <w:rPr>
          <w:rFonts w:hint="eastAsia" w:ascii="仿宋" w:hAnsi="仿宋" w:eastAsia="仿宋" w:cs="Times New Roman"/>
          <w:sz w:val="28"/>
          <w:szCs w:val="28"/>
          <w:highlight w:val="none"/>
          <w:lang w:val="en-US" w:eastAsia="zh-CN"/>
        </w:rPr>
        <w:t>2024、周老师025-56232027</w:t>
      </w:r>
    </w:p>
    <w:p>
      <w:pPr>
        <w:pStyle w:val="17"/>
        <w:rPr>
          <w:rFonts w:hint="eastAsia" w:ascii="仿宋" w:hAnsi="仿宋" w:eastAsia="仿宋" w:cs="仿宋"/>
          <w:highlight w:val="none"/>
          <w:lang w:val="en-US" w:eastAsia="zh-CN"/>
        </w:rPr>
      </w:pPr>
    </w:p>
    <w:p>
      <w:pPr>
        <w:pStyle w:val="17"/>
        <w:rPr>
          <w:rFonts w:hint="eastAsia" w:ascii="仿宋" w:hAnsi="仿宋" w:eastAsia="仿宋" w:cs="仿宋"/>
          <w:highlight w:val="none"/>
          <w:lang w:val="en-US" w:eastAsia="zh-CN"/>
        </w:rPr>
      </w:pPr>
    </w:p>
    <w:p>
      <w:pPr>
        <w:pStyle w:val="17"/>
        <w:rPr>
          <w:rFonts w:hint="eastAsia" w:ascii="仿宋" w:hAnsi="仿宋" w:eastAsia="仿宋" w:cs="仿宋"/>
          <w:highlight w:val="none"/>
          <w:lang w:val="en-US" w:eastAsia="zh-CN"/>
        </w:rPr>
      </w:pPr>
    </w:p>
    <w:p>
      <w:pPr>
        <w:pStyle w:val="17"/>
        <w:rPr>
          <w:rFonts w:hint="eastAsia" w:ascii="仿宋" w:hAnsi="仿宋" w:eastAsia="仿宋" w:cs="仿宋"/>
          <w:highlight w:val="none"/>
          <w:lang w:val="en-US" w:eastAsia="zh-CN"/>
        </w:rPr>
      </w:pPr>
    </w:p>
    <w:p>
      <w:pPr>
        <w:pStyle w:val="17"/>
        <w:rPr>
          <w:rFonts w:hint="eastAsia" w:ascii="仿宋" w:hAnsi="仿宋" w:eastAsia="仿宋" w:cs="仿宋"/>
          <w:highlight w:val="none"/>
          <w:lang w:val="en-US" w:eastAsia="zh-CN"/>
        </w:rPr>
      </w:pPr>
    </w:p>
    <w:p>
      <w:pPr>
        <w:pStyle w:val="17"/>
        <w:rPr>
          <w:rFonts w:hint="eastAsia" w:ascii="仿宋" w:hAnsi="仿宋" w:eastAsia="仿宋" w:cs="仿宋"/>
          <w:highlight w:val="none"/>
          <w:lang w:val="en-US" w:eastAsia="zh-CN"/>
        </w:rPr>
        <w:sectPr>
          <w:footerReference r:id="rId3" w:type="default"/>
          <w:pgSz w:w="11906" w:h="16838"/>
          <w:pgMar w:top="1134" w:right="1080" w:bottom="1134" w:left="1080" w:header="851" w:footer="992" w:gutter="0"/>
          <w:pgNumType w:fmt="decimal"/>
          <w:cols w:space="720" w:num="1"/>
          <w:rtlGutter w:val="0"/>
          <w:docGrid w:type="lines" w:linePitch="312" w:charSpace="0"/>
        </w:sectPr>
      </w:pPr>
    </w:p>
    <w:p>
      <w:pPr>
        <w:numPr>
          <w:ilvl w:val="0"/>
          <w:numId w:val="2"/>
        </w:numPr>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采购项目需求</w:t>
      </w:r>
    </w:p>
    <w:p>
      <w:pPr>
        <w:pStyle w:val="2"/>
        <w:numPr>
          <w:ilvl w:val="0"/>
          <w:numId w:val="0"/>
        </w:numPr>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一、技术需求</w:t>
      </w:r>
    </w:p>
    <w:tbl>
      <w:tblPr>
        <w:tblStyle w:val="12"/>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746"/>
        <w:gridCol w:w="1205"/>
        <w:gridCol w:w="460"/>
        <w:gridCol w:w="1159"/>
        <w:gridCol w:w="941"/>
        <w:gridCol w:w="1860"/>
        <w:gridCol w:w="1729"/>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南京市溧水区人民医院三吨纯水设备常规维保清单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76"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1-007</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100升</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4-6目 椰壳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300公斤</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10根</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20英寸1微米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5根</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RO膜</w:t>
            </w:r>
          </w:p>
          <w:p>
            <w:pPr>
              <w:keepNext w:val="0"/>
              <w:keepLines w:val="0"/>
              <w:widowControl/>
              <w:suppressLineNumbers w:val="0"/>
              <w:jc w:val="center"/>
              <w:textAlignment w:val="center"/>
              <w:rPr>
                <w:rFonts w:hint="eastAsia"/>
                <w:highlight w:val="none"/>
              </w:rPr>
            </w:pPr>
            <w:r>
              <w:rPr>
                <w:rFonts w:hint="eastAsia"/>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美国陶氏</w:t>
            </w:r>
            <w:r>
              <w:rPr>
                <w:rFonts w:hint="eastAsia"/>
                <w:highlight w:val="none"/>
                <w:lang w:val="en-US" w:eastAsia="zh-CN"/>
              </w:rPr>
              <w:t>）</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BW30-400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3只</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树脂再生剂</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水处理专用</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1吨</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74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205"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460"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159"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941"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860"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729"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南京市溧水区人民医院锅炉房水处理设备维修清单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76" w:type="dxa"/>
            <w:vMerge w:val="restart"/>
            <w:tcBorders>
              <w:top w:val="single" w:color="000000" w:sz="8" w:space="0"/>
              <w:left w:val="single" w:color="000000" w:sz="8" w:space="0"/>
              <w:bottom w:val="nil"/>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2069多介质罐</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材质玻璃钢，高度1.7米，直径0.5米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1个</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真空阀</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材质UPVC，DN25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2只</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UPVC管材（弯头直接管材胶水）</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20米，DN50</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74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205"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460"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159"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941"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860"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729"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南京市溧水区人民医院血液净化中心水处理滤料更换清单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（年参考用量）</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6" w:type="dxa"/>
            <w:vMerge w:val="restart"/>
            <w:tcBorders>
              <w:top w:val="single" w:color="000000" w:sz="8" w:space="0"/>
              <w:left w:val="single" w:color="000000" w:sz="8" w:space="0"/>
              <w:bottom w:val="single" w:color="000000" w:sz="8" w:space="0"/>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001-7</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1500升</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酸洗活性炭</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850公斤</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800公斤</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2根</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74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20英寸5微米</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4根</w:t>
            </w:r>
          </w:p>
        </w:tc>
        <w:tc>
          <w:tcPr>
            <w:tcW w:w="2121"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tcBorders>
              <w:top w:val="nil"/>
              <w:left w:val="nil"/>
              <w:bottom w:val="nil"/>
              <w:right w:val="nil"/>
            </w:tcBorders>
            <w:noWrap/>
            <w:vAlign w:val="center"/>
          </w:tcPr>
          <w:p>
            <w:pPr>
              <w:rPr>
                <w:rFonts w:hint="eastAsia" w:ascii="仿宋" w:hAnsi="仿宋" w:eastAsia="仿宋"/>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nil"/>
              <w:left w:val="nil"/>
              <w:bottom w:val="nil"/>
              <w:right w:val="nil"/>
            </w:tcBorders>
            <w:noWrap w:val="0"/>
            <w:vAlign w:val="center"/>
          </w:tcPr>
          <w:p>
            <w:pPr>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二、商务需求</w:t>
            </w:r>
          </w:p>
          <w:p>
            <w:pPr>
              <w:numPr>
                <w:ilvl w:val="0"/>
                <w:numId w:val="3"/>
              </w:num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签订合同后7日内完成，由于医院特殊性，施工尽量安排晚间且当晚必须完成，不影响甲方全院次日饮水、锅炉水处理使用。</w:t>
            </w:r>
            <w:r>
              <w:rPr>
                <w:rFonts w:hint="eastAsia" w:ascii="仿宋" w:hAnsi="仿宋" w:eastAsia="仿宋"/>
                <w:sz w:val="28"/>
                <w:szCs w:val="28"/>
                <w:highlight w:val="none"/>
                <w:lang w:val="en-US" w:eastAsia="zh-CN"/>
              </w:rPr>
              <w:br w:type="textWrapping"/>
            </w:r>
            <w:r>
              <w:rPr>
                <w:rFonts w:hint="eastAsia" w:ascii="仿宋" w:hAnsi="仿宋" w:eastAsia="仿宋"/>
                <w:sz w:val="28"/>
                <w:szCs w:val="28"/>
                <w:highlight w:val="none"/>
                <w:lang w:val="en-US" w:eastAsia="zh-CN"/>
              </w:rPr>
              <w:t>2.总价含本次耗材更换后第三方CMA水质检测。</w:t>
            </w:r>
            <w:r>
              <w:rPr>
                <w:rFonts w:hint="eastAsia" w:ascii="仿宋" w:hAnsi="仿宋" w:eastAsia="仿宋"/>
                <w:sz w:val="28"/>
                <w:szCs w:val="28"/>
                <w:highlight w:val="none"/>
                <w:lang w:val="en-US" w:eastAsia="zh-CN"/>
              </w:rPr>
              <w:br w:type="textWrapping"/>
            </w:r>
            <w:r>
              <w:rPr>
                <w:rFonts w:hint="eastAsia" w:ascii="仿宋" w:hAnsi="仿宋" w:eastAsia="仿宋"/>
                <w:sz w:val="28"/>
                <w:szCs w:val="28"/>
                <w:highlight w:val="none"/>
                <w:lang w:val="en-US" w:eastAsia="zh-CN"/>
              </w:rPr>
              <w:t>3.换下废弃材料及垃圾需全部清运离院。</w:t>
            </w:r>
            <w:r>
              <w:rPr>
                <w:rFonts w:hint="eastAsia" w:ascii="仿宋" w:hAnsi="仿宋" w:eastAsia="仿宋"/>
                <w:sz w:val="28"/>
                <w:szCs w:val="28"/>
                <w:highlight w:val="none"/>
                <w:lang w:val="en-US" w:eastAsia="zh-CN"/>
              </w:rPr>
              <w:br w:type="textWrapping"/>
            </w:r>
            <w:r>
              <w:rPr>
                <w:rFonts w:hint="eastAsia" w:ascii="仿宋" w:hAnsi="仿宋" w:eastAsia="仿宋"/>
                <w:sz w:val="28"/>
                <w:szCs w:val="28"/>
                <w:highlight w:val="none"/>
                <w:lang w:val="en-US" w:eastAsia="zh-CN"/>
              </w:rPr>
              <w:t>4.每个季度巡查一次，并出具工单。</w:t>
            </w:r>
          </w:p>
          <w:p>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5.提供免费更换耗材服务。</w:t>
            </w:r>
          </w:p>
          <w:p>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6.提供免费处理漏水及日常维修保养，不包括更换配件</w:t>
            </w:r>
          </w:p>
          <w:p>
            <w:pPr>
              <w:rPr>
                <w:rFonts w:hint="eastAsia" w:ascii="仿宋" w:hAnsi="仿宋" w:eastAsia="仿宋" w:cs="Times New Roman"/>
                <w:sz w:val="28"/>
                <w:szCs w:val="28"/>
                <w:highlight w:val="none"/>
                <w:lang w:val="en-US" w:eastAsia="zh-CN"/>
              </w:rPr>
            </w:pPr>
            <w:r>
              <w:rPr>
                <w:rFonts w:hint="eastAsia" w:ascii="仿宋" w:hAnsi="仿宋" w:eastAsia="仿宋"/>
                <w:sz w:val="28"/>
                <w:szCs w:val="28"/>
                <w:highlight w:val="none"/>
                <w:lang w:val="en-US" w:eastAsia="zh-CN"/>
              </w:rPr>
              <w:t>7.提供免费固废垃圾处理服</w:t>
            </w:r>
            <w:r>
              <w:rPr>
                <w:rFonts w:hint="eastAsia" w:ascii="仿宋" w:hAnsi="仿宋" w:eastAsia="仿宋" w:cs="Times New Roman"/>
                <w:sz w:val="28"/>
                <w:szCs w:val="28"/>
                <w:highlight w:val="none"/>
                <w:lang w:val="en-US" w:eastAsia="zh-CN"/>
              </w:rPr>
              <w:t>务</w:t>
            </w:r>
          </w:p>
          <w:p>
            <w:pPr>
              <w:rPr>
                <w:rFonts w:hint="eastAsia" w:ascii="仿宋" w:hAnsi="仿宋" w:eastAsia="仿宋"/>
                <w:sz w:val="28"/>
                <w:szCs w:val="28"/>
                <w:highlight w:val="none"/>
                <w:lang w:val="en-US" w:eastAsia="zh-CN"/>
              </w:rPr>
            </w:pPr>
            <w:r>
              <w:rPr>
                <w:rFonts w:hint="eastAsia" w:ascii="仿宋" w:hAnsi="仿宋" w:eastAsia="仿宋" w:cs="Times New Roman"/>
                <w:sz w:val="28"/>
                <w:szCs w:val="28"/>
                <w:highlight w:val="none"/>
                <w:lang w:val="en-US" w:eastAsia="zh-CN"/>
              </w:rPr>
              <w:t>8.本项目所有货物免费质保期不少于壹年（自交货并验收合格之日起计算）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9268" w:type="dxa"/>
            <w:gridSpan w:val="9"/>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4"/>
                <w:szCs w:val="24"/>
                <w:highlight w:val="none"/>
                <w:u w:val="none"/>
              </w:rPr>
            </w:pPr>
          </w:p>
        </w:tc>
      </w:tr>
    </w:tbl>
    <w:p>
      <w:pPr>
        <w:ind w:firstLine="280" w:firstLineChars="100"/>
        <w:rPr>
          <w:rFonts w:hint="eastAsia" w:ascii="仿宋" w:hAnsi="仿宋" w:eastAsia="仿宋"/>
          <w:sz w:val="28"/>
          <w:szCs w:val="28"/>
          <w:highlight w:val="none"/>
          <w:lang w:eastAsia="zh-CN"/>
        </w:rPr>
        <w:sectPr>
          <w:pgSz w:w="11906" w:h="16838"/>
          <w:pgMar w:top="1134" w:right="1080" w:bottom="1134" w:left="1080" w:header="851" w:footer="992" w:gutter="0"/>
          <w:pgNumType w:fmt="decimal"/>
          <w:cols w:space="720" w:num="1"/>
          <w:rtlGutter w:val="0"/>
          <w:docGrid w:type="lines" w:linePitch="312" w:charSpace="0"/>
        </w:sect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付款方式:</w:t>
      </w:r>
      <w:r>
        <w:rPr>
          <w:rFonts w:hint="eastAsia" w:ascii="仿宋" w:hAnsi="仿宋" w:eastAsia="仿宋"/>
          <w:sz w:val="28"/>
          <w:szCs w:val="28"/>
          <w:highlight w:val="none"/>
          <w:lang w:eastAsia="zh-CN"/>
        </w:rPr>
        <w:t>每批次完成后按甲方正常流程付当批次货款的</w:t>
      </w:r>
      <w:r>
        <w:rPr>
          <w:rFonts w:hint="eastAsia" w:ascii="仿宋" w:hAnsi="仿宋" w:eastAsia="仿宋"/>
          <w:sz w:val="28"/>
          <w:szCs w:val="28"/>
          <w:highlight w:val="none"/>
          <w:lang w:val="en-US" w:eastAsia="zh-CN"/>
        </w:rPr>
        <w:t>90%，质保期满后付</w:t>
      </w:r>
      <w:r>
        <w:rPr>
          <w:rFonts w:hint="eastAsia" w:ascii="仿宋" w:hAnsi="仿宋" w:eastAsia="仿宋"/>
          <w:sz w:val="28"/>
          <w:szCs w:val="28"/>
          <w:highlight w:val="none"/>
          <w:lang w:eastAsia="zh-CN"/>
        </w:rPr>
        <w:t>按甲方正常流程付当批次货款的</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lang w:eastAsia="zh-CN"/>
        </w:rPr>
        <w:t>。</w:t>
      </w:r>
    </w:p>
    <w:p>
      <w:pPr>
        <w:pStyle w:val="17"/>
        <w:numPr>
          <w:ilvl w:val="0"/>
          <w:numId w:val="0"/>
        </w:numPr>
        <w:ind w:right="-351" w:rightChars="-167"/>
        <w:jc w:val="center"/>
        <w:rPr>
          <w:rFonts w:hint="eastAsia" w:ascii="仿宋" w:hAnsi="仿宋" w:eastAsia="仿宋"/>
          <w:b/>
          <w:bCs w:val="0"/>
          <w:sz w:val="32"/>
          <w:szCs w:val="32"/>
          <w:highlight w:val="none"/>
          <w:lang w:val="en-US" w:eastAsia="zh-CN"/>
        </w:rPr>
      </w:pPr>
      <w:r>
        <w:rPr>
          <w:rFonts w:hint="eastAsia" w:ascii="仿宋" w:hAnsi="仿宋" w:eastAsia="仿宋" w:cs="仿宋"/>
          <w:b/>
          <w:sz w:val="30"/>
          <w:szCs w:val="30"/>
          <w:highlight w:val="none"/>
        </w:rPr>
        <w:t>第</w:t>
      </w:r>
      <w:r>
        <w:rPr>
          <w:rFonts w:hint="eastAsia" w:ascii="仿宋" w:hAnsi="仿宋" w:eastAsia="仿宋" w:cs="仿宋"/>
          <w:b/>
          <w:sz w:val="30"/>
          <w:szCs w:val="30"/>
          <w:highlight w:val="none"/>
          <w:lang w:eastAsia="zh-CN"/>
        </w:rPr>
        <w:t>三</w:t>
      </w:r>
      <w:r>
        <w:rPr>
          <w:rFonts w:hint="eastAsia" w:ascii="仿宋" w:hAnsi="仿宋" w:eastAsia="仿宋" w:cs="仿宋"/>
          <w:b/>
          <w:sz w:val="30"/>
          <w:szCs w:val="30"/>
          <w:highlight w:val="none"/>
        </w:rPr>
        <w:t>部</w:t>
      </w:r>
      <w:r>
        <w:rPr>
          <w:rFonts w:hint="eastAsia" w:ascii="仿宋" w:hAnsi="仿宋" w:eastAsia="仿宋" w:cs="仿宋"/>
          <w:b/>
          <w:sz w:val="30"/>
          <w:szCs w:val="30"/>
          <w:highlight w:val="none"/>
          <w:lang w:eastAsia="zh-CN"/>
        </w:rPr>
        <w:t xml:space="preserve">分 </w:t>
      </w:r>
      <w:r>
        <w:rPr>
          <w:rFonts w:hint="eastAsia" w:ascii="仿宋" w:hAnsi="仿宋" w:eastAsia="仿宋"/>
          <w:b/>
          <w:bCs w:val="0"/>
          <w:sz w:val="32"/>
          <w:szCs w:val="32"/>
          <w:highlight w:val="none"/>
          <w:lang w:val="en-US" w:eastAsia="zh-CN"/>
        </w:rPr>
        <w:t>响应文件格式</w:t>
      </w:r>
    </w:p>
    <w:p>
      <w:pPr>
        <w:spacing w:line="360" w:lineRule="auto"/>
        <w:jc w:val="left"/>
        <w:rPr>
          <w:rFonts w:ascii="仿宋" w:hAnsi="仿宋" w:eastAsia="仿宋"/>
          <w:b/>
          <w:sz w:val="24"/>
          <w:szCs w:val="24"/>
          <w:highlight w:val="none"/>
        </w:rPr>
      </w:pPr>
      <w:r>
        <w:rPr>
          <w:rFonts w:hint="eastAsia" w:ascii="仿宋" w:hAnsi="仿宋" w:eastAsia="仿宋"/>
          <w:b/>
          <w:sz w:val="24"/>
          <w:szCs w:val="24"/>
          <w:highlight w:val="none"/>
        </w:rPr>
        <w:t>说明：</w:t>
      </w:r>
    </w:p>
    <w:p>
      <w:pPr>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本部分内容为方便</w:t>
      </w:r>
      <w:r>
        <w:rPr>
          <w:rFonts w:hint="eastAsia" w:ascii="仿宋" w:hAnsi="仿宋" w:eastAsia="仿宋"/>
          <w:sz w:val="24"/>
          <w:szCs w:val="24"/>
          <w:highlight w:val="none"/>
          <w:lang w:val="en-US" w:eastAsia="zh-CN"/>
        </w:rPr>
        <w:t>潜在供应商编制响应文件而设置的格式，未涉及部分，格式自拟。响应</w:t>
      </w:r>
      <w:r>
        <w:rPr>
          <w:rFonts w:hint="eastAsia" w:ascii="仿宋" w:hAnsi="仿宋" w:eastAsia="仿宋"/>
          <w:sz w:val="24"/>
          <w:szCs w:val="24"/>
          <w:highlight w:val="none"/>
        </w:rPr>
        <w:t>文件须编制页码，页码</w:t>
      </w:r>
      <w:r>
        <w:rPr>
          <w:rFonts w:hint="eastAsia" w:ascii="仿宋" w:hAnsi="仿宋" w:eastAsia="仿宋"/>
          <w:sz w:val="24"/>
          <w:szCs w:val="24"/>
          <w:highlight w:val="none"/>
          <w:lang w:val="en-US" w:eastAsia="zh-CN"/>
        </w:rPr>
        <w:t>应</w:t>
      </w:r>
      <w:r>
        <w:rPr>
          <w:rFonts w:hint="eastAsia" w:ascii="仿宋" w:hAnsi="仿宋" w:eastAsia="仿宋"/>
          <w:sz w:val="24"/>
          <w:szCs w:val="24"/>
          <w:highlight w:val="none"/>
        </w:rPr>
        <w:t>连续</w:t>
      </w:r>
      <w:r>
        <w:rPr>
          <w:rFonts w:hint="eastAsia" w:ascii="仿宋" w:hAnsi="仿宋" w:eastAsia="仿宋"/>
          <w:sz w:val="24"/>
          <w:szCs w:val="24"/>
          <w:highlight w:val="none"/>
          <w:lang w:eastAsia="zh-CN"/>
        </w:rPr>
        <w:t>，</w:t>
      </w:r>
      <w:r>
        <w:rPr>
          <w:rFonts w:hint="eastAsia" w:ascii="仿宋" w:hAnsi="仿宋" w:eastAsia="仿宋"/>
          <w:b/>
          <w:bCs/>
          <w:sz w:val="24"/>
          <w:szCs w:val="24"/>
          <w:highlight w:val="none"/>
          <w:lang w:val="en-US" w:eastAsia="zh-CN"/>
        </w:rPr>
        <w:t>且逐页加盖公章。</w:t>
      </w:r>
    </w:p>
    <w:p>
      <w:pPr>
        <w:pStyle w:val="17"/>
        <w:rPr>
          <w:rFonts w:hint="eastAsia"/>
          <w:highlight w:val="none"/>
        </w:rPr>
      </w:pPr>
    </w:p>
    <w:p>
      <w:pPr>
        <w:spacing w:line="360" w:lineRule="auto"/>
        <w:jc w:val="center"/>
        <w:rPr>
          <w:rFonts w:ascii="黑体" w:hAnsi="Times New Roman" w:eastAsia="黑体" w:cs="黑体"/>
          <w:color w:val="000000"/>
          <w:sz w:val="36"/>
          <w:szCs w:val="36"/>
          <w:highlight w:val="none"/>
          <w:lang w:val="zh-CN"/>
        </w:rPr>
      </w:pPr>
    </w:p>
    <w:p>
      <w:pPr>
        <w:jc w:val="center"/>
        <w:rPr>
          <w:rFonts w:ascii="仿宋" w:hAnsi="仿宋" w:eastAsia="仿宋" w:cs="宋体"/>
          <w:b/>
          <w:sz w:val="44"/>
          <w:szCs w:val="44"/>
          <w:highlight w:val="none"/>
        </w:rPr>
      </w:pPr>
      <w:r>
        <w:rPr>
          <w:rFonts w:hint="eastAsia" w:ascii="仿宋" w:hAnsi="仿宋" w:eastAsia="仿宋" w:cs="宋体"/>
          <w:b/>
          <w:sz w:val="44"/>
          <w:szCs w:val="44"/>
          <w:highlight w:val="none"/>
        </w:rPr>
        <w:t>响   应  文  件</w:t>
      </w:r>
    </w:p>
    <w:p>
      <w:pPr>
        <w:jc w:val="center"/>
        <w:rPr>
          <w:rFonts w:ascii="仿宋" w:hAnsi="仿宋" w:eastAsia="仿宋" w:cs="宋体"/>
          <w:b/>
          <w:sz w:val="44"/>
          <w:szCs w:val="44"/>
          <w:highlight w:val="none"/>
        </w:rPr>
      </w:pPr>
    </w:p>
    <w:p>
      <w:pPr>
        <w:jc w:val="center"/>
        <w:rPr>
          <w:rFonts w:ascii="仿宋" w:hAnsi="仿宋" w:eastAsia="仿宋" w:cs="宋体"/>
          <w:b/>
          <w:sz w:val="44"/>
          <w:szCs w:val="44"/>
          <w:highlight w:val="none"/>
        </w:rPr>
      </w:pPr>
      <w:r>
        <w:rPr>
          <w:rFonts w:hint="eastAsia" w:ascii="仿宋" w:hAnsi="仿宋" w:eastAsia="仿宋" w:cs="宋体"/>
          <w:b/>
          <w:sz w:val="44"/>
          <w:szCs w:val="44"/>
          <w:highlight w:val="none"/>
        </w:rPr>
        <w:t>（正本/副本）</w:t>
      </w:r>
    </w:p>
    <w:p>
      <w:pPr>
        <w:jc w:val="center"/>
        <w:rPr>
          <w:rFonts w:ascii="仿宋" w:hAnsi="仿宋" w:eastAsia="仿宋" w:cs="宋体"/>
          <w:b/>
          <w:sz w:val="44"/>
          <w:szCs w:val="44"/>
          <w:highlight w:val="none"/>
        </w:rPr>
      </w:pPr>
    </w:p>
    <w:p>
      <w:pPr>
        <w:jc w:val="center"/>
        <w:rPr>
          <w:rFonts w:ascii="仿宋" w:hAnsi="仿宋" w:eastAsia="仿宋" w:cs="宋体"/>
          <w:b/>
          <w:sz w:val="28"/>
          <w:szCs w:val="28"/>
          <w:highlight w:val="none"/>
        </w:rPr>
      </w:pPr>
    </w:p>
    <w:p>
      <w:pPr>
        <w:jc w:val="center"/>
        <w:rPr>
          <w:rFonts w:ascii="仿宋" w:hAnsi="仿宋" w:eastAsia="仿宋" w:cs="宋体"/>
          <w:b/>
          <w:sz w:val="28"/>
          <w:szCs w:val="28"/>
          <w:highlight w:val="none"/>
        </w:rPr>
      </w:pPr>
    </w:p>
    <w:p>
      <w:pPr>
        <w:jc w:val="center"/>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 xml:space="preserve">  </w:t>
      </w:r>
    </w:p>
    <w:p>
      <w:pPr>
        <w:pStyle w:val="17"/>
        <w:rPr>
          <w:rFonts w:hint="eastAsia" w:ascii="仿宋" w:hAnsi="仿宋" w:eastAsia="仿宋" w:cs="宋体"/>
          <w:b/>
          <w:sz w:val="28"/>
          <w:szCs w:val="28"/>
          <w:highlight w:val="none"/>
          <w:lang w:val="en-US" w:eastAsia="zh-CN"/>
        </w:rPr>
      </w:pPr>
    </w:p>
    <w:p>
      <w:pPr>
        <w:pStyle w:val="17"/>
        <w:rPr>
          <w:rFonts w:hint="eastAsia" w:ascii="仿宋" w:hAnsi="仿宋" w:eastAsia="仿宋" w:cs="宋体"/>
          <w:b/>
          <w:sz w:val="28"/>
          <w:szCs w:val="28"/>
          <w:highlight w:val="none"/>
          <w:lang w:val="en-US" w:eastAsia="zh-CN"/>
        </w:rPr>
      </w:pPr>
    </w:p>
    <w:p>
      <w:pPr>
        <w:pStyle w:val="17"/>
        <w:rPr>
          <w:rFonts w:hint="eastAsia" w:ascii="仿宋" w:hAnsi="仿宋" w:eastAsia="仿宋" w:cs="宋体"/>
          <w:b/>
          <w:sz w:val="28"/>
          <w:szCs w:val="28"/>
          <w:highlight w:val="none"/>
          <w:lang w:val="en-US" w:eastAsia="zh-CN"/>
        </w:rPr>
      </w:pPr>
    </w:p>
    <w:p>
      <w:pPr>
        <w:pStyle w:val="17"/>
        <w:rPr>
          <w:rFonts w:hint="eastAsia" w:ascii="仿宋" w:hAnsi="仿宋" w:eastAsia="仿宋" w:cs="宋体"/>
          <w:b/>
          <w:sz w:val="28"/>
          <w:szCs w:val="28"/>
          <w:highlight w:val="none"/>
          <w:lang w:val="en-US" w:eastAsia="zh-CN"/>
        </w:rPr>
      </w:pPr>
    </w:p>
    <w:p>
      <w:pPr>
        <w:pStyle w:val="17"/>
        <w:rPr>
          <w:rFonts w:hint="default" w:ascii="仿宋" w:hAnsi="仿宋" w:eastAsia="仿宋" w:cs="宋体"/>
          <w:b/>
          <w:sz w:val="28"/>
          <w:szCs w:val="28"/>
          <w:highlight w:val="none"/>
          <w:lang w:val="en-US" w:eastAsia="zh-CN"/>
        </w:rPr>
      </w:pPr>
    </w:p>
    <w:p>
      <w:pPr>
        <w:ind w:firstLine="843" w:firstLineChars="300"/>
        <w:rPr>
          <w:rFonts w:ascii="仿宋" w:hAnsi="仿宋" w:eastAsia="仿宋" w:cs="宋体"/>
          <w:b/>
          <w:sz w:val="28"/>
          <w:szCs w:val="28"/>
          <w:highlight w:val="none"/>
        </w:rPr>
      </w:pPr>
      <w:r>
        <w:rPr>
          <w:rFonts w:hint="eastAsia" w:ascii="仿宋" w:hAnsi="仿宋" w:eastAsia="仿宋" w:cs="宋体"/>
          <w:b/>
          <w:sz w:val="28"/>
          <w:szCs w:val="28"/>
          <w:highlight w:val="none"/>
        </w:rPr>
        <w:t>项 目 编号：</w:t>
      </w:r>
    </w:p>
    <w:p>
      <w:pPr>
        <w:ind w:firstLine="843" w:firstLineChars="300"/>
        <w:rPr>
          <w:rFonts w:ascii="仿宋" w:hAnsi="仿宋" w:eastAsia="仿宋" w:cs="宋体"/>
          <w:b/>
          <w:sz w:val="28"/>
          <w:szCs w:val="28"/>
          <w:highlight w:val="none"/>
        </w:rPr>
      </w:pPr>
      <w:r>
        <w:rPr>
          <w:rFonts w:hint="eastAsia" w:ascii="仿宋" w:hAnsi="仿宋" w:eastAsia="仿宋" w:cs="宋体"/>
          <w:b/>
          <w:sz w:val="28"/>
          <w:szCs w:val="28"/>
          <w:highlight w:val="none"/>
        </w:rPr>
        <w:t>项 目 名称：</w:t>
      </w:r>
    </w:p>
    <w:p>
      <w:pPr>
        <w:jc w:val="center"/>
        <w:rPr>
          <w:rFonts w:ascii="仿宋" w:hAnsi="仿宋" w:eastAsia="仿宋"/>
          <w:sz w:val="28"/>
          <w:szCs w:val="28"/>
          <w:highlight w:val="none"/>
          <w:u w:val="single"/>
        </w:rPr>
      </w:pPr>
      <w:r>
        <w:rPr>
          <w:rFonts w:hint="eastAsia" w:ascii="仿宋" w:hAnsi="仿宋" w:eastAsia="仿宋"/>
          <w:sz w:val="28"/>
          <w:szCs w:val="28"/>
          <w:highlight w:val="none"/>
        </w:rPr>
        <w:t xml:space="preserve">    供应商：</w:t>
      </w:r>
      <w:r>
        <w:rPr>
          <w:rFonts w:ascii="仿宋" w:hAnsi="仿宋" w:eastAsia="仿宋"/>
          <w:sz w:val="28"/>
          <w:szCs w:val="28"/>
          <w:highlight w:val="none"/>
          <w:u w:val="single"/>
        </w:rPr>
        <w:t xml:space="preserve">                              </w:t>
      </w:r>
      <w:r>
        <w:rPr>
          <w:rFonts w:hint="eastAsia" w:ascii="仿宋" w:hAnsi="仿宋" w:eastAsia="仿宋"/>
          <w:sz w:val="28"/>
          <w:szCs w:val="28"/>
          <w:highlight w:val="none"/>
        </w:rPr>
        <w:t>（盖单位章）</w:t>
      </w:r>
    </w:p>
    <w:p>
      <w:pPr>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法定代表人或其委托代理人：</w:t>
      </w:r>
      <w:r>
        <w:rPr>
          <w:rFonts w:ascii="仿宋" w:hAnsi="仿宋" w:eastAsia="仿宋"/>
          <w:sz w:val="28"/>
          <w:szCs w:val="28"/>
          <w:highlight w:val="none"/>
          <w:u w:val="single"/>
        </w:rPr>
        <w:t xml:space="preserve">                </w:t>
      </w:r>
      <w:r>
        <w:rPr>
          <w:rFonts w:hint="eastAsia" w:ascii="仿宋" w:hAnsi="仿宋" w:eastAsia="仿宋"/>
          <w:sz w:val="28"/>
          <w:szCs w:val="28"/>
          <w:highlight w:val="none"/>
        </w:rPr>
        <w:t>（签字）</w:t>
      </w:r>
    </w:p>
    <w:p>
      <w:pPr>
        <w:pStyle w:val="2"/>
        <w:ind w:firstLine="1400" w:firstLineChars="500"/>
        <w:rPr>
          <w:rFonts w:hint="eastAsia" w:ascii="仿宋" w:hAnsi="仿宋" w:eastAsia="仿宋" w:cs="Times New Roman"/>
          <w:kern w:val="2"/>
          <w:sz w:val="28"/>
          <w:szCs w:val="28"/>
          <w:highlight w:val="none"/>
          <w:u w:val="single"/>
          <w:lang w:val="en-US" w:eastAsia="zh-CN" w:bidi="ar-SA"/>
        </w:rPr>
      </w:pPr>
      <w:r>
        <w:rPr>
          <w:rFonts w:hint="eastAsia" w:ascii="仿宋" w:hAnsi="仿宋" w:eastAsia="仿宋" w:cs="Times New Roman"/>
          <w:b w:val="0"/>
          <w:bCs/>
          <w:kern w:val="2"/>
          <w:sz w:val="28"/>
          <w:szCs w:val="28"/>
          <w:highlight w:val="none"/>
          <w:lang w:val="en-US" w:eastAsia="zh-CN" w:bidi="ar-SA"/>
        </w:rPr>
        <w:t>联系电话：</w:t>
      </w:r>
      <w:r>
        <w:rPr>
          <w:rFonts w:hint="eastAsia" w:ascii="仿宋" w:hAnsi="仿宋" w:eastAsia="仿宋" w:cs="Times New Roman"/>
          <w:kern w:val="2"/>
          <w:sz w:val="28"/>
          <w:szCs w:val="28"/>
          <w:highlight w:val="none"/>
          <w:lang w:val="en-US" w:eastAsia="zh-CN" w:bidi="ar-SA"/>
        </w:rPr>
        <w:t xml:space="preserve"> </w:t>
      </w:r>
      <w:r>
        <w:rPr>
          <w:rFonts w:ascii="仿宋" w:hAnsi="仿宋" w:eastAsia="仿宋"/>
          <w:sz w:val="28"/>
          <w:szCs w:val="28"/>
          <w:highlight w:val="none"/>
          <w:u w:val="single"/>
        </w:rPr>
        <w:t xml:space="preserve">               </w:t>
      </w:r>
    </w:p>
    <w:p>
      <w:pPr>
        <w:pStyle w:val="2"/>
        <w:rPr>
          <w:highlight w:val="none"/>
        </w:rPr>
      </w:pPr>
    </w:p>
    <w:p>
      <w:pPr>
        <w:jc w:val="center"/>
        <w:rPr>
          <w:rFonts w:ascii="仿宋" w:hAnsi="仿宋" w:eastAsia="仿宋"/>
          <w:sz w:val="28"/>
          <w:szCs w:val="28"/>
          <w:highlight w:val="none"/>
        </w:rPr>
      </w:pPr>
      <w:r>
        <w:rPr>
          <w:rFonts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360" w:lineRule="auto"/>
        <w:jc w:val="left"/>
        <w:rPr>
          <w:rFonts w:ascii="仿宋" w:hAnsi="仿宋" w:eastAsia="仿宋"/>
          <w:sz w:val="24"/>
          <w:szCs w:val="24"/>
          <w:highlight w:val="none"/>
        </w:rPr>
      </w:pP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文件目录</w:t>
      </w:r>
    </w:p>
    <w:p>
      <w:pPr>
        <w:spacing w:line="360" w:lineRule="auto"/>
        <w:jc w:val="left"/>
        <w:rPr>
          <w:rFonts w:ascii="仿宋" w:hAnsi="仿宋" w:eastAsia="仿宋"/>
          <w:b/>
          <w:bCs/>
          <w:sz w:val="24"/>
          <w:szCs w:val="24"/>
          <w:highlight w:val="none"/>
        </w:rPr>
      </w:pPr>
      <w:r>
        <w:rPr>
          <w:rFonts w:hint="eastAsia" w:ascii="仿宋" w:hAnsi="仿宋" w:eastAsia="仿宋"/>
          <w:b/>
          <w:bCs/>
          <w:sz w:val="24"/>
          <w:szCs w:val="24"/>
          <w:highlight w:val="none"/>
        </w:rPr>
        <w:t>一、</w:t>
      </w:r>
      <w:r>
        <w:rPr>
          <w:rFonts w:hint="eastAsia" w:ascii="仿宋" w:hAnsi="仿宋" w:eastAsia="仿宋"/>
          <w:b/>
          <w:bCs/>
          <w:sz w:val="24"/>
          <w:szCs w:val="24"/>
          <w:highlight w:val="none"/>
          <w:lang w:val="en-US" w:eastAsia="zh-CN"/>
        </w:rPr>
        <w:t>谈判</w:t>
      </w:r>
      <w:r>
        <w:rPr>
          <w:rFonts w:hint="eastAsia" w:ascii="仿宋" w:hAnsi="仿宋" w:eastAsia="仿宋"/>
          <w:b/>
          <w:bCs/>
          <w:sz w:val="24"/>
          <w:szCs w:val="24"/>
          <w:highlight w:val="none"/>
        </w:rPr>
        <w:t>响应函</w:t>
      </w:r>
    </w:p>
    <w:p>
      <w:pPr>
        <w:spacing w:line="360" w:lineRule="auto"/>
        <w:jc w:val="left"/>
        <w:rPr>
          <w:rFonts w:hint="eastAsia" w:ascii="仿宋" w:hAnsi="仿宋" w:eastAsia="仿宋"/>
          <w:b/>
          <w:bCs/>
          <w:sz w:val="24"/>
          <w:szCs w:val="24"/>
          <w:highlight w:val="none"/>
          <w:lang w:eastAsia="zh-CN"/>
        </w:rPr>
      </w:pPr>
      <w:r>
        <w:rPr>
          <w:rFonts w:hint="eastAsia" w:ascii="仿宋" w:hAnsi="仿宋" w:eastAsia="仿宋"/>
          <w:b/>
          <w:bCs/>
          <w:sz w:val="24"/>
          <w:szCs w:val="24"/>
          <w:highlight w:val="none"/>
        </w:rPr>
        <w:t>二、报价单</w:t>
      </w:r>
      <w:r>
        <w:rPr>
          <w:rFonts w:hint="eastAsia" w:ascii="仿宋" w:hAnsi="仿宋" w:eastAsia="仿宋"/>
          <w:b/>
          <w:bCs/>
          <w:sz w:val="24"/>
          <w:szCs w:val="24"/>
          <w:highlight w:val="none"/>
          <w:lang w:eastAsia="zh-CN"/>
        </w:rPr>
        <w:t>、分项报价表</w:t>
      </w:r>
    </w:p>
    <w:p>
      <w:pPr>
        <w:pStyle w:val="6"/>
        <w:spacing w:line="360" w:lineRule="auto"/>
        <w:rPr>
          <w:rFonts w:hint="eastAsia" w:eastAsia="仿宋"/>
          <w:highlight w:val="none"/>
          <w:lang w:val="en-US" w:eastAsia="zh-CN"/>
        </w:rPr>
      </w:pPr>
      <w:r>
        <w:rPr>
          <w:rFonts w:hint="eastAsia" w:ascii="仿宋" w:hAnsi="仿宋" w:eastAsia="仿宋"/>
          <w:b/>
          <w:bCs/>
          <w:sz w:val="24"/>
          <w:szCs w:val="24"/>
          <w:highlight w:val="none"/>
          <w:lang w:val="en-US" w:eastAsia="zh-CN"/>
        </w:rPr>
        <w:t>三、</w:t>
      </w:r>
      <w:r>
        <w:rPr>
          <w:rFonts w:hint="eastAsia" w:ascii="仿宋" w:hAnsi="仿宋" w:eastAsia="仿宋"/>
          <w:sz w:val="24"/>
          <w:szCs w:val="24"/>
          <w:highlight w:val="none"/>
        </w:rPr>
        <w:t>营业执照复印件</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经营范围应涵盖本次采购项目内容</w:t>
      </w:r>
      <w:r>
        <w:rPr>
          <w:rFonts w:hint="eastAsia" w:ascii="仿宋" w:hAnsi="仿宋" w:eastAsia="仿宋"/>
          <w:sz w:val="24"/>
          <w:szCs w:val="24"/>
          <w:highlight w:val="none"/>
          <w:lang w:eastAsia="zh-CN"/>
        </w:rPr>
        <w:t>）</w:t>
      </w:r>
    </w:p>
    <w:p>
      <w:pPr>
        <w:spacing w:line="360" w:lineRule="auto"/>
        <w:jc w:val="left"/>
        <w:rPr>
          <w:rFonts w:hint="eastAsia" w:ascii="仿宋" w:hAnsi="仿宋" w:eastAsia="仿宋" w:cs="Times New Roman"/>
          <w:b/>
          <w:kern w:val="0"/>
          <w:sz w:val="24"/>
          <w:szCs w:val="24"/>
          <w:highlight w:val="none"/>
          <w:lang w:val="en-US" w:eastAsia="zh-CN" w:bidi="ar-SA"/>
        </w:rPr>
      </w:pPr>
      <w:r>
        <w:rPr>
          <w:rFonts w:hint="eastAsia" w:ascii="仿宋" w:hAnsi="仿宋" w:eastAsia="仿宋" w:cs="Times New Roman"/>
          <w:b/>
          <w:kern w:val="0"/>
          <w:sz w:val="24"/>
          <w:szCs w:val="24"/>
          <w:highlight w:val="none"/>
          <w:lang w:val="en-US" w:eastAsia="zh-CN" w:bidi="ar-SA"/>
        </w:rPr>
        <w:t>四、法人授权委托书、法定代表人身份证明书及被授权人身份证明书</w:t>
      </w:r>
    </w:p>
    <w:p>
      <w:pPr>
        <w:pStyle w:val="18"/>
        <w:spacing w:line="360" w:lineRule="auto"/>
        <w:ind w:left="0" w:leftChars="0" w:firstLine="0" w:firstLineChars="0"/>
        <w:rPr>
          <w:rFonts w:hint="eastAsia" w:eastAsia="宋体"/>
          <w:b/>
          <w:bCs/>
          <w:highlight w:val="none"/>
          <w:lang w:val="en-US" w:eastAsia="zh-CN"/>
        </w:rPr>
      </w:pPr>
      <w:r>
        <w:rPr>
          <w:rFonts w:hint="eastAsia" w:ascii="仿宋" w:hAnsi="仿宋" w:eastAsia="仿宋"/>
          <w:b/>
          <w:bCs/>
          <w:sz w:val="24"/>
          <w:szCs w:val="24"/>
          <w:highlight w:val="none"/>
          <w:lang w:val="en-US" w:eastAsia="zh-CN"/>
        </w:rPr>
        <w:t>五</w:t>
      </w:r>
      <w:r>
        <w:rPr>
          <w:rFonts w:hint="eastAsia" w:ascii="仿宋" w:hAnsi="仿宋" w:eastAsia="仿宋"/>
          <w:b/>
          <w:bCs/>
          <w:sz w:val="24"/>
          <w:szCs w:val="24"/>
          <w:highlight w:val="none"/>
        </w:rPr>
        <w:t>、技术、商务响应情况</w:t>
      </w:r>
    </w:p>
    <w:p>
      <w:pPr>
        <w:spacing w:line="360" w:lineRule="auto"/>
        <w:jc w:val="left"/>
        <w:rPr>
          <w:rFonts w:hint="eastAsia" w:ascii="仿宋" w:hAnsi="仿宋" w:eastAsia="仿宋" w:cs="Times New Roman"/>
          <w:b/>
          <w:kern w:val="0"/>
          <w:sz w:val="24"/>
          <w:szCs w:val="24"/>
          <w:highlight w:val="none"/>
          <w:lang w:val="en-US" w:eastAsia="zh-CN" w:bidi="ar-SA"/>
        </w:rPr>
      </w:pPr>
      <w:r>
        <w:rPr>
          <w:rFonts w:hint="eastAsia" w:ascii="仿宋" w:hAnsi="仿宋" w:eastAsia="仿宋" w:cs="Times New Roman"/>
          <w:b/>
          <w:kern w:val="0"/>
          <w:sz w:val="24"/>
          <w:szCs w:val="24"/>
          <w:highlight w:val="none"/>
          <w:lang w:val="en-US" w:eastAsia="zh-CN" w:bidi="ar-SA"/>
        </w:rPr>
        <w:t>六、拟投入本项目的人员及资质明细</w:t>
      </w:r>
    </w:p>
    <w:p>
      <w:pPr>
        <w:spacing w:line="360" w:lineRule="auto"/>
        <w:jc w:val="left"/>
        <w:rPr>
          <w:rFonts w:hint="eastAsia" w:ascii="仿宋" w:hAnsi="仿宋" w:eastAsia="仿宋"/>
          <w:sz w:val="24"/>
          <w:szCs w:val="24"/>
          <w:highlight w:val="none"/>
          <w:lang w:eastAsia="zh-CN"/>
        </w:rPr>
      </w:pPr>
      <w:r>
        <w:rPr>
          <w:rFonts w:hint="eastAsia" w:ascii="仿宋" w:hAnsi="仿宋" w:eastAsia="仿宋"/>
          <w:b/>
          <w:bCs/>
          <w:sz w:val="24"/>
          <w:szCs w:val="24"/>
          <w:highlight w:val="none"/>
          <w:lang w:val="en-US" w:eastAsia="zh-CN"/>
        </w:rPr>
        <w:t>七、其他</w:t>
      </w:r>
      <w:r>
        <w:rPr>
          <w:rFonts w:hint="eastAsia" w:ascii="仿宋" w:hAnsi="仿宋" w:eastAsia="仿宋"/>
          <w:b/>
          <w:bCs/>
          <w:sz w:val="24"/>
          <w:szCs w:val="24"/>
          <w:highlight w:val="none"/>
        </w:rPr>
        <w:t>资格文件</w:t>
      </w:r>
    </w:p>
    <w:p>
      <w:pPr>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参加采购活动前</w:t>
      </w:r>
      <w:r>
        <w:rPr>
          <w:rFonts w:hint="eastAsia" w:ascii="仿宋" w:hAnsi="仿宋" w:eastAsia="仿宋"/>
          <w:sz w:val="24"/>
          <w:szCs w:val="24"/>
          <w:highlight w:val="none"/>
        </w:rPr>
        <w:t>至少一个月的财务状况</w:t>
      </w:r>
      <w:r>
        <w:rPr>
          <w:rFonts w:hint="eastAsia" w:ascii="仿宋" w:hAnsi="仿宋" w:eastAsia="仿宋"/>
          <w:sz w:val="24"/>
          <w:szCs w:val="24"/>
          <w:highlight w:val="none"/>
          <w:lang w:eastAsia="zh-CN"/>
        </w:rPr>
        <w:t>；</w:t>
      </w:r>
    </w:p>
    <w:p>
      <w:pPr>
        <w:spacing w:line="360" w:lineRule="auto"/>
        <w:jc w:val="left"/>
        <w:rPr>
          <w:rFonts w:hint="eastAsia" w:eastAsia="仿宋"/>
          <w:highlight w:val="none"/>
          <w:lang w:eastAsia="zh-CN"/>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参加采购活动</w:t>
      </w:r>
      <w:r>
        <w:rPr>
          <w:rFonts w:hint="eastAsia" w:ascii="仿宋" w:hAnsi="仿宋" w:eastAsia="仿宋"/>
          <w:sz w:val="24"/>
          <w:szCs w:val="24"/>
          <w:highlight w:val="none"/>
        </w:rPr>
        <w:t>前至少一个月依法纳税证明（无需纳税的，提供说明）</w:t>
      </w:r>
      <w:r>
        <w:rPr>
          <w:rFonts w:hint="eastAsia" w:ascii="仿宋" w:hAnsi="仿宋" w:eastAsia="仿宋"/>
          <w:sz w:val="24"/>
          <w:szCs w:val="24"/>
          <w:highlight w:val="none"/>
          <w:lang w:val="en-US" w:eastAsia="zh-CN"/>
        </w:rPr>
        <w:t>和</w:t>
      </w:r>
      <w:r>
        <w:rPr>
          <w:rFonts w:hint="eastAsia" w:ascii="仿宋" w:hAnsi="仿宋" w:eastAsia="仿宋"/>
          <w:sz w:val="24"/>
          <w:szCs w:val="24"/>
          <w:highlight w:val="none"/>
        </w:rPr>
        <w:t>依法</w:t>
      </w:r>
      <w:r>
        <w:rPr>
          <w:rFonts w:hint="eastAsia" w:ascii="仿宋" w:hAnsi="仿宋" w:eastAsia="仿宋"/>
          <w:sz w:val="24"/>
          <w:szCs w:val="24"/>
          <w:highlight w:val="none"/>
          <w:lang w:val="en-US" w:eastAsia="zh-CN"/>
        </w:rPr>
        <w:t>缴纳</w:t>
      </w:r>
      <w:r>
        <w:rPr>
          <w:rFonts w:hint="eastAsia" w:ascii="仿宋" w:hAnsi="仿宋" w:eastAsia="仿宋"/>
          <w:sz w:val="24"/>
          <w:szCs w:val="24"/>
          <w:highlight w:val="none"/>
        </w:rPr>
        <w:t>社保证明</w:t>
      </w:r>
      <w:r>
        <w:rPr>
          <w:rFonts w:hint="eastAsia" w:ascii="仿宋" w:hAnsi="仿宋" w:eastAsia="仿宋"/>
          <w:sz w:val="24"/>
          <w:szCs w:val="24"/>
          <w:highlight w:val="none"/>
          <w:lang w:eastAsia="zh-CN"/>
        </w:rPr>
        <w:t>；</w:t>
      </w:r>
    </w:p>
    <w:p>
      <w:pPr>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、参加政府采购活动前三年内，在经营活动中没有重大违法记录书面承诺</w:t>
      </w:r>
      <w:r>
        <w:rPr>
          <w:rFonts w:hint="eastAsia" w:ascii="仿宋" w:hAnsi="仿宋" w:eastAsia="仿宋"/>
          <w:sz w:val="24"/>
          <w:szCs w:val="24"/>
          <w:highlight w:val="none"/>
          <w:lang w:eastAsia="zh-CN"/>
        </w:rPr>
        <w:t>；</w:t>
      </w:r>
    </w:p>
    <w:p>
      <w:pPr>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具有履行合同所必需的设备和专业技术能力承诺</w:t>
      </w:r>
      <w:r>
        <w:rPr>
          <w:rFonts w:hint="eastAsia" w:ascii="仿宋" w:hAnsi="仿宋" w:eastAsia="仿宋"/>
          <w:sz w:val="24"/>
          <w:szCs w:val="24"/>
          <w:highlight w:val="none"/>
          <w:lang w:eastAsia="zh-CN"/>
        </w:rPr>
        <w:t>；</w:t>
      </w:r>
    </w:p>
    <w:p>
      <w:pPr>
        <w:spacing w:line="360" w:lineRule="auto"/>
        <w:jc w:val="left"/>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eastAsia="zh-CN"/>
        </w:rPr>
        <w:t>八</w:t>
      </w:r>
      <w:r>
        <w:rPr>
          <w:rFonts w:hint="eastAsia" w:ascii="仿宋" w:hAnsi="仿宋" w:eastAsia="仿宋"/>
          <w:b/>
          <w:bCs/>
          <w:sz w:val="24"/>
          <w:szCs w:val="24"/>
          <w:highlight w:val="none"/>
        </w:rPr>
        <w:t>、</w:t>
      </w:r>
      <w:r>
        <w:rPr>
          <w:rFonts w:hint="eastAsia" w:ascii="仿宋" w:hAnsi="仿宋" w:eastAsia="仿宋"/>
          <w:b/>
          <w:bCs/>
          <w:sz w:val="24"/>
          <w:szCs w:val="24"/>
          <w:highlight w:val="none"/>
          <w:lang w:val="en-US" w:eastAsia="zh-CN"/>
        </w:rPr>
        <w:t>供应商认为应提供的其他资料</w:t>
      </w:r>
    </w:p>
    <w:p>
      <w:pPr>
        <w:pStyle w:val="2"/>
        <w:ind w:left="0" w:leftChars="0" w:firstLine="0" w:firstLineChars="0"/>
        <w:rPr>
          <w:rFonts w:hint="eastAsia" w:ascii="仿宋" w:hAnsi="仿宋" w:eastAsia="仿宋"/>
          <w:b/>
          <w:sz w:val="28"/>
          <w:szCs w:val="28"/>
          <w:highlight w:val="none"/>
          <w:lang w:val="en-US" w:eastAsia="zh-CN"/>
        </w:rPr>
        <w:sectPr>
          <w:pgSz w:w="11906" w:h="16838"/>
          <w:pgMar w:top="1327" w:right="1406" w:bottom="1270" w:left="1406" w:header="851" w:footer="992" w:gutter="0"/>
          <w:cols w:space="720" w:num="1"/>
          <w:docGrid w:type="lines" w:linePitch="312" w:charSpace="0"/>
        </w:sectPr>
      </w:pPr>
      <w:r>
        <w:rPr>
          <w:rFonts w:hint="eastAsia" w:ascii="仿宋" w:hAnsi="仿宋" w:eastAsia="仿宋"/>
          <w:b/>
          <w:bCs/>
          <w:sz w:val="24"/>
          <w:szCs w:val="24"/>
          <w:highlight w:val="none"/>
          <w:lang w:val="en-US" w:eastAsia="zh-CN"/>
        </w:rPr>
        <w:t>九、二次</w:t>
      </w:r>
      <w:r>
        <w:rPr>
          <w:rFonts w:hint="eastAsia" w:ascii="仿宋" w:hAnsi="仿宋" w:eastAsia="仿宋"/>
          <w:b/>
          <w:bCs/>
          <w:sz w:val="24"/>
          <w:szCs w:val="24"/>
          <w:highlight w:val="none"/>
        </w:rPr>
        <w:t>报价单</w:t>
      </w:r>
      <w:r>
        <w:rPr>
          <w:rFonts w:hint="eastAsia" w:ascii="仿宋" w:hAnsi="仿宋" w:eastAsia="仿宋"/>
          <w:b/>
          <w:bCs/>
          <w:sz w:val="24"/>
          <w:szCs w:val="24"/>
          <w:highlight w:val="none"/>
          <w:lang w:eastAsia="zh-CN"/>
        </w:rPr>
        <w:t>、分项报价表</w:t>
      </w: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lang w:val="en-US" w:eastAsia="zh-CN"/>
        </w:rPr>
        <w:t xml:space="preserve">目录 </w:t>
      </w:r>
      <w:r>
        <w:rPr>
          <w:rFonts w:hint="eastAsia" w:ascii="仿宋" w:hAnsi="仿宋" w:eastAsia="仿宋"/>
          <w:b/>
          <w:sz w:val="28"/>
          <w:szCs w:val="28"/>
          <w:highlight w:val="none"/>
        </w:rPr>
        <w:t>一、</w:t>
      </w:r>
      <w:r>
        <w:rPr>
          <w:rFonts w:hint="eastAsia" w:ascii="仿宋" w:hAnsi="仿宋" w:eastAsia="仿宋"/>
          <w:b/>
          <w:sz w:val="28"/>
          <w:szCs w:val="28"/>
          <w:highlight w:val="none"/>
          <w:lang w:val="en-US" w:eastAsia="zh-CN"/>
        </w:rPr>
        <w:t>谈判</w:t>
      </w:r>
      <w:r>
        <w:rPr>
          <w:rFonts w:hint="eastAsia" w:ascii="仿宋" w:hAnsi="仿宋" w:eastAsia="仿宋"/>
          <w:b/>
          <w:sz w:val="28"/>
          <w:szCs w:val="28"/>
          <w:highlight w:val="none"/>
        </w:rPr>
        <w:t>响应函</w:t>
      </w:r>
    </w:p>
    <w:p>
      <w:pPr>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致：南京市溧水区</w:t>
      </w:r>
      <w:r>
        <w:rPr>
          <w:rFonts w:hint="eastAsia" w:ascii="仿宋" w:hAnsi="仿宋" w:eastAsia="仿宋"/>
          <w:sz w:val="24"/>
          <w:szCs w:val="24"/>
          <w:highlight w:val="none"/>
          <w:lang w:eastAsia="zh-CN"/>
        </w:rPr>
        <w:t>人民医院</w:t>
      </w:r>
    </w:p>
    <w:p>
      <w:pPr>
        <w:spacing w:line="360" w:lineRule="auto"/>
        <w:ind w:left="360" w:hanging="360" w:hangingChars="150"/>
        <w:rPr>
          <w:rFonts w:hint="eastAsia" w:ascii="仿宋" w:hAnsi="仿宋" w:eastAsia="仿宋"/>
          <w:sz w:val="24"/>
          <w:szCs w:val="24"/>
          <w:highlight w:val="none"/>
          <w:u w:val="single"/>
        </w:rPr>
      </w:pPr>
      <w:r>
        <w:rPr>
          <w:rFonts w:hint="eastAsia" w:ascii="仿宋" w:hAnsi="仿宋" w:eastAsia="仿宋"/>
          <w:sz w:val="24"/>
          <w:szCs w:val="24"/>
          <w:highlight w:val="none"/>
        </w:rPr>
        <w:t>根据贵方</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single"/>
        </w:rPr>
        <w:t>（项目名称</w:t>
      </w:r>
      <w:r>
        <w:rPr>
          <w:rFonts w:hint="eastAsia" w:ascii="仿宋" w:hAnsi="仿宋" w:eastAsia="仿宋"/>
          <w:sz w:val="24"/>
          <w:szCs w:val="24"/>
          <w:highlight w:val="none"/>
          <w:u w:val="single"/>
          <w:lang w:eastAsia="zh-CN"/>
        </w:rPr>
        <w:t>、</w:t>
      </w:r>
      <w:r>
        <w:rPr>
          <w:rFonts w:hint="eastAsia" w:ascii="仿宋" w:hAnsi="仿宋" w:eastAsia="仿宋"/>
          <w:sz w:val="24"/>
          <w:szCs w:val="24"/>
          <w:highlight w:val="none"/>
          <w:u w:val="single"/>
          <w:lang w:val="en-US" w:eastAsia="zh-CN"/>
        </w:rPr>
        <w:t>项目编号</w:t>
      </w:r>
      <w:r>
        <w:rPr>
          <w:rFonts w:hint="eastAsia" w:ascii="仿宋" w:hAnsi="仿宋" w:eastAsia="仿宋"/>
          <w:sz w:val="24"/>
          <w:szCs w:val="24"/>
          <w:highlight w:val="none"/>
          <w:u w:val="single"/>
        </w:rPr>
        <w:t>）</w:t>
      </w:r>
      <w:r>
        <w:rPr>
          <w:rFonts w:hint="eastAsia" w:ascii="仿宋" w:hAnsi="仿宋" w:eastAsia="仿宋"/>
          <w:sz w:val="24"/>
          <w:szCs w:val="24"/>
          <w:highlight w:val="none"/>
          <w:u w:val="none"/>
          <w:lang w:val="en-US" w:eastAsia="zh-CN"/>
        </w:rPr>
        <w:t>谈判采购邀请</w:t>
      </w:r>
      <w:r>
        <w:rPr>
          <w:rFonts w:hint="eastAsia" w:ascii="仿宋" w:hAnsi="仿宋" w:eastAsia="仿宋"/>
          <w:sz w:val="24"/>
          <w:szCs w:val="24"/>
          <w:highlight w:val="none"/>
        </w:rPr>
        <w:t>，我方</w:t>
      </w:r>
      <w:r>
        <w:rPr>
          <w:rFonts w:hint="eastAsia" w:ascii="仿宋" w:hAnsi="仿宋" w:eastAsia="仿宋"/>
          <w:sz w:val="24"/>
          <w:szCs w:val="24"/>
          <w:highlight w:val="none"/>
          <w:u w:val="single"/>
        </w:rPr>
        <w:t xml:space="preserve">             </w:t>
      </w:r>
    </w:p>
    <w:p>
      <w:pPr>
        <w:spacing w:line="360" w:lineRule="auto"/>
        <w:ind w:left="360" w:hanging="360" w:hangingChars="150"/>
        <w:rPr>
          <w:rFonts w:hint="eastAsia" w:ascii="仿宋" w:hAnsi="仿宋" w:eastAsia="仿宋"/>
          <w:sz w:val="24"/>
          <w:szCs w:val="24"/>
          <w:highlight w:val="none"/>
        </w:rPr>
      </w:pPr>
      <w:r>
        <w:rPr>
          <w:rFonts w:hint="eastAsia" w:ascii="仿宋" w:hAnsi="仿宋" w:eastAsia="仿宋"/>
          <w:sz w:val="24"/>
          <w:szCs w:val="24"/>
          <w:highlight w:val="none"/>
        </w:rPr>
        <w:t>（供应商名称）参与本次采购活动，正式授权下述签字人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(姓名和职务)代</w:t>
      </w:r>
    </w:p>
    <w:p>
      <w:pPr>
        <w:spacing w:line="360" w:lineRule="auto"/>
        <w:ind w:left="360" w:hanging="360" w:hangingChars="150"/>
        <w:rPr>
          <w:rFonts w:ascii="仿宋" w:hAnsi="仿宋" w:eastAsia="仿宋"/>
          <w:sz w:val="24"/>
          <w:szCs w:val="24"/>
          <w:highlight w:val="none"/>
        </w:rPr>
      </w:pPr>
      <w:r>
        <w:rPr>
          <w:rFonts w:hint="eastAsia" w:ascii="仿宋" w:hAnsi="仿宋" w:eastAsia="仿宋"/>
          <w:sz w:val="24"/>
          <w:szCs w:val="24"/>
          <w:highlight w:val="none"/>
        </w:rPr>
        <w:t>表</w:t>
      </w:r>
      <w:r>
        <w:rPr>
          <w:rFonts w:hint="eastAsia" w:ascii="仿宋" w:hAnsi="仿宋" w:eastAsia="仿宋"/>
          <w:sz w:val="24"/>
          <w:szCs w:val="24"/>
          <w:highlight w:val="none"/>
          <w:lang w:val="en-US" w:eastAsia="zh-CN"/>
        </w:rPr>
        <w:t>我方</w:t>
      </w:r>
      <w:r>
        <w:rPr>
          <w:rFonts w:hint="eastAsia" w:ascii="仿宋" w:hAnsi="仿宋" w:eastAsia="仿宋"/>
          <w:sz w:val="24"/>
          <w:szCs w:val="24"/>
          <w:highlight w:val="none"/>
        </w:rPr>
        <w:t>提交</w:t>
      </w:r>
      <w:r>
        <w:rPr>
          <w:rFonts w:hint="eastAsia" w:ascii="仿宋" w:hAnsi="仿宋" w:eastAsia="仿宋"/>
          <w:sz w:val="24"/>
          <w:szCs w:val="24"/>
          <w:highlight w:val="none"/>
          <w:lang w:val="en-US" w:eastAsia="zh-CN"/>
        </w:rPr>
        <w:t>响应</w:t>
      </w:r>
      <w:r>
        <w:rPr>
          <w:rFonts w:hint="eastAsia" w:ascii="仿宋" w:hAnsi="仿宋" w:eastAsia="仿宋"/>
          <w:sz w:val="24"/>
          <w:szCs w:val="24"/>
          <w:highlight w:val="none"/>
        </w:rPr>
        <w:t>文件。</w:t>
      </w:r>
    </w:p>
    <w:p>
      <w:pPr>
        <w:spacing w:line="360" w:lineRule="auto"/>
        <w:ind w:left="360" w:hanging="360" w:hangingChars="150"/>
        <w:rPr>
          <w:rFonts w:ascii="仿宋" w:hAnsi="仿宋" w:eastAsia="仿宋"/>
          <w:sz w:val="24"/>
          <w:szCs w:val="24"/>
          <w:highlight w:val="none"/>
        </w:rPr>
      </w:pPr>
      <w:r>
        <w:rPr>
          <w:rFonts w:hint="eastAsia" w:ascii="仿宋" w:hAnsi="仿宋" w:eastAsia="仿宋"/>
          <w:sz w:val="24"/>
          <w:szCs w:val="24"/>
          <w:highlight w:val="none"/>
        </w:rPr>
        <w:t xml:space="preserve">据此函，签字人兹宣布声明和承诺如下： </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 我方的资格条件符合政府采购法和本次采购要求。</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2. 我方参加政府采购活动前三年内，在经营活动中没有重大违法记录。</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3. 参加本次采购活动前，我方没有被信用中国网站、中国政府采购网站列入失信被执行人名单、重大税收违法案件当事人名单、政府采购严重违法失信行为记录名单。</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4. 我方在全国范围内未受过财政部门禁止参加政府采购活动的处罚期限，或在全国范围内受过财政部门禁止参加政府采购活动的处罚期限已满。</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5. 我方没有为本采购项目提供整体设计、规范编制，以及项目管理、监理、检测等服务。</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6. 我方与参与本次采购活动的其他供应商的授权代理人(或法定代表人、项目经理、项目总监、项目负责人等)在采购文件发布日上月至投标截止日当月未在同一单位缴纳社会保险的。</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7. 我方与参与本次采购活动的其他供应商的法定代表人或委托代理人无夫妻、直系血亲关系的。</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8. 我方与参与本次采购活动的其他供应商的负责人不是同一人，也不存在直接控股、管理关系。</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9. 我方已详细审核全部</w:t>
      </w:r>
      <w:r>
        <w:rPr>
          <w:rFonts w:hint="eastAsia" w:ascii="仿宋" w:hAnsi="仿宋" w:eastAsia="仿宋"/>
          <w:sz w:val="24"/>
          <w:szCs w:val="24"/>
          <w:highlight w:val="none"/>
          <w:lang w:val="en-US" w:eastAsia="zh-CN"/>
        </w:rPr>
        <w:t>谈判</w:t>
      </w:r>
      <w:r>
        <w:rPr>
          <w:rFonts w:hint="eastAsia" w:ascii="仿宋" w:hAnsi="仿宋" w:eastAsia="仿宋"/>
          <w:sz w:val="24"/>
          <w:szCs w:val="24"/>
          <w:highlight w:val="none"/>
        </w:rPr>
        <w:t>文件及其有效补充文件，我们放弃对</w:t>
      </w:r>
      <w:r>
        <w:rPr>
          <w:rFonts w:hint="eastAsia" w:ascii="仿宋" w:hAnsi="仿宋" w:eastAsia="仿宋"/>
          <w:sz w:val="24"/>
          <w:szCs w:val="24"/>
          <w:highlight w:val="none"/>
          <w:lang w:val="en-US" w:eastAsia="zh-CN"/>
        </w:rPr>
        <w:t>谈判</w:t>
      </w:r>
      <w:r>
        <w:rPr>
          <w:rFonts w:hint="eastAsia" w:ascii="仿宋" w:hAnsi="仿宋" w:eastAsia="仿宋"/>
          <w:sz w:val="24"/>
          <w:szCs w:val="24"/>
          <w:highlight w:val="none"/>
        </w:rPr>
        <w:t>文件任何误解的权利，提交</w:t>
      </w:r>
      <w:r>
        <w:rPr>
          <w:rFonts w:hint="eastAsia" w:ascii="仿宋" w:hAnsi="仿宋" w:eastAsia="仿宋"/>
          <w:sz w:val="24"/>
          <w:szCs w:val="24"/>
          <w:highlight w:val="none"/>
          <w:lang w:val="en-US" w:eastAsia="zh-CN"/>
        </w:rPr>
        <w:t>响应</w:t>
      </w:r>
      <w:r>
        <w:rPr>
          <w:rFonts w:hint="eastAsia" w:ascii="仿宋" w:hAnsi="仿宋" w:eastAsia="仿宋"/>
          <w:sz w:val="24"/>
          <w:szCs w:val="24"/>
          <w:highlight w:val="none"/>
        </w:rPr>
        <w:t>文件后，不对</w:t>
      </w:r>
      <w:r>
        <w:rPr>
          <w:rFonts w:hint="eastAsia" w:ascii="仿宋" w:hAnsi="仿宋" w:eastAsia="仿宋"/>
          <w:sz w:val="24"/>
          <w:szCs w:val="24"/>
          <w:highlight w:val="none"/>
          <w:lang w:val="en-US" w:eastAsia="zh-CN"/>
        </w:rPr>
        <w:t>响应</w:t>
      </w:r>
      <w:r>
        <w:rPr>
          <w:rFonts w:hint="eastAsia" w:ascii="仿宋" w:hAnsi="仿宋" w:eastAsia="仿宋"/>
          <w:sz w:val="24"/>
          <w:szCs w:val="24"/>
          <w:highlight w:val="none"/>
        </w:rPr>
        <w:t>文件本身提出质疑。</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10. 我方同意并向贵方提供了与</w:t>
      </w:r>
      <w:r>
        <w:rPr>
          <w:rFonts w:hint="eastAsia" w:ascii="仿宋" w:hAnsi="仿宋" w:eastAsia="仿宋"/>
          <w:sz w:val="24"/>
          <w:szCs w:val="24"/>
          <w:highlight w:val="none"/>
          <w:lang w:val="en-US" w:eastAsia="zh-CN"/>
        </w:rPr>
        <w:t>谈判</w:t>
      </w:r>
      <w:r>
        <w:rPr>
          <w:rFonts w:hint="eastAsia" w:ascii="仿宋" w:hAnsi="仿宋" w:eastAsia="仿宋"/>
          <w:sz w:val="24"/>
          <w:szCs w:val="24"/>
          <w:highlight w:val="none"/>
        </w:rPr>
        <w:t>有关的所有证据和资料。</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11. 我方同意从规定的</w:t>
      </w:r>
      <w:r>
        <w:rPr>
          <w:rFonts w:hint="eastAsia" w:ascii="仿宋" w:hAnsi="仿宋" w:eastAsia="仿宋"/>
          <w:sz w:val="24"/>
          <w:szCs w:val="24"/>
          <w:highlight w:val="none"/>
          <w:lang w:val="en-US" w:eastAsia="zh-CN"/>
        </w:rPr>
        <w:t>谈判</w:t>
      </w:r>
      <w:r>
        <w:rPr>
          <w:rFonts w:hint="eastAsia" w:ascii="仿宋" w:hAnsi="仿宋" w:eastAsia="仿宋"/>
          <w:sz w:val="24"/>
          <w:szCs w:val="24"/>
          <w:highlight w:val="none"/>
        </w:rPr>
        <w:t>日期起遵循本</w:t>
      </w:r>
      <w:r>
        <w:rPr>
          <w:rFonts w:hint="eastAsia" w:ascii="仿宋" w:hAnsi="仿宋" w:eastAsia="仿宋"/>
          <w:sz w:val="24"/>
          <w:szCs w:val="24"/>
          <w:highlight w:val="none"/>
          <w:lang w:val="en-US" w:eastAsia="zh-CN"/>
        </w:rPr>
        <w:t>响应</w:t>
      </w:r>
      <w:r>
        <w:rPr>
          <w:rFonts w:hint="eastAsia" w:ascii="仿宋" w:hAnsi="仿宋" w:eastAsia="仿宋"/>
          <w:sz w:val="24"/>
          <w:szCs w:val="24"/>
          <w:highlight w:val="none"/>
        </w:rPr>
        <w:t>文件，并在规定的有效期满之前均具有约束力。</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12. 一旦我方</w:t>
      </w:r>
      <w:r>
        <w:rPr>
          <w:rFonts w:hint="eastAsia" w:ascii="仿宋" w:hAnsi="仿宋" w:eastAsia="仿宋"/>
          <w:sz w:val="24"/>
          <w:szCs w:val="24"/>
          <w:highlight w:val="none"/>
          <w:lang w:val="en-US" w:eastAsia="zh-CN"/>
        </w:rPr>
        <w:t>成交</w:t>
      </w:r>
      <w:r>
        <w:rPr>
          <w:rFonts w:hint="eastAsia" w:ascii="仿宋" w:hAnsi="仿宋" w:eastAsia="仿宋"/>
          <w:sz w:val="24"/>
          <w:szCs w:val="24"/>
          <w:highlight w:val="none"/>
        </w:rPr>
        <w:t>，我方将根据</w:t>
      </w:r>
      <w:r>
        <w:rPr>
          <w:rFonts w:hint="eastAsia" w:ascii="仿宋" w:hAnsi="仿宋" w:eastAsia="仿宋"/>
          <w:sz w:val="24"/>
          <w:szCs w:val="24"/>
          <w:highlight w:val="none"/>
          <w:lang w:val="en-US" w:eastAsia="zh-CN"/>
        </w:rPr>
        <w:t>响应</w:t>
      </w:r>
      <w:r>
        <w:rPr>
          <w:rFonts w:hint="eastAsia" w:ascii="仿宋" w:hAnsi="仿宋" w:eastAsia="仿宋"/>
          <w:sz w:val="24"/>
          <w:szCs w:val="24"/>
          <w:highlight w:val="none"/>
        </w:rPr>
        <w:t>文件的规定严格履行合同。</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13. 我方决不提供虚假材料谋取中标、决不采取不正当手段诋毁、排挤其他供应商、决不与采购人、其它供应商或者政府采购中心恶意串通、决不向采购人、政府采购中心工作人员和评委进行商业贿赂、决不在采购过程中与采购人进行协商谈判、决不拒绝有关部门监督检查或提供虚假情况。如有违反或者虚假陈述，无条件接受贵方及监督管理部门的处罚。</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15. 与本</w:t>
      </w:r>
      <w:r>
        <w:rPr>
          <w:rFonts w:hint="eastAsia" w:ascii="仿宋" w:hAnsi="仿宋" w:eastAsia="仿宋"/>
          <w:sz w:val="24"/>
          <w:szCs w:val="24"/>
          <w:highlight w:val="none"/>
          <w:lang w:val="en-US" w:eastAsia="zh-CN"/>
        </w:rPr>
        <w:t>次谈判</w:t>
      </w:r>
      <w:r>
        <w:rPr>
          <w:rFonts w:hint="eastAsia" w:ascii="仿宋" w:hAnsi="仿宋" w:eastAsia="仿宋"/>
          <w:sz w:val="24"/>
          <w:szCs w:val="24"/>
          <w:highlight w:val="none"/>
        </w:rPr>
        <w:t>有关的正式联系方式为：</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地</w:t>
      </w:r>
      <w:r>
        <w:rPr>
          <w:rFonts w:ascii="仿宋" w:hAnsi="仿宋" w:eastAsia="仿宋"/>
          <w:sz w:val="24"/>
          <w:szCs w:val="24"/>
          <w:highlight w:val="none"/>
        </w:rPr>
        <w:t xml:space="preserve">   </w:t>
      </w:r>
      <w:r>
        <w:rPr>
          <w:rFonts w:hint="eastAsia" w:ascii="仿宋" w:hAnsi="仿宋" w:eastAsia="仿宋"/>
          <w:sz w:val="24"/>
          <w:szCs w:val="24"/>
          <w:highlight w:val="none"/>
        </w:rPr>
        <w:t>址：</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电</w:t>
      </w:r>
      <w:r>
        <w:rPr>
          <w:rFonts w:ascii="仿宋" w:hAnsi="仿宋" w:eastAsia="仿宋"/>
          <w:sz w:val="24"/>
          <w:szCs w:val="24"/>
          <w:highlight w:val="none"/>
        </w:rPr>
        <w:t xml:space="preserve">   </w:t>
      </w:r>
      <w:r>
        <w:rPr>
          <w:rFonts w:hint="eastAsia" w:ascii="仿宋" w:hAnsi="仿宋" w:eastAsia="仿宋"/>
          <w:sz w:val="24"/>
          <w:szCs w:val="24"/>
          <w:highlight w:val="none"/>
        </w:rPr>
        <w:t>话：</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传</w:t>
      </w:r>
      <w:r>
        <w:rPr>
          <w:rFonts w:ascii="仿宋" w:hAnsi="仿宋" w:eastAsia="仿宋"/>
          <w:sz w:val="24"/>
          <w:szCs w:val="24"/>
          <w:highlight w:val="none"/>
        </w:rPr>
        <w:t xml:space="preserve">   </w:t>
      </w:r>
      <w:r>
        <w:rPr>
          <w:rFonts w:hint="eastAsia" w:ascii="仿宋" w:hAnsi="仿宋" w:eastAsia="仿宋"/>
          <w:sz w:val="24"/>
          <w:szCs w:val="24"/>
          <w:highlight w:val="none"/>
        </w:rPr>
        <w:t>真：</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p>
    <w:p>
      <w:pPr>
        <w:spacing w:line="360" w:lineRule="auto"/>
        <w:jc w:val="left"/>
        <w:rPr>
          <w:rFonts w:hint="default" w:ascii="仿宋" w:hAnsi="仿宋" w:eastAsia="仿宋"/>
          <w:sz w:val="24"/>
          <w:szCs w:val="24"/>
          <w:highlight w:val="none"/>
          <w:u w:val="single"/>
          <w:lang w:val="en-US" w:eastAsia="zh-CN"/>
        </w:rPr>
      </w:pPr>
      <w:r>
        <w:rPr>
          <w:rFonts w:hint="eastAsia" w:ascii="仿宋" w:hAnsi="仿宋" w:eastAsia="仿宋"/>
          <w:sz w:val="24"/>
          <w:szCs w:val="24"/>
          <w:highlight w:val="none"/>
        </w:rPr>
        <w:t>开户银行：</w:t>
      </w:r>
      <w:r>
        <w:rPr>
          <w:rFonts w:hint="eastAsia" w:ascii="仿宋" w:hAnsi="仿宋" w:eastAsia="仿宋"/>
          <w:sz w:val="24"/>
          <w:szCs w:val="24"/>
          <w:highlight w:val="none"/>
          <w:u w:val="single"/>
          <w:lang w:val="en-US" w:eastAsia="zh-CN"/>
        </w:rPr>
        <w:t xml:space="preserve">                              </w:t>
      </w:r>
    </w:p>
    <w:p>
      <w:pPr>
        <w:spacing w:line="360" w:lineRule="auto"/>
        <w:jc w:val="left"/>
        <w:rPr>
          <w:rFonts w:hint="default" w:ascii="仿宋" w:hAnsi="仿宋" w:eastAsia="仿宋"/>
          <w:sz w:val="24"/>
          <w:szCs w:val="24"/>
          <w:highlight w:val="none"/>
          <w:u w:val="single"/>
          <w:lang w:val="en-US" w:eastAsia="zh-CN"/>
        </w:rPr>
      </w:pPr>
      <w:r>
        <w:rPr>
          <w:rFonts w:hint="eastAsia" w:ascii="仿宋" w:hAnsi="仿宋" w:eastAsia="仿宋"/>
          <w:sz w:val="24"/>
          <w:szCs w:val="24"/>
          <w:highlight w:val="none"/>
        </w:rPr>
        <w:t>银行账号：</w:t>
      </w:r>
      <w:r>
        <w:rPr>
          <w:rFonts w:hint="eastAsia" w:ascii="仿宋" w:hAnsi="仿宋" w:eastAsia="仿宋"/>
          <w:sz w:val="24"/>
          <w:szCs w:val="24"/>
          <w:highlight w:val="none"/>
          <w:u w:val="single"/>
          <w:lang w:val="en-US" w:eastAsia="zh-CN"/>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供应商授权代表姓名（签字）：</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供应商名称：</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rPr>
        <w:t>（盖章）</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日</w:t>
      </w:r>
      <w:r>
        <w:rPr>
          <w:rFonts w:ascii="仿宋" w:hAnsi="仿宋" w:eastAsia="仿宋"/>
          <w:sz w:val="24"/>
          <w:szCs w:val="24"/>
          <w:highlight w:val="none"/>
        </w:rPr>
        <w:t xml:space="preserve">    </w:t>
      </w:r>
      <w:r>
        <w:rPr>
          <w:rFonts w:hint="eastAsia" w:ascii="仿宋" w:hAnsi="仿宋" w:eastAsia="仿宋"/>
          <w:sz w:val="24"/>
          <w:szCs w:val="24"/>
          <w:highlight w:val="none"/>
        </w:rPr>
        <w:t>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pPr>
        <w:ind w:firstLine="562" w:firstLineChars="200"/>
        <w:jc w:val="center"/>
        <w:rPr>
          <w:rFonts w:hint="eastAsia" w:ascii="仿宋" w:hAnsi="仿宋" w:eastAsia="仿宋"/>
          <w:b/>
          <w:sz w:val="28"/>
          <w:szCs w:val="28"/>
          <w:highlight w:val="none"/>
          <w:lang w:val="en-US" w:eastAsia="zh-CN"/>
        </w:rPr>
        <w:sectPr>
          <w:pgSz w:w="11906" w:h="16838"/>
          <w:pgMar w:top="1327" w:right="1406" w:bottom="1270" w:left="1406" w:header="851" w:footer="992" w:gutter="0"/>
          <w:cols w:space="720" w:num="1"/>
          <w:docGrid w:type="lines" w:linePitch="312" w:charSpace="0"/>
        </w:sectPr>
      </w:pPr>
    </w:p>
    <w:p>
      <w:pPr>
        <w:ind w:firstLine="562" w:firstLineChars="200"/>
        <w:jc w:val="center"/>
        <w:rPr>
          <w:rFonts w:hint="eastAsia" w:ascii="仿宋" w:hAnsi="仿宋" w:eastAsia="仿宋"/>
          <w:sz w:val="28"/>
          <w:szCs w:val="28"/>
          <w:highlight w:val="none"/>
        </w:rPr>
      </w:pPr>
      <w:r>
        <w:rPr>
          <w:rFonts w:hint="eastAsia" w:ascii="仿宋" w:hAnsi="仿宋" w:eastAsia="仿宋"/>
          <w:b/>
          <w:sz w:val="28"/>
          <w:szCs w:val="28"/>
          <w:highlight w:val="none"/>
          <w:lang w:val="en-US" w:eastAsia="zh-CN"/>
        </w:rPr>
        <w:t>目录</w:t>
      </w:r>
      <w:r>
        <w:rPr>
          <w:rFonts w:hint="eastAsia" w:ascii="仿宋" w:hAnsi="仿宋" w:eastAsia="仿宋"/>
          <w:b/>
          <w:sz w:val="28"/>
          <w:szCs w:val="28"/>
          <w:highlight w:val="none"/>
        </w:rPr>
        <w:t>二、</w:t>
      </w:r>
      <w:r>
        <w:rPr>
          <w:rFonts w:hint="eastAsia" w:ascii="仿宋" w:hAnsi="仿宋" w:eastAsia="仿宋"/>
          <w:b/>
          <w:bCs/>
          <w:sz w:val="28"/>
          <w:szCs w:val="28"/>
          <w:highlight w:val="none"/>
        </w:rPr>
        <w:t>报价</w:t>
      </w:r>
      <w:r>
        <w:rPr>
          <w:rFonts w:hint="eastAsia" w:ascii="仿宋" w:hAnsi="仿宋" w:eastAsia="仿宋"/>
          <w:b/>
          <w:bCs/>
          <w:sz w:val="28"/>
          <w:szCs w:val="28"/>
          <w:highlight w:val="none"/>
          <w:lang w:eastAsia="zh-CN"/>
        </w:rPr>
        <w:t>单</w:t>
      </w:r>
    </w:p>
    <w:p>
      <w:pPr>
        <w:spacing w:line="360" w:lineRule="auto"/>
        <w:rPr>
          <w:rFonts w:hint="eastAsia" w:ascii="仿宋" w:hAnsi="仿宋" w:eastAsia="仿宋"/>
          <w:sz w:val="28"/>
          <w:szCs w:val="28"/>
          <w:highlight w:val="none"/>
        </w:rPr>
      </w:pPr>
      <w:r>
        <w:rPr>
          <w:rFonts w:hint="eastAsia" w:ascii="宋体" w:hAnsi="宋体"/>
          <w:b/>
          <w:color w:val="000000"/>
          <w:sz w:val="30"/>
          <w:szCs w:val="30"/>
          <w:highlight w:val="none"/>
        </w:rPr>
        <w:t>　　　　　　</w:t>
      </w:r>
      <w:r>
        <w:rPr>
          <w:rFonts w:hint="eastAsia" w:ascii="宋体" w:hAnsi="宋体"/>
          <w:bCs/>
          <w:color w:val="000000"/>
          <w:sz w:val="24"/>
          <w:highlight w:val="none"/>
        </w:rPr>
        <w:t>　　　　　　　　　　　　　　　　　　　　</w:t>
      </w:r>
      <w:r>
        <w:rPr>
          <w:rFonts w:hint="eastAsia" w:ascii="仿宋" w:hAnsi="仿宋" w:eastAsia="仿宋"/>
          <w:sz w:val="28"/>
          <w:szCs w:val="28"/>
          <w:highlight w:val="none"/>
        </w:rPr>
        <w:t>　单位：人民币（元）</w:t>
      </w:r>
    </w:p>
    <w:tbl>
      <w:tblPr>
        <w:tblStyle w:val="12"/>
        <w:tblW w:w="9000" w:type="dxa"/>
        <w:jc w:val="center"/>
        <w:tblLayout w:type="fixed"/>
        <w:tblCellMar>
          <w:top w:w="0" w:type="dxa"/>
          <w:left w:w="0" w:type="dxa"/>
          <w:bottom w:w="0" w:type="dxa"/>
          <w:right w:w="0" w:type="dxa"/>
        </w:tblCellMar>
      </w:tblPr>
      <w:tblGrid>
        <w:gridCol w:w="1944"/>
        <w:gridCol w:w="3056"/>
        <w:gridCol w:w="1292"/>
        <w:gridCol w:w="2708"/>
      </w:tblGrid>
      <w:tr>
        <w:tblPrEx>
          <w:tblCellMar>
            <w:top w:w="0" w:type="dxa"/>
            <w:left w:w="0" w:type="dxa"/>
            <w:bottom w:w="0" w:type="dxa"/>
            <w:right w:w="0" w:type="dxa"/>
          </w:tblCellMar>
        </w:tblPrEx>
        <w:trPr>
          <w:trHeight w:val="1312"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项目名称</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p>
        </w:tc>
        <w:tc>
          <w:tcPr>
            <w:tcW w:w="1292"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项目编号</w:t>
            </w:r>
          </w:p>
          <w:p>
            <w:pPr>
              <w:spacing w:line="360" w:lineRule="exact"/>
              <w:jc w:val="center"/>
              <w:rPr>
                <w:rFonts w:hint="eastAsia" w:ascii="仿宋" w:hAnsi="仿宋" w:eastAsia="仿宋" w:cs="仿宋"/>
                <w:color w:val="000000"/>
                <w:szCs w:val="21"/>
                <w:highlight w:val="none"/>
              </w:rPr>
            </w:pPr>
          </w:p>
        </w:tc>
        <w:tc>
          <w:tcPr>
            <w:tcW w:w="2708"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sz w:val="18"/>
                <w:szCs w:val="18"/>
                <w:highlight w:val="none"/>
              </w:rPr>
            </w:pPr>
          </w:p>
          <w:p>
            <w:pPr>
              <w:pStyle w:val="2"/>
              <w:ind w:firstLine="1205" w:firstLineChars="500"/>
              <w:rPr>
                <w:sz w:val="24"/>
                <w:szCs w:val="16"/>
                <w:highlight w:val="none"/>
              </w:rPr>
            </w:pPr>
          </w:p>
        </w:tc>
      </w:tr>
      <w:tr>
        <w:tblPrEx>
          <w:tblCellMar>
            <w:top w:w="0" w:type="dxa"/>
            <w:left w:w="0" w:type="dxa"/>
            <w:bottom w:w="0" w:type="dxa"/>
            <w:right w:w="0" w:type="dxa"/>
          </w:tblCellMar>
        </w:tblPrEx>
        <w:trPr>
          <w:trHeight w:val="1488"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拟投入本项目负责人</w:t>
            </w:r>
          </w:p>
        </w:tc>
        <w:tc>
          <w:tcPr>
            <w:tcW w:w="7056"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姓名：</w:t>
            </w:r>
          </w:p>
          <w:p>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r>
      <w:tr>
        <w:tblPrEx>
          <w:tblCellMar>
            <w:top w:w="0" w:type="dxa"/>
            <w:left w:w="0" w:type="dxa"/>
            <w:bottom w:w="0" w:type="dxa"/>
            <w:right w:w="0" w:type="dxa"/>
          </w:tblCellMar>
        </w:tblPrEx>
        <w:trPr>
          <w:trHeight w:val="1595" w:hRule="atLeast"/>
          <w:jc w:val="center"/>
        </w:trPr>
        <w:tc>
          <w:tcPr>
            <w:tcW w:w="1944" w:type="dxa"/>
            <w:tcBorders>
              <w:top w:val="single" w:color="auto" w:sz="8" w:space="0"/>
              <w:left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p>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w:t>
            </w:r>
            <w:r>
              <w:rPr>
                <w:rFonts w:hint="eastAsia" w:ascii="仿宋" w:hAnsi="仿宋" w:eastAsia="仿宋" w:cs="仿宋"/>
                <w:color w:val="000000"/>
                <w:szCs w:val="21"/>
                <w:highlight w:val="none"/>
                <w:lang w:eastAsia="zh-CN"/>
              </w:rPr>
              <w:t>总</w:t>
            </w:r>
            <w:r>
              <w:rPr>
                <w:rFonts w:hint="eastAsia" w:ascii="仿宋" w:hAnsi="仿宋" w:eastAsia="仿宋" w:cs="仿宋"/>
                <w:color w:val="000000"/>
                <w:szCs w:val="21"/>
                <w:highlight w:val="none"/>
              </w:rPr>
              <w:t>报价</w:t>
            </w:r>
          </w:p>
          <w:p>
            <w:pPr>
              <w:spacing w:line="360" w:lineRule="exact"/>
              <w:jc w:val="center"/>
              <w:rPr>
                <w:rFonts w:hint="eastAsia" w:ascii="仿宋" w:hAnsi="仿宋" w:eastAsia="仿宋" w:cs="仿宋"/>
                <w:color w:val="000000"/>
                <w:szCs w:val="21"/>
                <w:highlight w:val="none"/>
              </w:rPr>
            </w:pPr>
          </w:p>
        </w:tc>
        <w:tc>
          <w:tcPr>
            <w:tcW w:w="7056" w:type="dxa"/>
            <w:gridSpan w:val="3"/>
            <w:tcBorders>
              <w:top w:val="single" w:color="auto" w:sz="8" w:space="0"/>
              <w:left w:val="single" w:color="auto" w:sz="8" w:space="0"/>
              <w:right w:val="single" w:color="auto" w:sz="8" w:space="0"/>
            </w:tcBorders>
            <w:noWrap w:val="0"/>
            <w:vAlign w:val="center"/>
          </w:tcPr>
          <w:p>
            <w:pPr>
              <w:spacing w:line="360" w:lineRule="exact"/>
              <w:ind w:firstLine="105" w:firstLineChars="5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u w:val="single"/>
              </w:rPr>
              <w:t>(大写)</w:t>
            </w:r>
            <w:r>
              <w:rPr>
                <w:rFonts w:hint="eastAsia" w:ascii="仿宋" w:hAnsi="仿宋" w:eastAsia="仿宋" w:cs="仿宋"/>
                <w:color w:val="000000"/>
                <w:szCs w:val="21"/>
                <w:highlight w:val="none"/>
              </w:rPr>
              <w:t>元人民币；</w:t>
            </w:r>
            <w:r>
              <w:rPr>
                <w:rFonts w:hint="eastAsia" w:ascii="仿宋" w:hAnsi="仿宋" w:eastAsia="仿宋" w:cs="仿宋"/>
                <w:color w:val="000000"/>
                <w:szCs w:val="21"/>
                <w:highlight w:val="none"/>
                <w:lang w:val="en-US" w:eastAsia="zh-CN"/>
              </w:rPr>
              <w:t xml:space="preserve">   /年</w:t>
            </w:r>
          </w:p>
          <w:p>
            <w:pPr>
              <w:spacing w:line="360" w:lineRule="exact"/>
              <w:ind w:firstLine="105" w:firstLineChars="5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u w:val="single"/>
              </w:rPr>
              <w:t>(小写)</w:t>
            </w:r>
            <w:r>
              <w:rPr>
                <w:rFonts w:hint="eastAsia" w:ascii="仿宋" w:hAnsi="仿宋" w:eastAsia="仿宋" w:cs="仿宋"/>
                <w:color w:val="000000"/>
                <w:szCs w:val="21"/>
                <w:highlight w:val="none"/>
              </w:rPr>
              <w:t>元人民币：</w:t>
            </w:r>
            <w:r>
              <w:rPr>
                <w:rFonts w:hint="eastAsia" w:ascii="仿宋" w:hAnsi="仿宋" w:eastAsia="仿宋" w:cs="仿宋"/>
                <w:color w:val="000000"/>
                <w:szCs w:val="21"/>
                <w:highlight w:val="none"/>
                <w:lang w:val="en-US" w:eastAsia="zh-CN"/>
              </w:rPr>
              <w:t xml:space="preserve">   /年</w:t>
            </w:r>
          </w:p>
        </w:tc>
      </w:tr>
      <w:tr>
        <w:tblPrEx>
          <w:tblCellMar>
            <w:top w:w="0" w:type="dxa"/>
            <w:left w:w="0" w:type="dxa"/>
            <w:bottom w:w="0" w:type="dxa"/>
            <w:right w:w="0" w:type="dxa"/>
          </w:tblCellMar>
        </w:tblPrEx>
        <w:trPr>
          <w:cantSplit/>
          <w:trHeight w:val="1455" w:hRule="atLeast"/>
          <w:jc w:val="center"/>
        </w:trPr>
        <w:tc>
          <w:tcPr>
            <w:tcW w:w="1944" w:type="dxa"/>
            <w:tcBorders>
              <w:top w:val="single" w:color="auto" w:sz="8" w:space="0"/>
              <w:left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服务期</w:t>
            </w:r>
          </w:p>
        </w:tc>
        <w:tc>
          <w:tcPr>
            <w:tcW w:w="7056" w:type="dxa"/>
            <w:gridSpan w:val="3"/>
            <w:tcBorders>
              <w:top w:val="single" w:color="auto" w:sz="8" w:space="0"/>
              <w:left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p>
        </w:tc>
      </w:tr>
      <w:tr>
        <w:tblPrEx>
          <w:tblCellMar>
            <w:top w:w="0" w:type="dxa"/>
            <w:left w:w="0" w:type="dxa"/>
            <w:bottom w:w="0" w:type="dxa"/>
            <w:right w:w="0" w:type="dxa"/>
          </w:tblCellMar>
        </w:tblPrEx>
        <w:trPr>
          <w:trHeight w:val="1128"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备注</w:t>
            </w:r>
          </w:p>
        </w:tc>
        <w:tc>
          <w:tcPr>
            <w:tcW w:w="7056"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p>
        </w:tc>
      </w:tr>
    </w:tbl>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lang w:eastAsia="zh-CN"/>
        </w:rPr>
        <w:t>注：</w:t>
      </w:r>
      <w:r>
        <w:rPr>
          <w:rFonts w:hint="eastAsia" w:ascii="仿宋" w:hAnsi="仿宋" w:eastAsia="仿宋"/>
          <w:sz w:val="24"/>
          <w:szCs w:val="24"/>
          <w:highlight w:val="none"/>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2、供应商应认真阅读“第二部分 采购项目需求”，理解全包价的含义。</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3、此表是报价文件的必要文件，是报价文件的组成部分。</w:t>
      </w:r>
    </w:p>
    <w:p>
      <w:pPr>
        <w:spacing w:line="360" w:lineRule="auto"/>
        <w:jc w:val="left"/>
        <w:rPr>
          <w:rFonts w:ascii="仿宋" w:hAnsi="仿宋" w:eastAsia="仿宋"/>
          <w:sz w:val="24"/>
          <w:szCs w:val="24"/>
          <w:highlight w:val="none"/>
        </w:rPr>
      </w:pP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法定代表人（或法定代表人授权代表）签字：</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lang w:val="en-US" w:eastAsia="zh-CN"/>
        </w:rPr>
        <w:t>供应商</w:t>
      </w:r>
      <w:r>
        <w:rPr>
          <w:rFonts w:hint="eastAsia" w:ascii="仿宋" w:hAnsi="仿宋" w:eastAsia="仿宋"/>
          <w:sz w:val="24"/>
          <w:szCs w:val="24"/>
          <w:highlight w:val="none"/>
        </w:rPr>
        <w:t>名称（盖章）</w:t>
      </w:r>
      <w:r>
        <w:rPr>
          <w:rFonts w:hint="eastAsia" w:ascii="仿宋" w:hAnsi="仿宋" w:eastAsia="仿宋"/>
          <w:sz w:val="24"/>
          <w:szCs w:val="24"/>
          <w:highlight w:val="none"/>
          <w:u w:val="none"/>
        </w:rPr>
        <w:t>：</w:t>
      </w:r>
      <w:r>
        <w:rPr>
          <w:rFonts w:hint="eastAsia" w:ascii="仿宋" w:hAnsi="仿宋" w:eastAsia="仿宋"/>
          <w:sz w:val="24"/>
          <w:szCs w:val="24"/>
          <w:highlight w:val="none"/>
          <w:u w:val="single"/>
        </w:rPr>
        <w:t xml:space="preserve">                             </w:t>
      </w:r>
    </w:p>
    <w:p>
      <w:pPr>
        <w:widowControl/>
        <w:jc w:val="left"/>
        <w:rPr>
          <w:rFonts w:ascii="仿宋" w:hAnsi="仿宋" w:eastAsia="仿宋"/>
          <w:b/>
          <w:sz w:val="28"/>
          <w:szCs w:val="28"/>
          <w:highlight w:val="none"/>
        </w:rPr>
      </w:pPr>
      <w:r>
        <w:rPr>
          <w:rFonts w:hint="eastAsia" w:ascii="仿宋" w:hAnsi="仿宋" w:eastAsia="仿宋"/>
          <w:sz w:val="24"/>
          <w:szCs w:val="24"/>
          <w:highlight w:val="none"/>
        </w:rPr>
        <w:t>日期：</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sectPr>
          <w:pgSz w:w="11906" w:h="16838"/>
          <w:pgMar w:top="1440" w:right="1080" w:bottom="1440" w:left="1080" w:header="851" w:footer="992" w:gutter="0"/>
          <w:pgNumType w:fmt="decimal"/>
          <w:cols w:space="720" w:num="1"/>
          <w:docGrid w:type="lines" w:linePitch="312" w:charSpace="0"/>
        </w:sectPr>
      </w:pPr>
    </w:p>
    <w:p>
      <w:pPr>
        <w:ind w:firstLine="3935" w:firstLineChars="1400"/>
        <w:jc w:val="both"/>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分项报价</w:t>
      </w:r>
      <w:r>
        <w:rPr>
          <w:rFonts w:hint="eastAsia" w:ascii="仿宋" w:hAnsi="仿宋" w:eastAsia="仿宋"/>
          <w:b/>
          <w:bCs/>
          <w:sz w:val="28"/>
          <w:szCs w:val="28"/>
          <w:highlight w:val="none"/>
          <w:lang w:eastAsia="zh-CN"/>
        </w:rPr>
        <w:t>表</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项目编号：</w:t>
      </w:r>
      <w:r>
        <w:rPr>
          <w:rFonts w:hint="eastAsia" w:asciiTheme="minorEastAsia" w:hAnsiTheme="minorEastAsia" w:eastAsiaTheme="minorEastAsia" w:cstheme="minorEastAsia"/>
          <w:b w:val="0"/>
          <w:bCs w:val="0"/>
          <w:sz w:val="24"/>
          <w:szCs w:val="24"/>
          <w:highlight w:val="none"/>
          <w:lang w:val="en-US" w:eastAsia="zh-CN"/>
        </w:rPr>
        <w:t xml:space="preserve">                                 项目名称：</w:t>
      </w:r>
    </w:p>
    <w:tbl>
      <w:tblPr>
        <w:tblStyle w:val="12"/>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155"/>
        <w:gridCol w:w="796"/>
        <w:gridCol w:w="795"/>
        <w:gridCol w:w="824"/>
        <w:gridCol w:w="1316"/>
        <w:gridCol w:w="1620"/>
        <w:gridCol w:w="1594"/>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南京市溧水区人民医院三吨纯水设备常规维保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76"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100升</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20英寸1微米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RO膜</w:t>
            </w:r>
          </w:p>
          <w:p>
            <w:pPr>
              <w:keepNext w:val="0"/>
              <w:keepLines w:val="0"/>
              <w:widowControl/>
              <w:suppressLineNumbers w:val="0"/>
              <w:jc w:val="center"/>
              <w:textAlignment w:val="center"/>
              <w:rPr>
                <w:rFonts w:hint="eastAsia"/>
                <w:highlight w:val="none"/>
              </w:rPr>
            </w:pPr>
            <w:r>
              <w:rPr>
                <w:rFonts w:hint="eastAsia"/>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美国陶氏</w:t>
            </w:r>
            <w:r>
              <w:rPr>
                <w:rFonts w:hint="eastAsia"/>
                <w:highlight w:val="none"/>
                <w:lang w:val="en-US" w:eastAsia="zh-CN"/>
              </w:rPr>
              <w:t>）</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BW30-400</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树脂再生剂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水处理专用</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1吨</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155"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79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824"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31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620"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594"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南京市溧水区人民医院锅炉房水处理设备维修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76" w:type="dxa"/>
            <w:vMerge w:val="restart"/>
            <w:tcBorders>
              <w:top w:val="single" w:color="000000" w:sz="8" w:space="0"/>
              <w:left w:val="single" w:color="000000" w:sz="8" w:space="0"/>
              <w:bottom w:val="nil"/>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2069多介质罐</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材质玻璃钢，高度1.7米，直径0.5米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真空阀</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材质UPVC，DN25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UPVC管材（弯头直接管材胶水）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20米，DN50</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155"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79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824"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31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620"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594"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南京市溧水区人民医院血液净化中心水处理滤料更换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6" w:type="dxa"/>
            <w:vMerge w:val="restart"/>
            <w:tcBorders>
              <w:top w:val="single" w:color="000000" w:sz="8" w:space="0"/>
              <w:left w:val="single" w:color="000000" w:sz="8" w:space="0"/>
              <w:bottom w:val="single" w:color="000000" w:sz="8" w:space="0"/>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001-7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1500升</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酸洗活性炭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2"/>
                <w:szCs w:val="22"/>
                <w:highlight w:val="none"/>
                <w:u w:val="none"/>
                <w:lang w:val="en-US" w:eastAsia="zh-CN" w:bidi="ar-SA"/>
              </w:rPr>
            </w:pPr>
          </w:p>
        </w:tc>
      </w:tr>
    </w:tbl>
    <w:p>
      <w:pPr>
        <w:widowControl/>
        <w:adjustRightInd w:val="0"/>
        <w:spacing w:line="360" w:lineRule="exact"/>
        <w:jc w:val="center"/>
        <w:outlineLvl w:val="0"/>
        <w:rPr>
          <w:rFonts w:ascii="仿宋" w:hAnsi="仿宋" w:eastAsia="仿宋"/>
          <w:b/>
          <w:sz w:val="28"/>
          <w:szCs w:val="28"/>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b/>
          <w:sz w:val="28"/>
          <w:szCs w:val="28"/>
          <w:highlight w:val="none"/>
          <w:lang w:val="en-US" w:eastAsia="zh-CN"/>
        </w:rPr>
        <w:t xml:space="preserve">目录 </w:t>
      </w:r>
      <w:r>
        <w:rPr>
          <w:rFonts w:hint="eastAsia" w:ascii="仿宋" w:hAnsi="仿宋" w:eastAsia="仿宋" w:cs="仿宋"/>
          <w:b/>
          <w:sz w:val="28"/>
          <w:szCs w:val="28"/>
          <w:highlight w:val="none"/>
          <w:lang w:val="en-US" w:eastAsia="zh-CN"/>
        </w:rPr>
        <w:t>三、</w:t>
      </w:r>
      <w:r>
        <w:rPr>
          <w:rFonts w:hint="eastAsia" w:ascii="仿宋" w:hAnsi="仿宋" w:eastAsia="仿宋"/>
          <w:b/>
          <w:bCs/>
          <w:sz w:val="28"/>
          <w:szCs w:val="28"/>
          <w:highlight w:val="none"/>
        </w:rPr>
        <w:t>营业执照复印件</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经营范围应涵盖本次采购项目内容</w:t>
      </w:r>
      <w:r>
        <w:rPr>
          <w:rFonts w:hint="eastAsia" w:ascii="仿宋" w:hAnsi="仿宋" w:eastAsia="仿宋"/>
          <w:b/>
          <w:bCs/>
          <w:sz w:val="28"/>
          <w:szCs w:val="28"/>
          <w:highlight w:val="none"/>
          <w:lang w:eastAsia="zh-CN"/>
        </w:rPr>
        <w:t>）</w:t>
      </w:r>
    </w:p>
    <w:p>
      <w:pPr>
        <w:widowControl/>
        <w:adjustRightInd w:val="0"/>
        <w:spacing w:line="360" w:lineRule="exact"/>
        <w:ind w:firstLine="720"/>
        <w:jc w:val="center"/>
        <w:outlineLvl w:val="0"/>
        <w:rPr>
          <w:rFonts w:hint="eastAsia" w:ascii="仿宋" w:hAnsi="仿宋" w:eastAsia="仿宋" w:cs="仿宋"/>
          <w:b/>
          <w:bCs/>
          <w:color w:val="000000"/>
          <w:kern w:val="0"/>
          <w:sz w:val="28"/>
          <w:szCs w:val="28"/>
          <w:highlight w:val="none"/>
        </w:rPr>
      </w:pPr>
      <w:r>
        <w:rPr>
          <w:rFonts w:hint="eastAsia" w:ascii="仿宋" w:hAnsi="仿宋" w:eastAsia="仿宋"/>
          <w:b/>
          <w:sz w:val="28"/>
          <w:szCs w:val="28"/>
          <w:highlight w:val="none"/>
          <w:lang w:val="en-US" w:eastAsia="zh-CN"/>
        </w:rPr>
        <w:t>目录 四</w:t>
      </w:r>
      <w:r>
        <w:rPr>
          <w:rFonts w:hint="eastAsia" w:ascii="仿宋" w:hAnsi="仿宋" w:eastAsia="仿宋" w:cs="仿宋"/>
          <w:b/>
          <w:sz w:val="28"/>
          <w:szCs w:val="28"/>
          <w:highlight w:val="none"/>
          <w:lang w:val="en-US" w:eastAsia="zh-CN"/>
        </w:rPr>
        <w:t>、</w:t>
      </w:r>
      <w:r>
        <w:rPr>
          <w:rFonts w:hint="eastAsia" w:ascii="仿宋" w:hAnsi="仿宋" w:eastAsia="仿宋" w:cs="仿宋"/>
          <w:b/>
          <w:bCs/>
          <w:color w:val="000000"/>
          <w:kern w:val="0"/>
          <w:sz w:val="28"/>
          <w:szCs w:val="28"/>
          <w:highlight w:val="none"/>
        </w:rPr>
        <w:t>法定代表人授权委托书</w:t>
      </w:r>
    </w:p>
    <w:p>
      <w:pPr>
        <w:autoSpaceDE w:val="0"/>
        <w:autoSpaceDN w:val="0"/>
        <w:adjustRightIn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eastAsia="zh-CN"/>
        </w:rPr>
        <w:t>南京市溧水区人民医院</w:t>
      </w:r>
      <w:r>
        <w:rPr>
          <w:rFonts w:hint="eastAsia" w:ascii="仿宋" w:hAnsi="仿宋" w:eastAsia="仿宋" w:cs="仿宋"/>
          <w:color w:val="000000"/>
          <w:sz w:val="24"/>
          <w:szCs w:val="24"/>
          <w:highlight w:val="none"/>
        </w:rPr>
        <w:t>:</w:t>
      </w:r>
    </w:p>
    <w:p>
      <w:pPr>
        <w:autoSpaceDE w:val="0"/>
        <w:autoSpaceDN w:val="0"/>
        <w:adjustRightIn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本授权书声明：注册于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 xml:space="preserve">住址）的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名称）法定代表人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（法定代表人姓名、职务）代表本公司授权在下面签字的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供应商代</w:t>
      </w:r>
      <w:r>
        <w:rPr>
          <w:rFonts w:hint="eastAsia" w:ascii="仿宋" w:hAnsi="仿宋" w:eastAsia="仿宋" w:cs="仿宋"/>
          <w:color w:val="000000"/>
          <w:sz w:val="24"/>
          <w:szCs w:val="24"/>
          <w:highlight w:val="none"/>
        </w:rPr>
        <w:t>代表姓名、职务）为本公司的合法代理人，就贵方组织的</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（项目名称）进行</w:t>
      </w:r>
      <w:r>
        <w:rPr>
          <w:rFonts w:hint="eastAsia" w:ascii="仿宋" w:hAnsi="仿宋" w:eastAsia="仿宋" w:cs="仿宋"/>
          <w:color w:val="000000"/>
          <w:sz w:val="24"/>
          <w:szCs w:val="24"/>
          <w:highlight w:val="none"/>
          <w:lang w:val="en-US" w:eastAsia="zh-CN"/>
        </w:rPr>
        <w:t>谈判报价</w:t>
      </w:r>
      <w:r>
        <w:rPr>
          <w:rFonts w:hint="eastAsia" w:ascii="仿宋" w:hAnsi="仿宋" w:eastAsia="仿宋" w:cs="仿宋"/>
          <w:color w:val="000000"/>
          <w:sz w:val="24"/>
          <w:szCs w:val="24"/>
          <w:highlight w:val="none"/>
        </w:rPr>
        <w:t>，以本公司名义处理一切与之有关的事务。</w:t>
      </w:r>
    </w:p>
    <w:p>
      <w:pPr>
        <w:autoSpaceDE w:val="0"/>
        <w:autoSpaceDN w:val="0"/>
        <w:adjustRightIn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本授权书于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日签字生效，特此声明。</w:t>
      </w:r>
    </w:p>
    <w:p>
      <w:pPr>
        <w:autoSpaceDE w:val="0"/>
        <w:autoSpaceDN w:val="0"/>
        <w:adjustRightIn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p>
    <w:p>
      <w:pPr>
        <w:autoSpaceDE w:val="0"/>
        <w:autoSpaceDN w:val="0"/>
        <w:adjustRightInd w:val="0"/>
        <w:spacing w:line="360"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授权委托人签字：                    </w:t>
      </w:r>
    </w:p>
    <w:p>
      <w:pPr>
        <w:autoSpaceDE w:val="0"/>
        <w:autoSpaceDN w:val="0"/>
        <w:adjustRightInd w:val="0"/>
        <w:spacing w:line="360" w:lineRule="auto"/>
        <w:ind w:firstLine="42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 xml:space="preserve">日        期：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1"/>
        <w:gridCol w:w="4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noWrap w:val="0"/>
            <w:vAlign w:val="top"/>
          </w:tcPr>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法定代表人身份证复印件（正面）</w:t>
            </w:r>
          </w:p>
        </w:tc>
        <w:tc>
          <w:tcPr>
            <w:tcW w:w="4981" w:type="dxa"/>
            <w:noWrap w:val="0"/>
            <w:vAlign w:val="top"/>
          </w:tcPr>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法定代表人身份证复印件（反面）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noWrap w:val="0"/>
            <w:vAlign w:val="top"/>
          </w:tcPr>
          <w:p>
            <w:pPr>
              <w:spacing w:line="360" w:lineRule="auto"/>
              <w:jc w:val="left"/>
              <w:rPr>
                <w:rFonts w:ascii="仿宋" w:hAnsi="仿宋" w:eastAsia="仿宋"/>
                <w:sz w:val="24"/>
                <w:szCs w:val="24"/>
                <w:highlight w:val="none"/>
              </w:rPr>
            </w:pPr>
            <w:r>
              <w:rPr>
                <w:rFonts w:hint="eastAsia" w:ascii="仿宋" w:hAnsi="仿宋" w:eastAsia="仿宋" w:cs="仿宋"/>
                <w:color w:val="000000"/>
                <w:sz w:val="24"/>
                <w:szCs w:val="24"/>
                <w:highlight w:val="none"/>
              </w:rPr>
              <w:t>授权委托人</w:t>
            </w:r>
            <w:r>
              <w:rPr>
                <w:rFonts w:hint="eastAsia" w:ascii="仿宋" w:hAnsi="仿宋" w:eastAsia="仿宋"/>
                <w:sz w:val="24"/>
                <w:szCs w:val="24"/>
                <w:highlight w:val="none"/>
              </w:rPr>
              <w:t>身份证复印件（正面）</w:t>
            </w:r>
          </w:p>
        </w:tc>
        <w:tc>
          <w:tcPr>
            <w:tcW w:w="4981" w:type="dxa"/>
            <w:noWrap w:val="0"/>
            <w:vAlign w:val="top"/>
          </w:tcPr>
          <w:p>
            <w:pPr>
              <w:spacing w:line="360" w:lineRule="auto"/>
              <w:jc w:val="left"/>
              <w:rPr>
                <w:rFonts w:ascii="仿宋" w:hAnsi="仿宋" w:eastAsia="仿宋"/>
                <w:sz w:val="24"/>
                <w:szCs w:val="24"/>
                <w:highlight w:val="none"/>
              </w:rPr>
            </w:pPr>
            <w:r>
              <w:rPr>
                <w:rFonts w:hint="eastAsia" w:ascii="仿宋" w:hAnsi="仿宋" w:eastAsia="仿宋" w:cs="仿宋"/>
                <w:color w:val="000000"/>
                <w:sz w:val="24"/>
                <w:szCs w:val="24"/>
                <w:highlight w:val="none"/>
              </w:rPr>
              <w:t>授权委托人</w:t>
            </w:r>
            <w:r>
              <w:rPr>
                <w:rFonts w:hint="eastAsia" w:ascii="仿宋" w:hAnsi="仿宋" w:eastAsia="仿宋"/>
                <w:sz w:val="24"/>
                <w:szCs w:val="24"/>
                <w:highlight w:val="none"/>
              </w:rPr>
              <w:t>身份证复印件（反面）</w:t>
            </w:r>
          </w:p>
        </w:tc>
      </w:tr>
    </w:tbl>
    <w:p>
      <w:pPr>
        <w:pStyle w:val="6"/>
        <w:rPr>
          <w:rFonts w:hint="eastAsia"/>
          <w:highlight w:val="none"/>
          <w:lang w:val="en-US" w:eastAsia="zh-CN"/>
        </w:rPr>
        <w:sectPr>
          <w:pgSz w:w="11906" w:h="16838"/>
          <w:pgMar w:top="1440" w:right="1080" w:bottom="1440" w:left="1080" w:header="851" w:footer="992" w:gutter="0"/>
          <w:pgNumType w:fmt="decimal"/>
          <w:cols w:space="720" w:num="1"/>
          <w:docGrid w:type="lines" w:linePitch="312" w:charSpace="0"/>
        </w:sectPr>
      </w:pPr>
    </w:p>
    <w:p>
      <w:pPr>
        <w:widowControl/>
        <w:spacing w:line="360" w:lineRule="auto"/>
        <w:jc w:val="center"/>
        <w:rPr>
          <w:rFonts w:hint="eastAsia" w:ascii="仿宋" w:hAnsi="仿宋" w:eastAsia="仿宋"/>
          <w:sz w:val="24"/>
          <w:szCs w:val="24"/>
          <w:highlight w:val="none"/>
          <w:lang w:eastAsia="zh-CN"/>
        </w:rPr>
      </w:pPr>
      <w:r>
        <w:rPr>
          <w:rFonts w:hint="eastAsia" w:ascii="仿宋" w:hAnsi="仿宋" w:eastAsia="仿宋"/>
          <w:b/>
          <w:sz w:val="28"/>
          <w:szCs w:val="28"/>
          <w:highlight w:val="none"/>
          <w:lang w:val="en-US" w:eastAsia="zh-CN"/>
        </w:rPr>
        <w:t>目录五</w:t>
      </w:r>
      <w:r>
        <w:rPr>
          <w:rFonts w:hint="eastAsia" w:ascii="仿宋" w:hAnsi="仿宋" w:eastAsia="仿宋"/>
          <w:b/>
          <w:sz w:val="28"/>
          <w:szCs w:val="28"/>
          <w:highlight w:val="none"/>
        </w:rPr>
        <w:t>、技术、商务响应情况</w:t>
      </w:r>
    </w:p>
    <w:p>
      <w:pPr>
        <w:widowControl/>
        <w:jc w:val="left"/>
        <w:rPr>
          <w:rFonts w:ascii="仿宋" w:hAnsi="仿宋" w:eastAsia="仿宋"/>
          <w:b/>
          <w:sz w:val="24"/>
          <w:szCs w:val="24"/>
          <w:highlight w:val="none"/>
        </w:rPr>
      </w:pPr>
      <w:r>
        <w:rPr>
          <w:rFonts w:hint="eastAsia" w:ascii="仿宋" w:hAnsi="仿宋" w:eastAsia="仿宋"/>
          <w:b/>
          <w:sz w:val="24"/>
          <w:szCs w:val="24"/>
          <w:highlight w:val="none"/>
          <w:lang w:val="en-US" w:eastAsia="zh-CN"/>
        </w:rPr>
        <w:t>（一）</w:t>
      </w:r>
      <w:r>
        <w:rPr>
          <w:rFonts w:hint="eastAsia" w:ascii="仿宋" w:hAnsi="仿宋" w:eastAsia="仿宋"/>
          <w:b/>
          <w:sz w:val="24"/>
          <w:szCs w:val="24"/>
          <w:highlight w:val="none"/>
        </w:rPr>
        <w:t>技术偏离表</w:t>
      </w:r>
    </w:p>
    <w:p>
      <w:pPr>
        <w:widowControl/>
        <w:jc w:val="lef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项目名称：                                                  项目编号：</w:t>
      </w:r>
    </w:p>
    <w:tbl>
      <w:tblPr>
        <w:tblStyle w:val="12"/>
        <w:tblW w:w="4998" w:type="pct"/>
        <w:tblInd w:w="0" w:type="dxa"/>
        <w:tblLayout w:type="autofit"/>
        <w:tblCellMar>
          <w:top w:w="0" w:type="dxa"/>
          <w:left w:w="0" w:type="dxa"/>
          <w:bottom w:w="0" w:type="dxa"/>
          <w:right w:w="0" w:type="dxa"/>
        </w:tblCellMar>
      </w:tblPr>
      <w:tblGrid>
        <w:gridCol w:w="584"/>
        <w:gridCol w:w="929"/>
        <w:gridCol w:w="3396"/>
        <w:gridCol w:w="3924"/>
        <w:gridCol w:w="939"/>
      </w:tblGrid>
      <w:tr>
        <w:tblPrEx>
          <w:tblCellMar>
            <w:top w:w="0" w:type="dxa"/>
            <w:left w:w="0" w:type="dxa"/>
            <w:bottom w:w="0" w:type="dxa"/>
            <w:right w:w="0" w:type="dxa"/>
          </w:tblCellMar>
        </w:tblPrEx>
        <w:trPr>
          <w:trHeight w:val="694" w:hRule="atLeast"/>
        </w:trPr>
        <w:tc>
          <w:tcPr>
            <w:tcW w:w="2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序号</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谈判文件条目号</w:t>
            </w:r>
          </w:p>
        </w:tc>
        <w:tc>
          <w:tcPr>
            <w:tcW w:w="17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谈判文件要求规格</w:t>
            </w:r>
          </w:p>
        </w:tc>
        <w:tc>
          <w:tcPr>
            <w:tcW w:w="20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highlight w:val="none"/>
                <w:u w:val="none"/>
                <w:lang w:val="en-US"/>
              </w:rPr>
            </w:pPr>
            <w:r>
              <w:rPr>
                <w:rFonts w:hint="eastAsia" w:ascii="仿宋" w:hAnsi="仿宋" w:eastAsia="仿宋" w:cs="仿宋"/>
                <w:i w:val="0"/>
                <w:color w:val="000000"/>
                <w:kern w:val="0"/>
                <w:sz w:val="22"/>
                <w:szCs w:val="22"/>
                <w:highlight w:val="none"/>
                <w:u w:val="none"/>
                <w:lang w:val="en-US" w:eastAsia="zh-CN" w:bidi="ar"/>
              </w:rPr>
              <w:t>供应商响应规格</w:t>
            </w:r>
          </w:p>
        </w:tc>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highlight w:val="none"/>
                <w:u w:val="none"/>
                <w:lang w:val="en-US"/>
              </w:rPr>
            </w:pPr>
            <w:r>
              <w:rPr>
                <w:rFonts w:hint="eastAsia" w:ascii="仿宋" w:hAnsi="仿宋" w:eastAsia="仿宋" w:cs="仿宋"/>
                <w:i w:val="0"/>
                <w:color w:val="000000"/>
                <w:kern w:val="0"/>
                <w:sz w:val="22"/>
                <w:szCs w:val="22"/>
                <w:highlight w:val="none"/>
                <w:u w:val="none"/>
                <w:lang w:val="en-US" w:eastAsia="zh-CN" w:bidi="ar"/>
              </w:rPr>
              <w:t>偏离情况</w:t>
            </w:r>
          </w:p>
        </w:tc>
      </w:tr>
      <w:tr>
        <w:tblPrEx>
          <w:tblCellMar>
            <w:top w:w="0" w:type="dxa"/>
            <w:left w:w="0" w:type="dxa"/>
            <w:bottom w:w="0" w:type="dxa"/>
            <w:right w:w="0" w:type="dxa"/>
          </w:tblCellMar>
        </w:tblPrEx>
        <w:trPr>
          <w:trHeight w:val="440" w:hRule="atLeast"/>
        </w:trPr>
        <w:tc>
          <w:tcPr>
            <w:tcW w:w="2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7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20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r>
        <w:tblPrEx>
          <w:tblCellMar>
            <w:top w:w="0" w:type="dxa"/>
            <w:left w:w="0" w:type="dxa"/>
            <w:bottom w:w="0" w:type="dxa"/>
            <w:right w:w="0" w:type="dxa"/>
          </w:tblCellMar>
        </w:tblPrEx>
        <w:trPr>
          <w:trHeight w:val="455" w:hRule="atLeast"/>
        </w:trPr>
        <w:tc>
          <w:tcPr>
            <w:tcW w:w="2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highlight w:val="none"/>
                <w:lang w:val="en-US" w:eastAsia="zh-CN"/>
              </w:rPr>
            </w:pPr>
            <w:r>
              <w:rPr>
                <w:rFonts w:hint="eastAsia"/>
                <w:highlight w:val="none"/>
                <w:lang w:val="en-US" w:eastAsia="zh-CN"/>
              </w:rPr>
              <w:t>2</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7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20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r>
        <w:tblPrEx>
          <w:tblCellMar>
            <w:top w:w="0" w:type="dxa"/>
            <w:left w:w="0" w:type="dxa"/>
            <w:bottom w:w="0" w:type="dxa"/>
            <w:right w:w="0" w:type="dxa"/>
          </w:tblCellMar>
        </w:tblPrEx>
        <w:trPr>
          <w:trHeight w:val="425" w:hRule="atLeast"/>
        </w:trPr>
        <w:tc>
          <w:tcPr>
            <w:tcW w:w="2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3</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7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20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r>
        <w:tblPrEx>
          <w:tblCellMar>
            <w:top w:w="0" w:type="dxa"/>
            <w:left w:w="0" w:type="dxa"/>
            <w:bottom w:w="0" w:type="dxa"/>
            <w:right w:w="0" w:type="dxa"/>
          </w:tblCellMar>
        </w:tblPrEx>
        <w:trPr>
          <w:trHeight w:val="435" w:hRule="atLeast"/>
        </w:trPr>
        <w:tc>
          <w:tcPr>
            <w:tcW w:w="2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4</w:t>
            </w:r>
          </w:p>
        </w:tc>
        <w:tc>
          <w:tcPr>
            <w:tcW w:w="4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7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20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bl>
    <w:p>
      <w:pPr>
        <w:widowControl/>
        <w:jc w:val="left"/>
        <w:rPr>
          <w:rFonts w:hint="eastAsia" w:ascii="仿宋" w:hAnsi="仿宋" w:eastAsia="仿宋"/>
          <w:sz w:val="24"/>
          <w:szCs w:val="24"/>
          <w:highlight w:val="none"/>
        </w:rPr>
      </w:pP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rPr>
        <w:t>供应商名称：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（盖章）</w:t>
      </w:r>
    </w:p>
    <w:p>
      <w:pPr>
        <w:widowControl/>
        <w:jc w:val="left"/>
        <w:rPr>
          <w:rFonts w:hint="default" w:ascii="仿宋" w:hAnsi="仿宋" w:eastAsia="仿宋"/>
          <w:b w:val="0"/>
          <w:bCs w:val="0"/>
          <w:color w:val="auto"/>
          <w:sz w:val="24"/>
          <w:szCs w:val="24"/>
          <w:highlight w:val="none"/>
          <w:lang w:val="en-US" w:eastAsia="zh-CN"/>
        </w:rPr>
      </w:pPr>
      <w:r>
        <w:rPr>
          <w:rFonts w:hint="eastAsia" w:ascii="仿宋" w:hAnsi="仿宋" w:eastAsia="仿宋"/>
          <w:sz w:val="24"/>
          <w:szCs w:val="24"/>
          <w:highlight w:val="none"/>
        </w:rPr>
        <w:t>说明：如果行数不够，请自行增加</w:t>
      </w:r>
      <w:r>
        <w:rPr>
          <w:rFonts w:hint="eastAsia" w:ascii="仿宋" w:hAnsi="仿宋" w:eastAsia="仿宋"/>
          <w:sz w:val="24"/>
          <w:szCs w:val="24"/>
          <w:highlight w:val="none"/>
          <w:lang w:eastAsia="zh-CN"/>
        </w:rPr>
        <w:t>，</w:t>
      </w:r>
      <w:r>
        <w:rPr>
          <w:rFonts w:hint="eastAsia" w:ascii="仿宋" w:hAnsi="仿宋" w:eastAsia="仿宋"/>
          <w:b w:val="0"/>
          <w:bCs w:val="0"/>
          <w:color w:val="auto"/>
          <w:sz w:val="24"/>
          <w:szCs w:val="24"/>
          <w:highlight w:val="none"/>
          <w:lang w:val="en-US" w:eastAsia="zh-CN"/>
        </w:rPr>
        <w:t>可后附相关证明资料。</w:t>
      </w:r>
    </w:p>
    <w:p>
      <w:pPr>
        <w:widowControl/>
        <w:jc w:val="left"/>
        <w:rPr>
          <w:rFonts w:ascii="仿宋" w:hAnsi="仿宋" w:eastAsia="仿宋"/>
          <w:sz w:val="24"/>
          <w:szCs w:val="24"/>
          <w:highlight w:val="none"/>
        </w:rPr>
      </w:pPr>
    </w:p>
    <w:p>
      <w:pPr>
        <w:widowControl/>
        <w:jc w:val="left"/>
        <w:rPr>
          <w:rFonts w:ascii="仿宋" w:hAnsi="仿宋" w:eastAsia="仿宋"/>
          <w:b/>
          <w:sz w:val="24"/>
          <w:szCs w:val="24"/>
          <w:highlight w:val="none"/>
        </w:rPr>
      </w:pPr>
      <w:r>
        <w:rPr>
          <w:rFonts w:hint="eastAsia" w:ascii="仿宋" w:hAnsi="仿宋" w:eastAsia="仿宋"/>
          <w:b/>
          <w:sz w:val="24"/>
          <w:szCs w:val="24"/>
          <w:highlight w:val="none"/>
          <w:lang w:val="en-US" w:eastAsia="zh-CN"/>
        </w:rPr>
        <w:t xml:space="preserve">（二） </w:t>
      </w:r>
      <w:r>
        <w:rPr>
          <w:rFonts w:hint="eastAsia" w:ascii="仿宋" w:hAnsi="仿宋" w:eastAsia="仿宋"/>
          <w:b/>
          <w:sz w:val="24"/>
          <w:szCs w:val="24"/>
          <w:highlight w:val="none"/>
        </w:rPr>
        <w:t>商务需求偏离表</w:t>
      </w:r>
    </w:p>
    <w:p>
      <w:pPr>
        <w:widowControl/>
        <w:jc w:val="left"/>
        <w:rPr>
          <w:rFonts w:hint="eastAsia"/>
          <w:highlight w:val="none"/>
          <w:lang w:val="en-US" w:eastAsia="zh-CN"/>
        </w:rPr>
      </w:pPr>
      <w:r>
        <w:rPr>
          <w:rFonts w:hint="eastAsia" w:ascii="仿宋" w:hAnsi="仿宋" w:eastAsia="仿宋"/>
          <w:sz w:val="24"/>
          <w:szCs w:val="24"/>
          <w:highlight w:val="none"/>
          <w:lang w:val="en-US" w:eastAsia="zh-CN"/>
        </w:rPr>
        <w:t>项目名称：                                                  项目编号：</w:t>
      </w:r>
    </w:p>
    <w:tbl>
      <w:tblPr>
        <w:tblStyle w:val="12"/>
        <w:tblW w:w="4998" w:type="pct"/>
        <w:tblInd w:w="0" w:type="dxa"/>
        <w:tblLayout w:type="autofit"/>
        <w:tblCellMar>
          <w:top w:w="0" w:type="dxa"/>
          <w:left w:w="0" w:type="dxa"/>
          <w:bottom w:w="0" w:type="dxa"/>
          <w:right w:w="0" w:type="dxa"/>
        </w:tblCellMar>
      </w:tblPr>
      <w:tblGrid>
        <w:gridCol w:w="540"/>
        <w:gridCol w:w="1011"/>
        <w:gridCol w:w="3377"/>
        <w:gridCol w:w="3528"/>
        <w:gridCol w:w="1316"/>
      </w:tblGrid>
      <w:tr>
        <w:tblPrEx>
          <w:tblCellMar>
            <w:top w:w="0" w:type="dxa"/>
            <w:left w:w="0" w:type="dxa"/>
            <w:bottom w:w="0" w:type="dxa"/>
            <w:right w:w="0" w:type="dxa"/>
          </w:tblCellMar>
        </w:tblPrEx>
        <w:trPr>
          <w:trHeight w:val="570" w:hRule="atLeast"/>
        </w:trPr>
        <w:tc>
          <w:tcPr>
            <w:tcW w:w="2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序号</w:t>
            </w:r>
          </w:p>
        </w:tc>
        <w:tc>
          <w:tcPr>
            <w:tcW w:w="5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谈判文件条目号</w:t>
            </w:r>
          </w:p>
        </w:tc>
        <w:tc>
          <w:tcPr>
            <w:tcW w:w="17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谈判文件要求</w:t>
            </w:r>
          </w:p>
        </w:tc>
        <w:tc>
          <w:tcPr>
            <w:tcW w:w="1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供应商响应</w:t>
            </w: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highlight w:val="none"/>
                <w:u w:val="none"/>
                <w:lang w:val="en-US"/>
              </w:rPr>
            </w:pPr>
            <w:r>
              <w:rPr>
                <w:rFonts w:hint="eastAsia" w:ascii="仿宋" w:hAnsi="仿宋" w:eastAsia="仿宋" w:cs="仿宋"/>
                <w:i w:val="0"/>
                <w:color w:val="000000"/>
                <w:kern w:val="0"/>
                <w:sz w:val="22"/>
                <w:szCs w:val="22"/>
                <w:highlight w:val="none"/>
                <w:u w:val="none"/>
                <w:lang w:val="en-US" w:eastAsia="zh-CN" w:bidi="ar"/>
              </w:rPr>
              <w:t>偏离情况</w:t>
            </w:r>
          </w:p>
        </w:tc>
      </w:tr>
      <w:tr>
        <w:tblPrEx>
          <w:tblCellMar>
            <w:top w:w="0" w:type="dxa"/>
            <w:left w:w="0" w:type="dxa"/>
            <w:bottom w:w="0" w:type="dxa"/>
            <w:right w:w="0" w:type="dxa"/>
          </w:tblCellMar>
        </w:tblPrEx>
        <w:trPr>
          <w:trHeight w:val="400" w:hRule="atLeast"/>
        </w:trPr>
        <w:tc>
          <w:tcPr>
            <w:tcW w:w="2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p>
        </w:tc>
        <w:tc>
          <w:tcPr>
            <w:tcW w:w="17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1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r>
        <w:tblPrEx>
          <w:tblCellMar>
            <w:top w:w="0" w:type="dxa"/>
            <w:left w:w="0" w:type="dxa"/>
            <w:bottom w:w="0" w:type="dxa"/>
            <w:right w:w="0" w:type="dxa"/>
          </w:tblCellMar>
        </w:tblPrEx>
        <w:trPr>
          <w:trHeight w:val="412" w:hRule="atLeast"/>
        </w:trPr>
        <w:tc>
          <w:tcPr>
            <w:tcW w:w="2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2</w:t>
            </w:r>
          </w:p>
        </w:tc>
        <w:tc>
          <w:tcPr>
            <w:tcW w:w="5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p>
        </w:tc>
        <w:tc>
          <w:tcPr>
            <w:tcW w:w="17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1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r>
      <w:tr>
        <w:tblPrEx>
          <w:tblCellMar>
            <w:top w:w="0" w:type="dxa"/>
            <w:left w:w="0" w:type="dxa"/>
            <w:bottom w:w="0" w:type="dxa"/>
            <w:right w:w="0" w:type="dxa"/>
          </w:tblCellMar>
        </w:tblPrEx>
        <w:trPr>
          <w:trHeight w:val="435" w:hRule="atLeast"/>
        </w:trPr>
        <w:tc>
          <w:tcPr>
            <w:tcW w:w="2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3</w:t>
            </w:r>
          </w:p>
        </w:tc>
        <w:tc>
          <w:tcPr>
            <w:tcW w:w="5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p>
        </w:tc>
        <w:tc>
          <w:tcPr>
            <w:tcW w:w="17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18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trPr>
        <w:tc>
          <w:tcPr>
            <w:tcW w:w="2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4</w:t>
            </w:r>
          </w:p>
        </w:tc>
        <w:tc>
          <w:tcPr>
            <w:tcW w:w="5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p>
        </w:tc>
        <w:tc>
          <w:tcPr>
            <w:tcW w:w="17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p>
        </w:tc>
        <w:tc>
          <w:tcPr>
            <w:tcW w:w="1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bl>
    <w:p>
      <w:pPr>
        <w:widowControl/>
        <w:jc w:val="left"/>
        <w:rPr>
          <w:rFonts w:hint="eastAsia" w:ascii="仿宋" w:hAnsi="仿宋" w:eastAsia="仿宋"/>
          <w:sz w:val="24"/>
          <w:szCs w:val="24"/>
          <w:highlight w:val="none"/>
        </w:rPr>
      </w:pP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rPr>
        <w:t>供应商名称：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（盖章）</w:t>
      </w:r>
    </w:p>
    <w:p>
      <w:pPr>
        <w:widowControl/>
        <w:jc w:val="left"/>
        <w:rPr>
          <w:rFonts w:ascii="仿宋" w:hAnsi="仿宋" w:eastAsia="仿宋"/>
          <w:sz w:val="24"/>
          <w:szCs w:val="24"/>
          <w:highlight w:val="none"/>
        </w:rPr>
      </w:pPr>
      <w:r>
        <w:rPr>
          <w:rFonts w:hint="eastAsia" w:ascii="仿宋" w:hAnsi="仿宋" w:eastAsia="仿宋"/>
          <w:sz w:val="24"/>
          <w:szCs w:val="24"/>
          <w:highlight w:val="none"/>
        </w:rPr>
        <w:t>说明：如果行数不够，请自行增加。</w:t>
      </w:r>
    </w:p>
    <w:p>
      <w:pPr>
        <w:widowControl/>
        <w:jc w:val="left"/>
        <w:rPr>
          <w:rFonts w:ascii="仿宋" w:hAnsi="仿宋" w:eastAsia="仿宋"/>
          <w:sz w:val="24"/>
          <w:szCs w:val="24"/>
          <w:highlight w:val="none"/>
        </w:rPr>
      </w:pPr>
    </w:p>
    <w:p>
      <w:pPr>
        <w:pStyle w:val="18"/>
        <w:rPr>
          <w:rFonts w:hint="eastAsia"/>
          <w:highlight w:val="none"/>
          <w:lang w:val="en-US" w:eastAsia="zh-CN"/>
        </w:rPr>
        <w:sectPr>
          <w:pgSz w:w="11906" w:h="16838"/>
          <w:pgMar w:top="1440" w:right="1080" w:bottom="1440" w:left="1080" w:header="851" w:footer="992" w:gutter="0"/>
          <w:pgNumType w:fmt="decimal"/>
          <w:cols w:space="720" w:num="1"/>
          <w:docGrid w:type="lines" w:linePitch="312" w:charSpace="0"/>
        </w:sectPr>
      </w:pPr>
    </w:p>
    <w:p>
      <w:pPr>
        <w:widowControl/>
        <w:spacing w:line="360" w:lineRule="auto"/>
        <w:jc w:val="center"/>
        <w:rPr>
          <w:rFonts w:ascii="仿宋" w:hAnsi="仿宋" w:eastAsia="仿宋"/>
          <w:b/>
          <w:sz w:val="28"/>
          <w:szCs w:val="28"/>
          <w:highlight w:val="none"/>
        </w:rPr>
      </w:pPr>
      <w:r>
        <w:rPr>
          <w:rFonts w:hint="eastAsia" w:ascii="仿宋" w:hAnsi="仿宋" w:eastAsia="仿宋" w:cs="Times New Roman"/>
          <w:b/>
          <w:sz w:val="28"/>
          <w:szCs w:val="28"/>
          <w:highlight w:val="none"/>
          <w:lang w:val="en-US" w:eastAsia="zh-CN"/>
        </w:rPr>
        <w:t>目录六、</w:t>
      </w:r>
      <w:r>
        <w:rPr>
          <w:rFonts w:hint="eastAsia" w:ascii="仿宋" w:hAnsi="仿宋" w:eastAsia="仿宋"/>
          <w:b/>
          <w:sz w:val="28"/>
          <w:szCs w:val="28"/>
          <w:highlight w:val="none"/>
          <w:lang w:val="en-US" w:eastAsia="zh-CN"/>
        </w:rPr>
        <w:t>其他</w:t>
      </w:r>
      <w:r>
        <w:rPr>
          <w:rFonts w:hint="eastAsia" w:ascii="仿宋" w:hAnsi="仿宋" w:eastAsia="仿宋"/>
          <w:b/>
          <w:sz w:val="28"/>
          <w:szCs w:val="28"/>
          <w:highlight w:val="none"/>
        </w:rPr>
        <w:t>资格文件</w:t>
      </w:r>
    </w:p>
    <w:p>
      <w:pPr>
        <w:widowControl/>
        <w:spacing w:line="360" w:lineRule="auto"/>
        <w:jc w:val="left"/>
        <w:rPr>
          <w:rFonts w:hint="eastAsia" w:ascii="仿宋" w:hAnsi="仿宋" w:eastAsia="仿宋"/>
          <w:sz w:val="24"/>
          <w:szCs w:val="24"/>
          <w:highlight w:val="none"/>
        </w:rPr>
      </w:pPr>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参加采购活动</w:t>
      </w:r>
      <w:r>
        <w:rPr>
          <w:rFonts w:hint="eastAsia" w:ascii="仿宋" w:hAnsi="仿宋" w:eastAsia="仿宋"/>
          <w:sz w:val="24"/>
          <w:szCs w:val="24"/>
          <w:highlight w:val="none"/>
        </w:rPr>
        <w:t>前一年（至少一个月）的会计报表（复印件，加盖公章）</w:t>
      </w:r>
    </w:p>
    <w:p>
      <w:pPr>
        <w:widowControl/>
        <w:spacing w:line="360" w:lineRule="auto"/>
        <w:jc w:val="left"/>
        <w:rPr>
          <w:rFonts w:hint="eastAsia"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szCs w:val="24"/>
          <w:highlight w:val="none"/>
          <w:lang w:val="en-US" w:eastAsia="zh-CN"/>
        </w:rPr>
        <w:t>参加采购活动</w:t>
      </w:r>
      <w:r>
        <w:rPr>
          <w:rFonts w:hint="eastAsia" w:ascii="仿宋" w:hAnsi="仿宋" w:eastAsia="仿宋"/>
          <w:sz w:val="24"/>
          <w:szCs w:val="24"/>
          <w:highlight w:val="none"/>
        </w:rPr>
        <w:t>前六个月内依法缴纳税收（至少一个月）和社会保障资金的相关材料（复印件，加盖公章）</w:t>
      </w:r>
    </w:p>
    <w:p>
      <w:pPr>
        <w:widowControl/>
        <w:spacing w:line="360" w:lineRule="auto"/>
        <w:jc w:val="left"/>
        <w:rPr>
          <w:rFonts w:hint="eastAsia" w:ascii="仿宋" w:hAnsi="仿宋" w:eastAsia="仿宋"/>
          <w:sz w:val="24"/>
          <w:szCs w:val="24"/>
          <w:highlight w:val="none"/>
        </w:rPr>
      </w:pPr>
      <w:r>
        <w:rPr>
          <w:rFonts w:hint="eastAsia" w:ascii="仿宋" w:hAnsi="仿宋" w:eastAsia="仿宋"/>
          <w:sz w:val="24"/>
          <w:szCs w:val="24"/>
          <w:highlight w:val="none"/>
        </w:rPr>
        <w:t>3、参加采购活动前三年内，在经营活动中没有重大违法记录书面承诺（</w:t>
      </w:r>
      <w:r>
        <w:rPr>
          <w:rFonts w:hint="eastAsia" w:ascii="仿宋" w:hAnsi="仿宋" w:eastAsia="仿宋"/>
          <w:sz w:val="24"/>
          <w:szCs w:val="24"/>
          <w:highlight w:val="none"/>
          <w:lang w:val="en-US" w:eastAsia="zh-CN"/>
        </w:rPr>
        <w:t>见</w:t>
      </w:r>
      <w:r>
        <w:rPr>
          <w:rFonts w:hint="eastAsia" w:ascii="仿宋" w:hAnsi="仿宋" w:eastAsia="仿宋"/>
          <w:sz w:val="24"/>
          <w:szCs w:val="24"/>
          <w:highlight w:val="none"/>
        </w:rPr>
        <w:t>格式文件）</w:t>
      </w:r>
    </w:p>
    <w:p>
      <w:pPr>
        <w:widowControl/>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4、具有履行合同所必需的设备和专业技术能力承诺</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见格式文件</w:t>
      </w:r>
      <w:r>
        <w:rPr>
          <w:rFonts w:hint="eastAsia" w:ascii="仿宋" w:hAnsi="仿宋" w:eastAsia="仿宋"/>
          <w:sz w:val="24"/>
          <w:szCs w:val="24"/>
          <w:highlight w:val="none"/>
          <w:lang w:eastAsia="zh-CN"/>
        </w:rPr>
        <w:t>）</w:t>
      </w:r>
    </w:p>
    <w:p>
      <w:pPr>
        <w:spacing w:line="360" w:lineRule="auto"/>
        <w:jc w:val="left"/>
        <w:rPr>
          <w:rFonts w:hint="eastAsia" w:ascii="仿宋" w:hAnsi="仿宋" w:eastAsia="仿宋"/>
          <w:sz w:val="24"/>
          <w:szCs w:val="24"/>
          <w:highlight w:val="none"/>
          <w:u w:val="single"/>
          <w:lang w:val="en-US" w:eastAsia="zh-CN"/>
        </w:rPr>
      </w:pPr>
    </w:p>
    <w:p>
      <w:pPr>
        <w:widowControl/>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lang w:val="en-US" w:eastAsia="zh-CN"/>
        </w:rPr>
        <w:t xml:space="preserve">6.3 </w:t>
      </w:r>
      <w:r>
        <w:rPr>
          <w:rFonts w:hint="eastAsia" w:ascii="仿宋" w:hAnsi="仿宋" w:eastAsia="仿宋"/>
          <w:b/>
          <w:sz w:val="24"/>
          <w:szCs w:val="24"/>
          <w:highlight w:val="none"/>
        </w:rPr>
        <w:t>参加</w:t>
      </w:r>
      <w:r>
        <w:rPr>
          <w:rFonts w:hint="eastAsia" w:ascii="仿宋" w:hAnsi="仿宋" w:eastAsia="仿宋"/>
          <w:b/>
          <w:sz w:val="24"/>
          <w:szCs w:val="24"/>
          <w:highlight w:val="none"/>
          <w:lang w:val="en-US" w:eastAsia="zh-CN"/>
        </w:rPr>
        <w:t>政府</w:t>
      </w:r>
      <w:r>
        <w:rPr>
          <w:rFonts w:hint="eastAsia" w:ascii="仿宋" w:hAnsi="仿宋" w:eastAsia="仿宋"/>
          <w:b/>
          <w:sz w:val="24"/>
          <w:szCs w:val="24"/>
          <w:highlight w:val="none"/>
        </w:rPr>
        <w:t>采购活动前三年内，在经营活动中没有重大违法记录承诺</w:t>
      </w:r>
    </w:p>
    <w:p>
      <w:pPr>
        <w:widowControl/>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致：南京市溧水区</w:t>
      </w:r>
      <w:r>
        <w:rPr>
          <w:rFonts w:hint="eastAsia" w:ascii="仿宋" w:hAnsi="仿宋" w:eastAsia="仿宋"/>
          <w:sz w:val="24"/>
          <w:szCs w:val="24"/>
          <w:highlight w:val="none"/>
          <w:lang w:eastAsia="zh-CN"/>
        </w:rPr>
        <w:t>人民医院</w:t>
      </w:r>
    </w:p>
    <w:p>
      <w:pPr>
        <w:widowControl/>
        <w:spacing w:line="360" w:lineRule="auto"/>
        <w:jc w:val="left"/>
        <w:rPr>
          <w:rFonts w:ascii="仿宋" w:hAnsi="仿宋" w:eastAsia="仿宋"/>
          <w:sz w:val="24"/>
          <w:szCs w:val="24"/>
          <w:highlight w:val="none"/>
        </w:rPr>
      </w:pPr>
      <w:r>
        <w:rPr>
          <w:rFonts w:hint="eastAsia" w:ascii="仿宋" w:hAnsi="仿宋" w:eastAsia="仿宋"/>
          <w:sz w:val="24"/>
          <w:szCs w:val="24"/>
          <w:highlight w:val="none"/>
        </w:rPr>
        <w:t>我公司在参加本次采购活动前三年，在经营活动中没有重大违法记录，特此承诺。</w:t>
      </w:r>
    </w:p>
    <w:p>
      <w:pPr>
        <w:widowControl/>
        <w:spacing w:line="360" w:lineRule="auto"/>
        <w:jc w:val="left"/>
        <w:rPr>
          <w:rFonts w:ascii="仿宋" w:hAnsi="仿宋" w:eastAsia="仿宋"/>
          <w:sz w:val="24"/>
          <w:szCs w:val="24"/>
          <w:highlight w:val="none"/>
        </w:rPr>
      </w:pP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法定代表人（或法定代表人授权代表）签字：</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lang w:val="en-US" w:eastAsia="zh-CN"/>
        </w:rPr>
        <w:t>供应商</w:t>
      </w:r>
      <w:r>
        <w:rPr>
          <w:rFonts w:hint="eastAsia" w:ascii="仿宋" w:hAnsi="仿宋" w:eastAsia="仿宋"/>
          <w:sz w:val="24"/>
          <w:szCs w:val="24"/>
          <w:highlight w:val="none"/>
        </w:rPr>
        <w:t>名称（盖章）</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日期：</w:t>
      </w:r>
      <w:r>
        <w:rPr>
          <w:rFonts w:hint="eastAsia" w:ascii="仿宋" w:hAnsi="仿宋" w:eastAsia="仿宋"/>
          <w:sz w:val="24"/>
          <w:szCs w:val="24"/>
          <w:highlight w:val="none"/>
          <w:u w:val="single"/>
        </w:rPr>
        <w:t xml:space="preserve">                                           </w:t>
      </w:r>
    </w:p>
    <w:p>
      <w:pPr>
        <w:widowControl/>
        <w:spacing w:line="360" w:lineRule="auto"/>
        <w:jc w:val="left"/>
        <w:rPr>
          <w:rFonts w:ascii="仿宋" w:hAnsi="仿宋" w:eastAsia="仿宋"/>
          <w:sz w:val="24"/>
          <w:szCs w:val="24"/>
          <w:highlight w:val="none"/>
        </w:rPr>
      </w:pPr>
    </w:p>
    <w:p>
      <w:pPr>
        <w:widowControl/>
        <w:spacing w:line="360" w:lineRule="auto"/>
        <w:ind w:firstLine="241" w:firstLineChars="100"/>
        <w:jc w:val="center"/>
        <w:rPr>
          <w:rFonts w:ascii="仿宋" w:hAnsi="仿宋" w:eastAsia="仿宋"/>
          <w:b/>
          <w:sz w:val="24"/>
          <w:szCs w:val="24"/>
          <w:highlight w:val="none"/>
        </w:rPr>
      </w:pPr>
      <w:r>
        <w:rPr>
          <w:rFonts w:hint="eastAsia" w:ascii="仿宋" w:hAnsi="仿宋" w:eastAsia="仿宋"/>
          <w:b/>
          <w:sz w:val="24"/>
          <w:szCs w:val="24"/>
          <w:highlight w:val="none"/>
          <w:lang w:val="en-US" w:eastAsia="zh-CN"/>
        </w:rPr>
        <w:t>6.4</w:t>
      </w:r>
      <w:r>
        <w:rPr>
          <w:rFonts w:hint="eastAsia" w:ascii="仿宋" w:hAnsi="仿宋" w:eastAsia="仿宋"/>
          <w:b/>
          <w:sz w:val="24"/>
          <w:szCs w:val="24"/>
          <w:highlight w:val="none"/>
        </w:rPr>
        <w:t>具有履行合同所必需的设备和专业技术能力承诺</w:t>
      </w:r>
    </w:p>
    <w:p>
      <w:pPr>
        <w:widowControl/>
        <w:spacing w:line="360" w:lineRule="auto"/>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致：南京市溧水区</w:t>
      </w:r>
      <w:r>
        <w:rPr>
          <w:rFonts w:hint="eastAsia" w:ascii="仿宋" w:hAnsi="仿宋" w:eastAsia="仿宋"/>
          <w:sz w:val="24"/>
          <w:szCs w:val="24"/>
          <w:highlight w:val="none"/>
          <w:lang w:eastAsia="zh-CN"/>
        </w:rPr>
        <w:t>人民医院</w:t>
      </w:r>
    </w:p>
    <w:p>
      <w:pPr>
        <w:widowControl/>
        <w:spacing w:line="360" w:lineRule="auto"/>
        <w:jc w:val="left"/>
        <w:rPr>
          <w:rFonts w:ascii="仿宋" w:hAnsi="仿宋" w:eastAsia="仿宋"/>
          <w:sz w:val="24"/>
          <w:szCs w:val="24"/>
          <w:highlight w:val="none"/>
        </w:rPr>
      </w:pPr>
      <w:r>
        <w:rPr>
          <w:rFonts w:hint="eastAsia" w:ascii="仿宋" w:hAnsi="仿宋" w:eastAsia="仿宋"/>
          <w:sz w:val="24"/>
          <w:szCs w:val="24"/>
          <w:highlight w:val="none"/>
        </w:rPr>
        <w:t>我公司参加南京市溧水区</w:t>
      </w:r>
      <w:r>
        <w:rPr>
          <w:rFonts w:hint="eastAsia" w:ascii="仿宋" w:hAnsi="仿宋" w:eastAsia="仿宋"/>
          <w:sz w:val="24"/>
          <w:szCs w:val="24"/>
          <w:highlight w:val="none"/>
          <w:u w:val="single"/>
        </w:rPr>
        <w:t xml:space="preserve">                 （项目名称</w:t>
      </w:r>
      <w:r>
        <w:rPr>
          <w:rFonts w:hint="eastAsia" w:ascii="仿宋" w:hAnsi="仿宋" w:eastAsia="仿宋"/>
          <w:sz w:val="24"/>
          <w:szCs w:val="24"/>
          <w:highlight w:val="none"/>
          <w:u w:val="single"/>
          <w:lang w:eastAsia="zh-CN"/>
        </w:rPr>
        <w:t>、</w:t>
      </w:r>
      <w:r>
        <w:rPr>
          <w:rFonts w:hint="eastAsia" w:ascii="仿宋" w:hAnsi="仿宋" w:eastAsia="仿宋"/>
          <w:sz w:val="24"/>
          <w:szCs w:val="24"/>
          <w:highlight w:val="none"/>
          <w:u w:val="single"/>
          <w:lang w:val="en-US" w:eastAsia="zh-CN"/>
        </w:rPr>
        <w:t>项目编号</w:t>
      </w:r>
      <w:r>
        <w:rPr>
          <w:rFonts w:hint="eastAsia" w:ascii="仿宋" w:hAnsi="仿宋" w:eastAsia="仿宋"/>
          <w:sz w:val="24"/>
          <w:szCs w:val="24"/>
          <w:highlight w:val="none"/>
          <w:u w:val="single"/>
        </w:rPr>
        <w:t>）</w:t>
      </w:r>
      <w:r>
        <w:rPr>
          <w:rFonts w:hint="eastAsia" w:ascii="仿宋" w:hAnsi="仿宋" w:eastAsia="仿宋"/>
          <w:sz w:val="24"/>
          <w:szCs w:val="24"/>
          <w:highlight w:val="none"/>
        </w:rPr>
        <w:t>采购项目的报价，郑重承诺如下：</w:t>
      </w:r>
    </w:p>
    <w:p>
      <w:pPr>
        <w:widowControl/>
        <w:spacing w:line="360" w:lineRule="auto"/>
        <w:jc w:val="left"/>
        <w:rPr>
          <w:rFonts w:ascii="仿宋" w:hAnsi="仿宋" w:eastAsia="仿宋"/>
          <w:sz w:val="24"/>
          <w:szCs w:val="24"/>
          <w:highlight w:val="none"/>
        </w:rPr>
      </w:pPr>
      <w:r>
        <w:rPr>
          <w:rFonts w:hint="eastAsia" w:ascii="仿宋" w:hAnsi="仿宋" w:eastAsia="仿宋"/>
          <w:sz w:val="24"/>
          <w:szCs w:val="24"/>
          <w:highlight w:val="none"/>
        </w:rPr>
        <w:t>1、我单位具备履行本项目合同所必须的设备和专业技术能力。</w:t>
      </w:r>
    </w:p>
    <w:p>
      <w:pPr>
        <w:widowControl/>
        <w:spacing w:line="360" w:lineRule="auto"/>
        <w:jc w:val="left"/>
        <w:rPr>
          <w:rFonts w:ascii="仿宋" w:hAnsi="仿宋" w:eastAsia="仿宋"/>
          <w:sz w:val="24"/>
          <w:szCs w:val="24"/>
          <w:highlight w:val="none"/>
        </w:rPr>
      </w:pPr>
      <w:r>
        <w:rPr>
          <w:rFonts w:hint="eastAsia" w:ascii="仿宋" w:hAnsi="仿宋" w:eastAsia="仿宋"/>
          <w:sz w:val="24"/>
          <w:szCs w:val="24"/>
          <w:highlight w:val="none"/>
        </w:rPr>
        <w:t>2、我单位是符合国家法律、行政法规规定 要求的供应商。</w:t>
      </w:r>
    </w:p>
    <w:p>
      <w:pPr>
        <w:widowControl/>
        <w:spacing w:line="360" w:lineRule="auto"/>
        <w:jc w:val="left"/>
        <w:rPr>
          <w:rFonts w:ascii="仿宋" w:hAnsi="仿宋" w:eastAsia="仿宋"/>
          <w:sz w:val="24"/>
          <w:szCs w:val="24"/>
          <w:highlight w:val="none"/>
        </w:rPr>
      </w:pPr>
      <w:r>
        <w:rPr>
          <w:rFonts w:hint="eastAsia" w:ascii="仿宋" w:hAnsi="仿宋" w:eastAsia="仿宋"/>
          <w:sz w:val="24"/>
          <w:szCs w:val="24"/>
          <w:highlight w:val="none"/>
        </w:rPr>
        <w:t>特此承诺。</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法定代表人（或法定代表人授权代表）签字：</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lang w:val="en-US" w:eastAsia="zh-CN"/>
        </w:rPr>
        <w:t>供应商</w:t>
      </w:r>
      <w:r>
        <w:rPr>
          <w:rFonts w:hint="eastAsia" w:ascii="仿宋" w:hAnsi="仿宋" w:eastAsia="仿宋"/>
          <w:sz w:val="24"/>
          <w:szCs w:val="24"/>
          <w:highlight w:val="none"/>
        </w:rPr>
        <w:t>名称（盖章）</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日期：</w:t>
      </w:r>
      <w:r>
        <w:rPr>
          <w:rFonts w:hint="eastAsia" w:ascii="仿宋" w:hAnsi="仿宋" w:eastAsia="仿宋"/>
          <w:sz w:val="24"/>
          <w:szCs w:val="24"/>
          <w:highlight w:val="none"/>
          <w:u w:val="single"/>
        </w:rPr>
        <w:t xml:space="preserve">                                           </w:t>
      </w:r>
    </w:p>
    <w:p>
      <w:pPr>
        <w:widowControl/>
        <w:spacing w:line="360" w:lineRule="auto"/>
        <w:jc w:val="left"/>
        <w:rPr>
          <w:rFonts w:hint="eastAsia" w:ascii="仿宋" w:hAnsi="仿宋" w:eastAsia="仿宋"/>
          <w:b/>
          <w:bCs/>
          <w:sz w:val="28"/>
          <w:szCs w:val="28"/>
          <w:highlight w:val="none"/>
          <w:lang w:val="en-US" w:eastAsia="zh-CN"/>
        </w:rPr>
        <w:sectPr>
          <w:pgSz w:w="11906" w:h="16838"/>
          <w:pgMar w:top="1440" w:right="1080" w:bottom="1440" w:left="1080" w:header="851" w:footer="992" w:gutter="0"/>
          <w:pgNumType w:fmt="decimal"/>
          <w:cols w:space="720" w:num="1"/>
          <w:docGrid w:type="lines" w:linePitch="312" w:charSpace="0"/>
        </w:sectPr>
      </w:pPr>
    </w:p>
    <w:p>
      <w:pPr>
        <w:pStyle w:val="4"/>
        <w:numPr>
          <w:ilvl w:val="0"/>
          <w:numId w:val="0"/>
        </w:numPr>
        <w:ind w:leftChars="0"/>
        <w:jc w:val="center"/>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6.5南京市政府采购供应商信用记录表暨信用承诺书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9"/>
        <w:gridCol w:w="3136"/>
        <w:gridCol w:w="2264"/>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6"/>
                <w:szCs w:val="26"/>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南京市政府采购供应商信用记录表暨信用承诺书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单位名称</w:t>
            </w:r>
          </w:p>
        </w:tc>
        <w:tc>
          <w:tcPr>
            <w:tcW w:w="15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统一社会信用代码</w:t>
            </w:r>
          </w:p>
        </w:tc>
        <w:tc>
          <w:tcPr>
            <w:tcW w:w="136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w:t>
            </w:r>
          </w:p>
        </w:tc>
        <w:tc>
          <w:tcPr>
            <w:tcW w:w="15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联系人</w:t>
            </w:r>
          </w:p>
        </w:tc>
        <w:tc>
          <w:tcPr>
            <w:tcW w:w="136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联系地址</w:t>
            </w:r>
          </w:p>
        </w:tc>
        <w:tc>
          <w:tcPr>
            <w:tcW w:w="15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联系电话</w:t>
            </w:r>
          </w:p>
        </w:tc>
        <w:tc>
          <w:tcPr>
            <w:tcW w:w="136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信用得分</w:t>
            </w:r>
          </w:p>
        </w:tc>
        <w:tc>
          <w:tcPr>
            <w:tcW w:w="15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星级</w:t>
            </w:r>
          </w:p>
        </w:tc>
        <w:tc>
          <w:tcPr>
            <w:tcW w:w="136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诚信档案记录情况</w:t>
            </w:r>
          </w:p>
        </w:tc>
        <w:tc>
          <w:tcPr>
            <w:tcW w:w="40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信用承诺</w:t>
            </w:r>
          </w:p>
        </w:tc>
        <w:tc>
          <w:tcPr>
            <w:tcW w:w="407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我公司自愿参加贵院组织的本次采购活动，严格遵守《中华人民共和国政府采购法》及相关法律法规，坚持公开、公正和城市信用的原则，依法诚信经营，无条件遵守本次采购活动的各项规定。我们郑重承诺，本公司符合《政府采购法》第二十二条规定的条件，包括：具有独立承担民事责任的能力；具有良好的商业信誉和健全的财务会计制度；有履行合同所必须的设备和专业技术能力；有依法缴纳税收和社会保障资金的良好记录；参加政府采购活动前三年内，在经营活动中没有重大违法记录；符合法律法规和采购文件的其他条件。如有弄虚作假或其他违法违规行为，愿承担一切法律责任，接受各级政府采购监管部门和有权机关的审查和处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供应商名称（盖章）：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法定代表人（签字）：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 年   月   日</w:t>
            </w:r>
          </w:p>
        </w:tc>
      </w:tr>
    </w:tbl>
    <w:p>
      <w:pPr>
        <w:pStyle w:val="4"/>
        <w:spacing w:line="360" w:lineRule="auto"/>
        <w:rPr>
          <w:rFonts w:hint="eastAsia"/>
          <w:sz w:val="24"/>
          <w:szCs w:val="24"/>
          <w:highlight w:val="none"/>
          <w:lang w:val="en-US" w:eastAsia="zh-CN"/>
        </w:rPr>
      </w:pPr>
      <w:r>
        <w:rPr>
          <w:rFonts w:hint="eastAsia"/>
          <w:b/>
          <w:bCs/>
          <w:sz w:val="24"/>
          <w:szCs w:val="24"/>
          <w:highlight w:val="none"/>
          <w:lang w:val="en-US" w:eastAsia="zh-CN"/>
        </w:rPr>
        <w:t>说明</w:t>
      </w:r>
      <w:r>
        <w:rPr>
          <w:rFonts w:hint="eastAsia"/>
          <w:sz w:val="24"/>
          <w:szCs w:val="24"/>
          <w:highlight w:val="none"/>
          <w:lang w:val="en-US" w:eastAsia="zh-CN"/>
        </w:rPr>
        <w:t>：1.符合条件的供应商在提交谈判文件时，可不提供本项“资格条件1-4项”的证明文件，只需提供第5项“</w:t>
      </w:r>
      <w:r>
        <w:rPr>
          <w:rFonts w:hint="eastAsia" w:ascii="仿宋" w:hAnsi="仿宋" w:eastAsia="仿宋"/>
          <w:b/>
          <w:bCs/>
          <w:sz w:val="24"/>
          <w:szCs w:val="24"/>
          <w:highlight w:val="none"/>
          <w:lang w:val="en-US" w:eastAsia="zh-CN"/>
        </w:rPr>
        <w:t>南京市政府采购供应商信用记录表暨信用承诺书</w:t>
      </w:r>
      <w:r>
        <w:rPr>
          <w:rFonts w:hint="eastAsia"/>
          <w:sz w:val="24"/>
          <w:szCs w:val="24"/>
          <w:highlight w:val="none"/>
          <w:lang w:val="en-US" w:eastAsia="zh-CN"/>
        </w:rPr>
        <w:t>”；成交后再将本项1-4项资格证明文件交采购人，成交后提交资格文件审核不通过的，将取消成交资格；</w:t>
      </w:r>
    </w:p>
    <w:p>
      <w:pPr>
        <w:pStyle w:val="4"/>
        <w:spacing w:line="360" w:lineRule="auto"/>
        <w:rPr>
          <w:rFonts w:hint="default"/>
          <w:sz w:val="24"/>
          <w:szCs w:val="24"/>
          <w:highlight w:val="none"/>
          <w:lang w:val="en-US" w:eastAsia="zh-CN"/>
        </w:rPr>
      </w:pPr>
      <w:r>
        <w:rPr>
          <w:rFonts w:hint="eastAsia"/>
          <w:sz w:val="24"/>
          <w:szCs w:val="24"/>
          <w:highlight w:val="none"/>
          <w:lang w:val="en-US" w:eastAsia="zh-CN"/>
        </w:rPr>
        <w:t>2.以下情形不适用信用承诺制，提交谈判文件时，必须按照要求提交全部资格文件：①供应商被列入严重失信主体名单；②南京市政府采购供应商诚信档案管理系统中诚信档案分在40分以下；③被相关监管部门作出行政处罚且尚在处罚有效期内；④其他法律、行政法规规定的不适用信用承诺的情形。</w:t>
      </w:r>
    </w:p>
    <w:p>
      <w:pPr>
        <w:widowControl/>
        <w:spacing w:line="360" w:lineRule="auto"/>
        <w:jc w:val="left"/>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目录七、</w:t>
      </w:r>
      <w:r>
        <w:rPr>
          <w:rFonts w:hint="eastAsia" w:ascii="仿宋" w:hAnsi="仿宋" w:eastAsia="仿宋"/>
          <w:b/>
          <w:bCs/>
          <w:sz w:val="28"/>
          <w:szCs w:val="28"/>
          <w:highlight w:val="none"/>
        </w:rPr>
        <w:t>项目实施方案</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包括售后服务承诺</w:t>
      </w:r>
      <w:r>
        <w:rPr>
          <w:rFonts w:hint="eastAsia" w:ascii="仿宋" w:hAnsi="仿宋" w:eastAsia="仿宋"/>
          <w:b/>
          <w:bCs/>
          <w:sz w:val="28"/>
          <w:szCs w:val="28"/>
          <w:highlight w:val="none"/>
          <w:lang w:eastAsia="zh-CN"/>
        </w:rPr>
        <w:t>）</w:t>
      </w:r>
    </w:p>
    <w:p>
      <w:pPr>
        <w:widowControl/>
        <w:shd w:val="clear" w:color="auto" w:fill="FFFFFF"/>
        <w:spacing w:line="360" w:lineRule="auto"/>
        <w:jc w:val="left"/>
        <w:rPr>
          <w:rFonts w:hint="eastAsia"/>
          <w:highlight w:val="none"/>
          <w:lang w:eastAsia="zh-CN"/>
        </w:rPr>
      </w:pPr>
      <w:r>
        <w:rPr>
          <w:rFonts w:hint="eastAsia" w:ascii="宋体" w:hAnsi="宋体" w:eastAsia="宋体" w:cs="宋体"/>
          <w:kern w:val="0"/>
          <w:sz w:val="24"/>
          <w:szCs w:val="24"/>
          <w:highlight w:val="none"/>
        </w:rPr>
        <w:t>由供应商根据</w:t>
      </w:r>
      <w:r>
        <w:rPr>
          <w:rFonts w:hint="eastAsia" w:ascii="宋体" w:hAnsi="宋体" w:eastAsia="宋体" w:cs="宋体"/>
          <w:kern w:val="0"/>
          <w:sz w:val="24"/>
          <w:szCs w:val="24"/>
          <w:highlight w:val="none"/>
          <w:lang w:val="en-US" w:eastAsia="zh-CN"/>
        </w:rPr>
        <w:t>谈判</w:t>
      </w:r>
      <w:r>
        <w:rPr>
          <w:rFonts w:hint="eastAsia" w:ascii="宋体" w:hAnsi="宋体" w:eastAsia="宋体" w:cs="宋体"/>
          <w:kern w:val="0"/>
          <w:sz w:val="24"/>
          <w:szCs w:val="24"/>
          <w:highlight w:val="none"/>
        </w:rPr>
        <w:t>文件内容要求及评标标准内容自行编写，详尽、完整、易于理解。</w:t>
      </w:r>
    </w:p>
    <w:p>
      <w:pPr>
        <w:spacing w:line="360" w:lineRule="auto"/>
        <w:jc w:val="left"/>
        <w:rPr>
          <w:rFonts w:hint="eastAsia" w:ascii="仿宋" w:hAnsi="仿宋" w:eastAsia="仿宋"/>
          <w:b/>
          <w:bCs/>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b/>
          <w:bCs/>
          <w:sz w:val="28"/>
          <w:szCs w:val="28"/>
          <w:highlight w:val="none"/>
          <w:lang w:val="en-US" w:eastAsia="zh-CN"/>
        </w:rPr>
        <w:t>目录八、供应商</w:t>
      </w:r>
      <w:r>
        <w:rPr>
          <w:rFonts w:hint="eastAsia" w:ascii="仿宋" w:hAnsi="仿宋" w:eastAsia="仿宋"/>
          <w:b/>
          <w:bCs/>
          <w:sz w:val="28"/>
          <w:szCs w:val="28"/>
          <w:highlight w:val="none"/>
        </w:rPr>
        <w:t>认为应当提供的其他资料</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内容自拟</w:t>
      </w:r>
      <w:r>
        <w:rPr>
          <w:rFonts w:hint="eastAsia" w:ascii="仿宋" w:hAnsi="仿宋" w:eastAsia="仿宋"/>
          <w:b/>
          <w:bCs/>
          <w:sz w:val="28"/>
          <w:szCs w:val="28"/>
          <w:highlight w:val="none"/>
          <w:lang w:eastAsia="zh-CN"/>
        </w:rPr>
        <w:t>）</w:t>
      </w:r>
    </w:p>
    <w:p>
      <w:pPr>
        <w:pStyle w:val="2"/>
        <w:spacing w:line="240" w:lineRule="auto"/>
        <w:jc w:val="center"/>
        <w:rPr>
          <w:rFonts w:hint="eastAsia" w:ascii="宋体" w:hAnsi="宋体" w:cs="宋体"/>
          <w:b/>
          <w:bCs/>
          <w:kern w:val="2"/>
          <w:sz w:val="28"/>
          <w:szCs w:val="28"/>
          <w:highlight w:val="none"/>
          <w:lang w:val="en-US" w:eastAsia="zh-CN" w:bidi="ar-SA"/>
        </w:rPr>
      </w:pPr>
      <w:r>
        <w:rPr>
          <w:rFonts w:hint="eastAsia" w:ascii="仿宋" w:hAnsi="仿宋" w:eastAsia="仿宋"/>
          <w:b/>
          <w:sz w:val="28"/>
          <w:szCs w:val="28"/>
          <w:highlight w:val="none"/>
          <w:lang w:val="en-US" w:eastAsia="zh-CN"/>
        </w:rPr>
        <w:t>目录九</w:t>
      </w:r>
      <w:r>
        <w:rPr>
          <w:rFonts w:hint="eastAsia" w:ascii="仿宋" w:hAnsi="仿宋" w:eastAsia="仿宋"/>
          <w:b/>
          <w:sz w:val="28"/>
          <w:szCs w:val="28"/>
          <w:highlight w:val="none"/>
        </w:rPr>
        <w:t>、</w:t>
      </w:r>
      <w:r>
        <w:rPr>
          <w:rFonts w:hint="eastAsia" w:ascii="仿宋" w:hAnsi="仿宋" w:eastAsia="仿宋"/>
          <w:b/>
          <w:bCs/>
          <w:sz w:val="28"/>
          <w:szCs w:val="28"/>
          <w:highlight w:val="none"/>
        </w:rPr>
        <w:t>报价</w:t>
      </w:r>
      <w:r>
        <w:rPr>
          <w:rFonts w:hint="eastAsia" w:ascii="仿宋" w:hAnsi="仿宋" w:eastAsia="仿宋"/>
          <w:b/>
          <w:bCs/>
          <w:sz w:val="28"/>
          <w:szCs w:val="28"/>
          <w:highlight w:val="none"/>
          <w:lang w:eastAsia="zh-CN"/>
        </w:rPr>
        <w:t>单</w:t>
      </w:r>
      <w:r>
        <w:rPr>
          <w:rFonts w:hint="eastAsia" w:ascii="宋体" w:hAnsi="宋体" w:cs="宋体"/>
          <w:b/>
          <w:bCs/>
          <w:kern w:val="2"/>
          <w:sz w:val="28"/>
          <w:szCs w:val="28"/>
          <w:highlight w:val="none"/>
          <w:lang w:val="en-US" w:eastAsia="zh-CN" w:bidi="ar-SA"/>
        </w:rPr>
        <w:t>（第 2 轮）</w:t>
      </w:r>
    </w:p>
    <w:p>
      <w:pPr>
        <w:pStyle w:val="2"/>
        <w:spacing w:line="240" w:lineRule="auto"/>
        <w:jc w:val="center"/>
        <w:rPr>
          <w:rFonts w:hint="eastAsia" w:ascii="仿宋" w:hAnsi="仿宋" w:eastAsia="仿宋"/>
          <w:sz w:val="28"/>
          <w:szCs w:val="28"/>
          <w:highlight w:val="none"/>
        </w:rPr>
      </w:pPr>
      <w:r>
        <w:rPr>
          <w:rFonts w:hint="eastAsia" w:ascii="宋体" w:hAnsi="宋体" w:eastAsia="宋体" w:cs="宋体"/>
          <w:b/>
          <w:bCs/>
          <w:kern w:val="2"/>
          <w:sz w:val="28"/>
          <w:szCs w:val="28"/>
          <w:highlight w:val="none"/>
          <w:lang w:val="en-US" w:eastAsia="zh-CN" w:bidi="ar-SA"/>
        </w:rPr>
        <w:t>此轮是否为最终报价：是</w:t>
      </w:r>
      <w:r>
        <w:rPr>
          <w:rFonts w:hint="eastAsia" w:ascii="宋体" w:hAnsi="宋体" w:eastAsia="宋体" w:cs="宋体"/>
          <w:b/>
          <w:bCs/>
          <w:kern w:val="2"/>
          <w:sz w:val="28"/>
          <w:szCs w:val="28"/>
          <w:highlight w:val="none"/>
          <w:lang w:val="en-US" w:eastAsia="zh-CN" w:bidi="ar-SA"/>
        </w:rPr>
        <w:sym w:font="Wingdings 2" w:char="0052"/>
      </w:r>
      <w:r>
        <w:rPr>
          <w:rFonts w:hint="eastAsia" w:ascii="宋体" w:hAnsi="宋体" w:eastAsia="宋体" w:cs="宋体"/>
          <w:b/>
          <w:bCs/>
          <w:kern w:val="2"/>
          <w:sz w:val="28"/>
          <w:szCs w:val="28"/>
          <w:highlight w:val="none"/>
          <w:lang w:val="en-US" w:eastAsia="zh-CN" w:bidi="ar-SA"/>
        </w:rPr>
        <w:t xml:space="preserve"> 否</w:t>
      </w:r>
      <w:r>
        <w:rPr>
          <w:rFonts w:hint="eastAsia" w:ascii="宋体" w:hAnsi="宋体" w:eastAsia="宋体" w:cs="宋体"/>
          <w:b/>
          <w:bCs/>
          <w:kern w:val="2"/>
          <w:sz w:val="28"/>
          <w:szCs w:val="28"/>
          <w:highlight w:val="none"/>
          <w:lang w:val="en-US" w:eastAsia="zh-CN" w:bidi="ar-SA"/>
        </w:rPr>
        <w:sym w:font="Wingdings 2" w:char="00A3"/>
      </w:r>
      <w:bookmarkStart w:id="16" w:name="_GoBack"/>
      <w:bookmarkEnd w:id="16"/>
    </w:p>
    <w:p>
      <w:pPr>
        <w:spacing w:line="360" w:lineRule="auto"/>
        <w:rPr>
          <w:rFonts w:hint="eastAsia" w:ascii="仿宋" w:hAnsi="仿宋" w:eastAsia="仿宋"/>
          <w:sz w:val="28"/>
          <w:szCs w:val="28"/>
          <w:highlight w:val="none"/>
        </w:rPr>
      </w:pPr>
      <w:r>
        <w:rPr>
          <w:rFonts w:hint="eastAsia" w:ascii="宋体" w:hAnsi="宋体"/>
          <w:b/>
          <w:color w:val="000000"/>
          <w:sz w:val="30"/>
          <w:szCs w:val="30"/>
          <w:highlight w:val="none"/>
        </w:rPr>
        <w:t>　　　　　　</w:t>
      </w:r>
      <w:r>
        <w:rPr>
          <w:rFonts w:hint="eastAsia" w:ascii="宋体" w:hAnsi="宋体"/>
          <w:bCs/>
          <w:color w:val="000000"/>
          <w:sz w:val="24"/>
          <w:highlight w:val="none"/>
        </w:rPr>
        <w:t>　　　　　　　　　　　　　　　　　　　　</w:t>
      </w:r>
      <w:r>
        <w:rPr>
          <w:rFonts w:hint="eastAsia" w:ascii="仿宋" w:hAnsi="仿宋" w:eastAsia="仿宋"/>
          <w:sz w:val="28"/>
          <w:szCs w:val="28"/>
          <w:highlight w:val="none"/>
        </w:rPr>
        <w:t>　单位：人民币（元）</w:t>
      </w:r>
    </w:p>
    <w:tbl>
      <w:tblPr>
        <w:tblStyle w:val="12"/>
        <w:tblW w:w="9000" w:type="dxa"/>
        <w:jc w:val="center"/>
        <w:tblLayout w:type="fixed"/>
        <w:tblCellMar>
          <w:top w:w="0" w:type="dxa"/>
          <w:left w:w="0" w:type="dxa"/>
          <w:bottom w:w="0" w:type="dxa"/>
          <w:right w:w="0" w:type="dxa"/>
        </w:tblCellMar>
      </w:tblPr>
      <w:tblGrid>
        <w:gridCol w:w="1944"/>
        <w:gridCol w:w="3056"/>
        <w:gridCol w:w="1292"/>
        <w:gridCol w:w="2708"/>
      </w:tblGrid>
      <w:tr>
        <w:tblPrEx>
          <w:tblCellMar>
            <w:top w:w="0" w:type="dxa"/>
            <w:left w:w="0" w:type="dxa"/>
            <w:bottom w:w="0" w:type="dxa"/>
            <w:right w:w="0" w:type="dxa"/>
          </w:tblCellMar>
        </w:tblPrEx>
        <w:trPr>
          <w:trHeight w:val="1312"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项目名称</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p>
        </w:tc>
        <w:tc>
          <w:tcPr>
            <w:tcW w:w="1292"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项目编号</w:t>
            </w:r>
          </w:p>
          <w:p>
            <w:pPr>
              <w:spacing w:line="360" w:lineRule="exact"/>
              <w:jc w:val="center"/>
              <w:rPr>
                <w:rFonts w:hint="eastAsia" w:ascii="仿宋" w:hAnsi="仿宋" w:eastAsia="仿宋" w:cs="仿宋"/>
                <w:color w:val="000000"/>
                <w:szCs w:val="21"/>
                <w:highlight w:val="none"/>
              </w:rPr>
            </w:pPr>
          </w:p>
        </w:tc>
        <w:tc>
          <w:tcPr>
            <w:tcW w:w="2708"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sz w:val="18"/>
                <w:szCs w:val="18"/>
                <w:highlight w:val="none"/>
              </w:rPr>
            </w:pPr>
          </w:p>
          <w:p>
            <w:pPr>
              <w:pStyle w:val="2"/>
              <w:ind w:firstLine="1205" w:firstLineChars="500"/>
              <w:rPr>
                <w:sz w:val="24"/>
                <w:szCs w:val="16"/>
                <w:highlight w:val="none"/>
              </w:rPr>
            </w:pPr>
          </w:p>
        </w:tc>
      </w:tr>
      <w:tr>
        <w:tblPrEx>
          <w:tblCellMar>
            <w:top w:w="0" w:type="dxa"/>
            <w:left w:w="0" w:type="dxa"/>
            <w:bottom w:w="0" w:type="dxa"/>
            <w:right w:w="0" w:type="dxa"/>
          </w:tblCellMar>
        </w:tblPrEx>
        <w:trPr>
          <w:trHeight w:val="1488"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拟投入本项目负责人</w:t>
            </w:r>
          </w:p>
        </w:tc>
        <w:tc>
          <w:tcPr>
            <w:tcW w:w="7056"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姓名：</w:t>
            </w:r>
          </w:p>
          <w:p>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r>
      <w:tr>
        <w:tblPrEx>
          <w:tblCellMar>
            <w:top w:w="0" w:type="dxa"/>
            <w:left w:w="0" w:type="dxa"/>
            <w:bottom w:w="0" w:type="dxa"/>
            <w:right w:w="0" w:type="dxa"/>
          </w:tblCellMar>
        </w:tblPrEx>
        <w:trPr>
          <w:trHeight w:val="1595" w:hRule="atLeast"/>
          <w:jc w:val="center"/>
        </w:trPr>
        <w:tc>
          <w:tcPr>
            <w:tcW w:w="1944" w:type="dxa"/>
            <w:tcBorders>
              <w:top w:val="single" w:color="auto" w:sz="8" w:space="0"/>
              <w:left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p>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w:t>
            </w:r>
            <w:r>
              <w:rPr>
                <w:rFonts w:hint="eastAsia" w:ascii="仿宋" w:hAnsi="仿宋" w:eastAsia="仿宋" w:cs="仿宋"/>
                <w:color w:val="000000"/>
                <w:szCs w:val="21"/>
                <w:highlight w:val="none"/>
                <w:lang w:eastAsia="zh-CN"/>
              </w:rPr>
              <w:t>总</w:t>
            </w:r>
            <w:r>
              <w:rPr>
                <w:rFonts w:hint="eastAsia" w:ascii="仿宋" w:hAnsi="仿宋" w:eastAsia="仿宋" w:cs="仿宋"/>
                <w:color w:val="000000"/>
                <w:szCs w:val="21"/>
                <w:highlight w:val="none"/>
              </w:rPr>
              <w:t>报价</w:t>
            </w:r>
          </w:p>
          <w:p>
            <w:pPr>
              <w:spacing w:line="360" w:lineRule="exact"/>
              <w:jc w:val="center"/>
              <w:rPr>
                <w:rFonts w:hint="eastAsia" w:ascii="仿宋" w:hAnsi="仿宋" w:eastAsia="仿宋" w:cs="仿宋"/>
                <w:color w:val="000000"/>
                <w:szCs w:val="21"/>
                <w:highlight w:val="none"/>
              </w:rPr>
            </w:pPr>
          </w:p>
        </w:tc>
        <w:tc>
          <w:tcPr>
            <w:tcW w:w="7056" w:type="dxa"/>
            <w:gridSpan w:val="3"/>
            <w:tcBorders>
              <w:top w:val="single" w:color="auto" w:sz="8" w:space="0"/>
              <w:left w:val="single" w:color="auto" w:sz="8" w:space="0"/>
              <w:right w:val="single" w:color="auto" w:sz="8" w:space="0"/>
            </w:tcBorders>
            <w:noWrap w:val="0"/>
            <w:vAlign w:val="center"/>
          </w:tcPr>
          <w:p>
            <w:pPr>
              <w:spacing w:line="360" w:lineRule="exact"/>
              <w:ind w:firstLine="105" w:firstLineChars="5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u w:val="single"/>
              </w:rPr>
              <w:t>(大写)</w:t>
            </w:r>
            <w:r>
              <w:rPr>
                <w:rFonts w:hint="eastAsia" w:ascii="仿宋" w:hAnsi="仿宋" w:eastAsia="仿宋" w:cs="仿宋"/>
                <w:color w:val="000000"/>
                <w:szCs w:val="21"/>
                <w:highlight w:val="none"/>
              </w:rPr>
              <w:t>元人民币；</w:t>
            </w:r>
            <w:r>
              <w:rPr>
                <w:rFonts w:hint="eastAsia" w:ascii="仿宋" w:hAnsi="仿宋" w:eastAsia="仿宋" w:cs="仿宋"/>
                <w:color w:val="000000"/>
                <w:szCs w:val="21"/>
                <w:highlight w:val="none"/>
                <w:lang w:val="en-US" w:eastAsia="zh-CN"/>
              </w:rPr>
              <w:t xml:space="preserve">   /年</w:t>
            </w:r>
          </w:p>
          <w:p>
            <w:pPr>
              <w:spacing w:line="360" w:lineRule="exact"/>
              <w:ind w:firstLine="105" w:firstLineChars="5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u w:val="single"/>
              </w:rPr>
              <w:t>(小写)</w:t>
            </w:r>
            <w:r>
              <w:rPr>
                <w:rFonts w:hint="eastAsia" w:ascii="仿宋" w:hAnsi="仿宋" w:eastAsia="仿宋" w:cs="仿宋"/>
                <w:color w:val="000000"/>
                <w:szCs w:val="21"/>
                <w:highlight w:val="none"/>
              </w:rPr>
              <w:t>元人民币：</w:t>
            </w:r>
            <w:r>
              <w:rPr>
                <w:rFonts w:hint="eastAsia" w:ascii="仿宋" w:hAnsi="仿宋" w:eastAsia="仿宋" w:cs="仿宋"/>
                <w:color w:val="000000"/>
                <w:szCs w:val="21"/>
                <w:highlight w:val="none"/>
                <w:lang w:val="en-US" w:eastAsia="zh-CN"/>
              </w:rPr>
              <w:t xml:space="preserve">   /年</w:t>
            </w:r>
          </w:p>
        </w:tc>
      </w:tr>
      <w:tr>
        <w:tblPrEx>
          <w:tblCellMar>
            <w:top w:w="0" w:type="dxa"/>
            <w:left w:w="0" w:type="dxa"/>
            <w:bottom w:w="0" w:type="dxa"/>
            <w:right w:w="0" w:type="dxa"/>
          </w:tblCellMar>
        </w:tblPrEx>
        <w:trPr>
          <w:cantSplit/>
          <w:trHeight w:val="1455" w:hRule="atLeast"/>
          <w:jc w:val="center"/>
        </w:trPr>
        <w:tc>
          <w:tcPr>
            <w:tcW w:w="1944" w:type="dxa"/>
            <w:tcBorders>
              <w:top w:val="single" w:color="auto" w:sz="8" w:space="0"/>
              <w:left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服务期</w:t>
            </w:r>
          </w:p>
        </w:tc>
        <w:tc>
          <w:tcPr>
            <w:tcW w:w="7056" w:type="dxa"/>
            <w:gridSpan w:val="3"/>
            <w:tcBorders>
              <w:top w:val="single" w:color="auto" w:sz="8" w:space="0"/>
              <w:left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p>
        </w:tc>
      </w:tr>
      <w:tr>
        <w:tblPrEx>
          <w:tblCellMar>
            <w:top w:w="0" w:type="dxa"/>
            <w:left w:w="0" w:type="dxa"/>
            <w:bottom w:w="0" w:type="dxa"/>
            <w:right w:w="0" w:type="dxa"/>
          </w:tblCellMar>
        </w:tblPrEx>
        <w:trPr>
          <w:trHeight w:val="1128"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备注</w:t>
            </w:r>
          </w:p>
        </w:tc>
        <w:tc>
          <w:tcPr>
            <w:tcW w:w="7056"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仿宋" w:hAnsi="仿宋" w:eastAsia="仿宋" w:cs="仿宋"/>
                <w:color w:val="000000"/>
                <w:szCs w:val="21"/>
                <w:highlight w:val="none"/>
              </w:rPr>
            </w:pPr>
          </w:p>
        </w:tc>
      </w:tr>
    </w:tbl>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lang w:eastAsia="zh-CN"/>
        </w:rPr>
        <w:t>注：</w:t>
      </w:r>
      <w:r>
        <w:rPr>
          <w:rFonts w:hint="eastAsia" w:ascii="仿宋" w:hAnsi="仿宋" w:eastAsia="仿宋"/>
          <w:sz w:val="24"/>
          <w:szCs w:val="24"/>
          <w:highlight w:val="none"/>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2、供应商应认真阅读“第二部分 采购项目需求”，理解全包价的含义。</w:t>
      </w:r>
    </w:p>
    <w:p>
      <w:pPr>
        <w:spacing w:line="360" w:lineRule="auto"/>
        <w:jc w:val="left"/>
        <w:rPr>
          <w:rFonts w:ascii="仿宋" w:hAnsi="仿宋" w:eastAsia="仿宋"/>
          <w:sz w:val="24"/>
          <w:szCs w:val="24"/>
          <w:highlight w:val="none"/>
        </w:rPr>
      </w:pPr>
      <w:r>
        <w:rPr>
          <w:rFonts w:hint="eastAsia" w:ascii="仿宋" w:hAnsi="仿宋" w:eastAsia="仿宋"/>
          <w:sz w:val="24"/>
          <w:szCs w:val="24"/>
          <w:highlight w:val="none"/>
        </w:rPr>
        <w:t>3、此表是报价文件的必要文件，是报价文件的组成部分。</w:t>
      </w:r>
    </w:p>
    <w:p>
      <w:pPr>
        <w:spacing w:line="360" w:lineRule="auto"/>
        <w:jc w:val="left"/>
        <w:rPr>
          <w:rFonts w:ascii="仿宋" w:hAnsi="仿宋" w:eastAsia="仿宋"/>
          <w:sz w:val="24"/>
          <w:szCs w:val="24"/>
          <w:highlight w:val="none"/>
        </w:rPr>
      </w:pP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rPr>
        <w:t>法定代表人（或法定代表人授权代表）签字：</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pPr>
      <w:r>
        <w:rPr>
          <w:rFonts w:hint="eastAsia" w:ascii="仿宋" w:hAnsi="仿宋" w:eastAsia="仿宋"/>
          <w:sz w:val="24"/>
          <w:szCs w:val="24"/>
          <w:highlight w:val="none"/>
          <w:lang w:val="en-US" w:eastAsia="zh-CN"/>
        </w:rPr>
        <w:t>供应商</w:t>
      </w:r>
      <w:r>
        <w:rPr>
          <w:rFonts w:hint="eastAsia" w:ascii="仿宋" w:hAnsi="仿宋" w:eastAsia="仿宋"/>
          <w:sz w:val="24"/>
          <w:szCs w:val="24"/>
          <w:highlight w:val="none"/>
        </w:rPr>
        <w:t>名称（盖章）</w:t>
      </w:r>
      <w:r>
        <w:rPr>
          <w:rFonts w:hint="eastAsia" w:ascii="仿宋" w:hAnsi="仿宋" w:eastAsia="仿宋"/>
          <w:sz w:val="24"/>
          <w:szCs w:val="24"/>
          <w:highlight w:val="none"/>
          <w:u w:val="none"/>
        </w:rPr>
        <w:t>：</w:t>
      </w:r>
      <w:r>
        <w:rPr>
          <w:rFonts w:hint="eastAsia" w:ascii="仿宋" w:hAnsi="仿宋" w:eastAsia="仿宋"/>
          <w:sz w:val="24"/>
          <w:szCs w:val="24"/>
          <w:highlight w:val="none"/>
          <w:u w:val="single"/>
        </w:rPr>
        <w:t xml:space="preserve">                             </w:t>
      </w:r>
    </w:p>
    <w:p>
      <w:pPr>
        <w:widowControl/>
        <w:jc w:val="left"/>
        <w:rPr>
          <w:rFonts w:ascii="仿宋" w:hAnsi="仿宋" w:eastAsia="仿宋"/>
          <w:b/>
          <w:sz w:val="28"/>
          <w:szCs w:val="28"/>
          <w:highlight w:val="none"/>
        </w:rPr>
      </w:pPr>
      <w:r>
        <w:rPr>
          <w:rFonts w:hint="eastAsia" w:ascii="仿宋" w:hAnsi="仿宋" w:eastAsia="仿宋"/>
          <w:sz w:val="24"/>
          <w:szCs w:val="24"/>
          <w:highlight w:val="none"/>
        </w:rPr>
        <w:t>日期：</w:t>
      </w:r>
      <w:r>
        <w:rPr>
          <w:rFonts w:hint="eastAsia" w:ascii="仿宋" w:hAnsi="仿宋" w:eastAsia="仿宋"/>
          <w:sz w:val="24"/>
          <w:szCs w:val="24"/>
          <w:highlight w:val="none"/>
          <w:u w:val="single"/>
        </w:rPr>
        <w:t xml:space="preserve">                                           </w:t>
      </w:r>
    </w:p>
    <w:p>
      <w:pPr>
        <w:spacing w:line="360" w:lineRule="auto"/>
        <w:jc w:val="left"/>
        <w:rPr>
          <w:rFonts w:ascii="仿宋" w:hAnsi="仿宋" w:eastAsia="仿宋"/>
          <w:sz w:val="24"/>
          <w:szCs w:val="24"/>
          <w:highlight w:val="none"/>
          <w:u w:val="single"/>
        </w:rPr>
        <w:sectPr>
          <w:pgSz w:w="11906" w:h="16838"/>
          <w:pgMar w:top="1440" w:right="1080" w:bottom="1440" w:left="1080" w:header="851" w:footer="992" w:gutter="0"/>
          <w:pgNumType w:fmt="decimal"/>
          <w:cols w:space="720" w:num="1"/>
          <w:docGrid w:type="lines" w:linePitch="312" w:charSpace="0"/>
        </w:sectPr>
      </w:pPr>
    </w:p>
    <w:p>
      <w:pPr>
        <w:pStyle w:val="2"/>
        <w:spacing w:line="240" w:lineRule="auto"/>
        <w:jc w:val="center"/>
        <w:rPr>
          <w:rFonts w:hint="eastAsia" w:ascii="宋体" w:hAnsi="宋体" w:cs="宋体"/>
          <w:b/>
          <w:bCs/>
          <w:kern w:val="2"/>
          <w:sz w:val="28"/>
          <w:szCs w:val="28"/>
          <w:highlight w:val="none"/>
          <w:lang w:val="en-US" w:eastAsia="zh-CN" w:bidi="ar-SA"/>
        </w:rPr>
      </w:pPr>
      <w:r>
        <w:rPr>
          <w:rFonts w:hint="eastAsia" w:ascii="仿宋" w:hAnsi="仿宋" w:eastAsia="仿宋"/>
          <w:b/>
          <w:bCs/>
          <w:sz w:val="28"/>
          <w:szCs w:val="28"/>
          <w:highlight w:val="none"/>
        </w:rPr>
        <w:t>分项报价</w:t>
      </w:r>
      <w:r>
        <w:rPr>
          <w:rFonts w:hint="eastAsia" w:ascii="仿宋" w:hAnsi="仿宋" w:eastAsia="仿宋"/>
          <w:b/>
          <w:bCs/>
          <w:sz w:val="28"/>
          <w:szCs w:val="28"/>
          <w:highlight w:val="none"/>
          <w:lang w:eastAsia="zh-CN"/>
        </w:rPr>
        <w:t>表</w:t>
      </w:r>
      <w:r>
        <w:rPr>
          <w:rFonts w:hint="eastAsia" w:ascii="宋体" w:hAnsi="宋体" w:cs="宋体"/>
          <w:b/>
          <w:bCs/>
          <w:kern w:val="2"/>
          <w:sz w:val="28"/>
          <w:szCs w:val="28"/>
          <w:highlight w:val="none"/>
          <w:lang w:val="en-US" w:eastAsia="zh-CN" w:bidi="ar-SA"/>
        </w:rPr>
        <w:t>（第 2 轮）</w:t>
      </w:r>
    </w:p>
    <w:p>
      <w:pPr>
        <w:pStyle w:val="2"/>
        <w:spacing w:line="240" w:lineRule="auto"/>
        <w:jc w:val="center"/>
        <w:rPr>
          <w:rFonts w:hint="eastAsia" w:ascii="仿宋" w:hAnsi="仿宋" w:eastAsia="仿宋"/>
          <w:b/>
          <w:bCs/>
          <w:sz w:val="28"/>
          <w:szCs w:val="28"/>
          <w:highlight w:val="none"/>
          <w:lang w:eastAsia="zh-CN"/>
        </w:rPr>
      </w:pPr>
      <w:r>
        <w:rPr>
          <w:rFonts w:hint="eastAsia" w:ascii="宋体" w:hAnsi="宋体" w:eastAsia="宋体" w:cs="宋体"/>
          <w:b/>
          <w:bCs/>
          <w:kern w:val="2"/>
          <w:sz w:val="28"/>
          <w:szCs w:val="28"/>
          <w:highlight w:val="none"/>
          <w:lang w:val="en-US" w:eastAsia="zh-CN" w:bidi="ar-SA"/>
        </w:rPr>
        <w:t>此轮是否为最终报价：是</w:t>
      </w:r>
      <w:r>
        <w:rPr>
          <w:rFonts w:hint="eastAsia" w:ascii="宋体" w:hAnsi="宋体" w:eastAsia="宋体" w:cs="宋体"/>
          <w:b/>
          <w:bCs/>
          <w:kern w:val="2"/>
          <w:sz w:val="28"/>
          <w:szCs w:val="28"/>
          <w:highlight w:val="none"/>
          <w:lang w:val="en-US" w:eastAsia="zh-CN" w:bidi="ar-SA"/>
        </w:rPr>
        <w:sym w:font="Wingdings 2" w:char="0052"/>
      </w:r>
      <w:r>
        <w:rPr>
          <w:rFonts w:hint="eastAsia" w:ascii="宋体" w:hAnsi="宋体" w:eastAsia="宋体" w:cs="宋体"/>
          <w:b/>
          <w:bCs/>
          <w:kern w:val="2"/>
          <w:sz w:val="28"/>
          <w:szCs w:val="28"/>
          <w:highlight w:val="none"/>
          <w:lang w:val="en-US" w:eastAsia="zh-CN" w:bidi="ar-SA"/>
        </w:rPr>
        <w:t xml:space="preserve"> 否</w:t>
      </w:r>
      <w:r>
        <w:rPr>
          <w:rFonts w:hint="eastAsia" w:ascii="宋体" w:hAnsi="宋体" w:eastAsia="宋体" w:cs="宋体"/>
          <w:b/>
          <w:bCs/>
          <w:kern w:val="2"/>
          <w:sz w:val="28"/>
          <w:szCs w:val="28"/>
          <w:highlight w:val="none"/>
          <w:lang w:val="en-US" w:eastAsia="zh-CN" w:bidi="ar-SA"/>
        </w:rPr>
        <w:sym w:font="Wingdings 2" w:char="00A3"/>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项目编号：</w:t>
      </w:r>
      <w:r>
        <w:rPr>
          <w:rFonts w:hint="eastAsia" w:asciiTheme="minorEastAsia" w:hAnsiTheme="minorEastAsia" w:eastAsiaTheme="minorEastAsia" w:cstheme="minorEastAsia"/>
          <w:b w:val="0"/>
          <w:bCs w:val="0"/>
          <w:sz w:val="24"/>
          <w:szCs w:val="24"/>
          <w:highlight w:val="none"/>
          <w:lang w:val="en-US" w:eastAsia="zh-CN"/>
        </w:rPr>
        <w:t xml:space="preserve">                                 项目名称：</w:t>
      </w:r>
    </w:p>
    <w:tbl>
      <w:tblPr>
        <w:tblStyle w:val="12"/>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155"/>
        <w:gridCol w:w="796"/>
        <w:gridCol w:w="795"/>
        <w:gridCol w:w="824"/>
        <w:gridCol w:w="1316"/>
        <w:gridCol w:w="1620"/>
        <w:gridCol w:w="1594"/>
        <w:gridCol w:w="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南京市溧水区人民医院三吨纯水设备常规维保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76"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100升</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20英寸1微米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RO膜</w:t>
            </w:r>
          </w:p>
          <w:p>
            <w:pPr>
              <w:keepNext w:val="0"/>
              <w:keepLines w:val="0"/>
              <w:widowControl/>
              <w:suppressLineNumbers w:val="0"/>
              <w:jc w:val="center"/>
              <w:textAlignment w:val="center"/>
              <w:rPr>
                <w:rFonts w:hint="eastAsia"/>
                <w:highlight w:val="none"/>
              </w:rPr>
            </w:pPr>
            <w:r>
              <w:rPr>
                <w:rFonts w:hint="eastAsia"/>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美国陶氏</w:t>
            </w:r>
            <w:r>
              <w:rPr>
                <w:rFonts w:hint="eastAsia"/>
                <w:highlight w:val="none"/>
                <w:lang w:val="en-US" w:eastAsia="zh-CN"/>
              </w:rPr>
              <w:t>）</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BW30-400</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树脂再生剂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水处理专用</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1吨</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155"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79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824"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316"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620"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1594"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南京市溧水区人民医院锅炉房水处理设备维修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76" w:type="dxa"/>
            <w:vMerge w:val="restart"/>
            <w:tcBorders>
              <w:top w:val="single" w:color="000000" w:sz="8" w:space="0"/>
              <w:left w:val="single" w:color="000000" w:sz="8" w:space="0"/>
              <w:bottom w:val="nil"/>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2069多介质罐</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材质玻璃钢，高度1.7米，直径0.5米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真空阀</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材质UPVC，DN25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2只</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76" w:type="dxa"/>
            <w:vMerge w:val="continue"/>
            <w:tcBorders>
              <w:top w:val="single" w:color="000000" w:sz="8" w:space="0"/>
              <w:left w:val="single" w:color="000000" w:sz="8" w:space="0"/>
              <w:bottom w:val="nil"/>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UPVC管材（弯头直接管材胶水）</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20米，DN50</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155"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79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824"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316"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620"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1594"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c>
          <w:tcPr>
            <w:tcW w:w="392" w:type="dxa"/>
            <w:tcBorders>
              <w:top w:val="nil"/>
              <w:left w:val="nil"/>
              <w:bottom w:val="nil"/>
              <w:right w:val="nil"/>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restart"/>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南京市溧水区人民医院血液净化中心水处理滤料更换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68" w:type="dxa"/>
            <w:gridSpan w:val="9"/>
            <w:vMerge w:val="continue"/>
            <w:tcBorders>
              <w:top w:val="single" w:color="000000" w:sz="8" w:space="0"/>
              <w:left w:val="single" w:color="000000" w:sz="8" w:space="0"/>
              <w:bottom w:val="nil"/>
              <w:right w:val="single" w:color="000000" w:sz="8" w:space="0"/>
            </w:tcBorders>
            <w:noWrap/>
            <w:vAlign w:val="center"/>
          </w:tcPr>
          <w:p>
            <w:pPr>
              <w:jc w:val="center"/>
              <w:rPr>
                <w:rFonts w:hint="eastAsia" w:ascii="宋体" w:hAnsi="宋体" w:eastAsia="宋体" w:cs="宋体"/>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6" w:type="dxa"/>
            <w:tcBorders>
              <w:top w:val="single" w:color="000000" w:sz="4" w:space="0"/>
              <w:left w:val="single" w:color="000000" w:sz="8" w:space="0"/>
              <w:bottom w:val="nil"/>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配件型号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（年参考用量）</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sz w:val="22"/>
                <w:szCs w:val="22"/>
                <w:highlight w:val="none"/>
                <w:u w:val="none"/>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6" w:type="dxa"/>
            <w:vMerge w:val="restart"/>
            <w:tcBorders>
              <w:top w:val="single" w:color="000000" w:sz="8" w:space="0"/>
              <w:left w:val="single" w:color="000000" w:sz="8" w:space="0"/>
              <w:bottom w:val="single" w:color="000000" w:sz="8" w:space="0"/>
              <w:right w:val="single" w:color="000000" w:sz="8"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明细</w:t>
            </w: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树脂</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001-7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1500升</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酸洗活性炭</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8-20目 椰壳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w:t>
            </w: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2-4目</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800公斤</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76" w:type="dxa"/>
            <w:vMerge w:val="continue"/>
            <w:tcBorders>
              <w:top w:val="single" w:color="000000" w:sz="8" w:space="0"/>
              <w:left w:val="single" w:color="000000" w:sz="8" w:space="0"/>
              <w:bottom w:val="single" w:color="000000" w:sz="8" w:space="0"/>
              <w:right w:val="single" w:color="000000" w:sz="8" w:space="0"/>
            </w:tcBorders>
            <w:noWrap/>
            <w:textDirection w:val="tbRlV"/>
            <w:vAlign w:val="center"/>
          </w:tcPr>
          <w:p>
            <w:pPr>
              <w:jc w:val="center"/>
              <w:rPr>
                <w:rFonts w:hint="eastAsia" w:ascii="宋体" w:hAnsi="宋体" w:eastAsia="宋体" w:cs="宋体"/>
                <w:i w:val="0"/>
                <w:iCs w:val="0"/>
                <w:color w:val="000000"/>
                <w:sz w:val="22"/>
                <w:szCs w:val="22"/>
                <w:highlight w:val="none"/>
                <w:u w:val="none"/>
              </w:rPr>
            </w:pPr>
          </w:p>
        </w:tc>
        <w:tc>
          <w:tcPr>
            <w:tcW w:w="1155"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滤芯</w:t>
            </w:r>
          </w:p>
        </w:tc>
        <w:tc>
          <w:tcPr>
            <w:tcW w:w="21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20英寸5微米</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4根</w:t>
            </w:r>
          </w:p>
        </w:tc>
        <w:tc>
          <w:tcPr>
            <w:tcW w:w="1986"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2"/>
                <w:szCs w:val="22"/>
                <w:highlight w:val="none"/>
                <w:u w:val="none"/>
                <w:lang w:val="en-US" w:eastAsia="zh-CN" w:bidi="ar-SA"/>
              </w:rPr>
            </w:pPr>
          </w:p>
        </w:tc>
      </w:tr>
    </w:tbl>
    <w:p>
      <w:pPr>
        <w:pStyle w:val="2"/>
        <w:rPr>
          <w:rFonts w:hint="eastAsia"/>
          <w:highlight w:val="none"/>
          <w:lang w:eastAsia="zh-CN"/>
        </w:rPr>
        <w:sectPr>
          <w:pgSz w:w="11906" w:h="16838"/>
          <w:pgMar w:top="1440" w:right="1080" w:bottom="1440" w:left="1080" w:header="851" w:footer="992" w:gutter="0"/>
          <w:pgNumType w:fmt="decimal"/>
          <w:cols w:space="720" w:num="1"/>
          <w:docGrid w:type="lines" w:linePitch="312" w:charSpace="0"/>
        </w:sectPr>
      </w:pPr>
    </w:p>
    <w:p>
      <w:pPr>
        <w:pStyle w:val="6"/>
        <w:jc w:val="center"/>
        <w:rPr>
          <w:rFonts w:hint="eastAsia"/>
          <w:highlight w:val="none"/>
        </w:rPr>
      </w:pPr>
      <w:r>
        <w:rPr>
          <w:rFonts w:hint="eastAsia" w:ascii="仿宋" w:hAnsi="仿宋" w:eastAsia="仿宋" w:cs="仿宋"/>
          <w:b/>
          <w:sz w:val="30"/>
          <w:szCs w:val="30"/>
          <w:highlight w:val="none"/>
          <w:lang w:eastAsia="zh-CN"/>
        </w:rPr>
        <w:t>第四部分</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0"/>
          <w:szCs w:val="30"/>
          <w:highlight w:val="none"/>
          <w:lang w:eastAsia="zh-CN"/>
        </w:rPr>
        <w:t>拟签订合同文本（供参考）</w:t>
      </w:r>
    </w:p>
    <w:p>
      <w:pPr>
        <w:widowControl/>
        <w:adjustRightInd w:val="0"/>
        <w:ind w:firstLine="420"/>
        <w:jc w:val="left"/>
        <w:rPr>
          <w:rFonts w:ascii="宋体" w:hAnsi="宋体" w:cs="宋体"/>
          <w:sz w:val="18"/>
          <w:szCs w:val="18"/>
          <w:highlight w:val="none"/>
        </w:rPr>
      </w:pPr>
      <w:r>
        <w:rPr>
          <w:rFonts w:hint="eastAsia" w:ascii="宋体" w:hAnsi="宋体" w:cs="宋体"/>
          <w:sz w:val="18"/>
          <w:szCs w:val="18"/>
          <w:highlight w:val="none"/>
        </w:rPr>
        <w:t>根据《中华人民共和国政府采购法》、《中华人民共和国</w:t>
      </w:r>
      <w:r>
        <w:rPr>
          <w:rFonts w:hint="eastAsia" w:ascii="宋体" w:hAnsi="宋体" w:cs="宋体"/>
          <w:sz w:val="18"/>
          <w:szCs w:val="18"/>
          <w:highlight w:val="none"/>
          <w:lang w:eastAsia="zh-CN"/>
        </w:rPr>
        <w:t>民法典</w:t>
      </w:r>
      <w:r>
        <w:rPr>
          <w:rFonts w:hint="eastAsia" w:ascii="宋体" w:hAnsi="宋体" w:cs="宋体"/>
          <w:sz w:val="18"/>
          <w:szCs w:val="18"/>
          <w:highlight w:val="none"/>
        </w:rPr>
        <w:t>》等法律法规的规定，甲乙双方经</w:t>
      </w:r>
      <w:r>
        <w:rPr>
          <w:rFonts w:ascii="宋体" w:hAnsi="宋体" w:cs="宋体"/>
          <w:sz w:val="18"/>
          <w:szCs w:val="18"/>
          <w:highlight w:val="none"/>
        </w:rPr>
        <w:t>友好协</w:t>
      </w:r>
      <w:r>
        <w:rPr>
          <w:rFonts w:hint="eastAsia" w:ascii="宋体" w:hAnsi="宋体" w:cs="宋体"/>
          <w:sz w:val="18"/>
          <w:szCs w:val="18"/>
          <w:highlight w:val="none"/>
        </w:rPr>
        <w:t>商</w:t>
      </w:r>
      <w:r>
        <w:rPr>
          <w:rFonts w:ascii="宋体" w:hAnsi="宋体" w:cs="宋体"/>
          <w:sz w:val="18"/>
          <w:szCs w:val="18"/>
          <w:highlight w:val="none"/>
        </w:rPr>
        <w:t>，</w:t>
      </w:r>
      <w:r>
        <w:rPr>
          <w:rFonts w:hint="eastAsia" w:ascii="宋体" w:hAnsi="宋体" w:cs="宋体"/>
          <w:sz w:val="18"/>
          <w:szCs w:val="18"/>
          <w:highlight w:val="none"/>
        </w:rPr>
        <w:t>按照</w:t>
      </w:r>
      <w:r>
        <w:rPr>
          <w:rFonts w:hint="eastAsia" w:ascii="宋体" w:hAnsi="宋体" w:cs="宋体"/>
          <w:sz w:val="18"/>
          <w:szCs w:val="18"/>
          <w:highlight w:val="none"/>
          <w:lang w:val="en-US" w:eastAsia="zh-CN"/>
        </w:rPr>
        <w:t xml:space="preserve">   </w:t>
      </w:r>
      <w:r>
        <w:rPr>
          <w:rFonts w:ascii="宋体" w:hAnsi="宋体" w:cs="宋体"/>
          <w:sz w:val="18"/>
          <w:szCs w:val="18"/>
          <w:highlight w:val="none"/>
        </w:rPr>
        <w:t>结果，</w:t>
      </w:r>
      <w:r>
        <w:rPr>
          <w:rFonts w:hint="eastAsia" w:ascii="宋体" w:hAnsi="宋体" w:cs="宋体"/>
          <w:sz w:val="18"/>
          <w:szCs w:val="18"/>
          <w:highlight w:val="none"/>
        </w:rPr>
        <w:t>签订本合同，</w:t>
      </w:r>
      <w:r>
        <w:rPr>
          <w:kern w:val="1"/>
          <w:sz w:val="18"/>
          <w:szCs w:val="18"/>
          <w:highlight w:val="none"/>
        </w:rPr>
        <w:t>承诺共同信守。</w:t>
      </w:r>
    </w:p>
    <w:p>
      <w:pPr>
        <w:pStyle w:val="19"/>
        <w:numPr>
          <w:ilvl w:val="0"/>
          <w:numId w:val="4"/>
        </w:numPr>
        <w:ind w:firstLineChars="0"/>
        <w:rPr>
          <w:rFonts w:ascii="宋体" w:hAnsi="宋体" w:eastAsia="宋体"/>
          <w:b/>
          <w:sz w:val="18"/>
          <w:szCs w:val="18"/>
          <w:highlight w:val="none"/>
        </w:rPr>
      </w:pPr>
      <w:r>
        <w:rPr>
          <w:rFonts w:hint="eastAsia" w:ascii="宋体" w:hAnsi="宋体" w:eastAsia="宋体"/>
          <w:b/>
          <w:sz w:val="18"/>
          <w:szCs w:val="18"/>
          <w:highlight w:val="none"/>
        </w:rPr>
        <w:t xml:space="preserve">合同标的 </w:t>
      </w:r>
    </w:p>
    <w:p>
      <w:pPr>
        <w:rPr>
          <w:rFonts w:hint="eastAsia" w:ascii="宋体" w:hAnsi="宋体" w:eastAsia="宋体"/>
          <w:sz w:val="18"/>
          <w:szCs w:val="18"/>
          <w:highlight w:val="none"/>
        </w:rPr>
      </w:pPr>
      <w:r>
        <w:rPr>
          <w:rFonts w:hint="eastAsia" w:ascii="宋体" w:hAnsi="宋体" w:eastAsia="宋体"/>
          <w:sz w:val="18"/>
          <w:szCs w:val="18"/>
          <w:highlight w:val="none"/>
        </w:rPr>
        <w:t>乙方根据甲方要求提供下列产品</w:t>
      </w:r>
      <w:r>
        <w:rPr>
          <w:rFonts w:ascii="宋体" w:hAnsi="宋体" w:eastAsia="宋体"/>
          <w:sz w:val="18"/>
          <w:szCs w:val="18"/>
          <w:highlight w:val="none"/>
        </w:rPr>
        <w:t>（</w:t>
      </w:r>
      <w:r>
        <w:rPr>
          <w:rFonts w:hint="eastAsia" w:ascii="宋体" w:hAnsi="宋体" w:eastAsia="宋体"/>
          <w:sz w:val="18"/>
          <w:szCs w:val="18"/>
          <w:highlight w:val="none"/>
        </w:rPr>
        <w:t>服务</w:t>
      </w:r>
      <w:r>
        <w:rPr>
          <w:rFonts w:ascii="宋体" w:hAnsi="宋体" w:eastAsia="宋体"/>
          <w:sz w:val="18"/>
          <w:szCs w:val="18"/>
          <w:highlight w:val="none"/>
        </w:rPr>
        <w:t>）</w:t>
      </w:r>
      <w:r>
        <w:rPr>
          <w:rFonts w:hint="eastAsia" w:ascii="宋体" w:hAnsi="宋体" w:eastAsia="宋体"/>
          <w:sz w:val="18"/>
          <w:szCs w:val="18"/>
          <w:highlight w:val="none"/>
        </w:rPr>
        <w:t xml:space="preserve">： </w:t>
      </w:r>
    </w:p>
    <w:tbl>
      <w:tblPr>
        <w:tblStyle w:val="13"/>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501"/>
        <w:gridCol w:w="150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eastAsia="宋体"/>
                <w:sz w:val="18"/>
                <w:szCs w:val="18"/>
                <w:highlight w:val="none"/>
                <w:vertAlign w:val="baseline"/>
                <w:lang w:val="en-US" w:eastAsia="zh-CN"/>
              </w:rPr>
            </w:pPr>
            <w:r>
              <w:rPr>
                <w:rFonts w:hint="eastAsia" w:ascii="宋体" w:hAnsi="宋体"/>
                <w:sz w:val="18"/>
                <w:szCs w:val="18"/>
                <w:highlight w:val="none"/>
                <w:vertAlign w:val="baseline"/>
                <w:lang w:val="en-US" w:eastAsia="zh-CN"/>
              </w:rPr>
              <w:t>产品名称</w:t>
            </w:r>
          </w:p>
        </w:tc>
        <w:tc>
          <w:tcPr>
            <w:tcW w:w="2130" w:type="dxa"/>
            <w:noWrap w:val="0"/>
            <w:vAlign w:val="top"/>
          </w:tcPr>
          <w:p>
            <w:pPr>
              <w:jc w:val="center"/>
              <w:rPr>
                <w:rFonts w:hint="eastAsia" w:ascii="宋体" w:hAnsi="宋体" w:eastAsia="宋体"/>
                <w:sz w:val="18"/>
                <w:szCs w:val="18"/>
                <w:highlight w:val="none"/>
                <w:vertAlign w:val="baseline"/>
                <w:lang w:eastAsia="zh-CN"/>
              </w:rPr>
            </w:pPr>
            <w:r>
              <w:rPr>
                <w:rFonts w:hint="eastAsia" w:ascii="宋体" w:hAnsi="宋体"/>
                <w:sz w:val="18"/>
                <w:szCs w:val="18"/>
                <w:highlight w:val="none"/>
                <w:vertAlign w:val="baseline"/>
                <w:lang w:eastAsia="zh-CN"/>
              </w:rPr>
              <w:t>数量</w:t>
            </w:r>
          </w:p>
        </w:tc>
        <w:tc>
          <w:tcPr>
            <w:tcW w:w="1501" w:type="dxa"/>
            <w:noWrap w:val="0"/>
            <w:vAlign w:val="top"/>
          </w:tcPr>
          <w:p>
            <w:pPr>
              <w:jc w:val="center"/>
              <w:rPr>
                <w:rFonts w:hint="eastAsia" w:ascii="宋体" w:hAnsi="宋体"/>
                <w:sz w:val="18"/>
                <w:szCs w:val="18"/>
                <w:highlight w:val="none"/>
                <w:vertAlign w:val="baseline"/>
                <w:lang w:eastAsia="zh-CN"/>
              </w:rPr>
            </w:pPr>
            <w:r>
              <w:rPr>
                <w:rFonts w:hint="eastAsia" w:ascii="宋体" w:hAnsi="宋体"/>
                <w:sz w:val="18"/>
                <w:szCs w:val="18"/>
                <w:highlight w:val="none"/>
                <w:vertAlign w:val="baseline"/>
                <w:lang w:eastAsia="zh-CN"/>
              </w:rPr>
              <w:t>单价（人民币）</w:t>
            </w:r>
          </w:p>
        </w:tc>
        <w:tc>
          <w:tcPr>
            <w:tcW w:w="1501" w:type="dxa"/>
            <w:noWrap w:val="0"/>
            <w:vAlign w:val="top"/>
          </w:tcPr>
          <w:p>
            <w:pPr>
              <w:jc w:val="center"/>
              <w:rPr>
                <w:rFonts w:hint="eastAsia" w:ascii="宋体" w:hAnsi="宋体" w:eastAsia="宋体"/>
                <w:sz w:val="18"/>
                <w:szCs w:val="18"/>
                <w:highlight w:val="none"/>
                <w:vertAlign w:val="baseline"/>
                <w:lang w:eastAsia="zh-CN"/>
              </w:rPr>
            </w:pPr>
            <w:r>
              <w:rPr>
                <w:rFonts w:hint="eastAsia" w:ascii="宋体" w:hAnsi="宋体"/>
                <w:sz w:val="18"/>
                <w:szCs w:val="18"/>
                <w:highlight w:val="none"/>
                <w:vertAlign w:val="baseline"/>
                <w:lang w:eastAsia="zh-CN"/>
              </w:rPr>
              <w:t>总价（人民币）</w:t>
            </w:r>
          </w:p>
        </w:tc>
        <w:tc>
          <w:tcPr>
            <w:tcW w:w="2197" w:type="dxa"/>
            <w:noWrap w:val="0"/>
            <w:vAlign w:val="top"/>
          </w:tcPr>
          <w:p>
            <w:pPr>
              <w:jc w:val="center"/>
              <w:rPr>
                <w:rFonts w:hint="eastAsia" w:ascii="宋体" w:hAnsi="宋体" w:eastAsia="宋体"/>
                <w:sz w:val="18"/>
                <w:szCs w:val="18"/>
                <w:highlight w:val="none"/>
                <w:vertAlign w:val="baseline"/>
                <w:lang w:eastAsia="zh-CN"/>
              </w:rPr>
            </w:pPr>
            <w:r>
              <w:rPr>
                <w:rFonts w:hint="eastAsia" w:ascii="宋体" w:hAnsi="宋体"/>
                <w:sz w:val="18"/>
                <w:szCs w:val="18"/>
                <w:highlight w:val="none"/>
                <w:vertAlign w:val="baseline"/>
                <w:lang w:eastAsia="zh-CN"/>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eastAsia="宋体"/>
                <w:sz w:val="18"/>
                <w:szCs w:val="18"/>
                <w:highlight w:val="none"/>
                <w:vertAlign w:val="baseline"/>
                <w:lang w:eastAsia="zh-CN"/>
              </w:rPr>
            </w:pPr>
          </w:p>
        </w:tc>
        <w:tc>
          <w:tcPr>
            <w:tcW w:w="2130" w:type="dxa"/>
            <w:noWrap w:val="0"/>
            <w:vAlign w:val="top"/>
          </w:tcPr>
          <w:p>
            <w:pPr>
              <w:jc w:val="center"/>
              <w:rPr>
                <w:rFonts w:hint="default" w:ascii="宋体" w:hAnsi="宋体" w:eastAsia="宋体"/>
                <w:sz w:val="18"/>
                <w:szCs w:val="18"/>
                <w:highlight w:val="none"/>
                <w:vertAlign w:val="baseline"/>
                <w:lang w:val="en-US"/>
              </w:rPr>
            </w:pPr>
          </w:p>
        </w:tc>
        <w:tc>
          <w:tcPr>
            <w:tcW w:w="1501" w:type="dxa"/>
            <w:noWrap w:val="0"/>
            <w:vAlign w:val="top"/>
          </w:tcPr>
          <w:p>
            <w:pPr>
              <w:jc w:val="center"/>
              <w:rPr>
                <w:rFonts w:hint="default" w:ascii="宋体" w:hAnsi="宋体" w:eastAsia="宋体"/>
                <w:sz w:val="18"/>
                <w:szCs w:val="18"/>
                <w:highlight w:val="none"/>
                <w:vertAlign w:val="baseline"/>
                <w:lang w:val="en-US"/>
              </w:rPr>
            </w:pPr>
          </w:p>
        </w:tc>
        <w:tc>
          <w:tcPr>
            <w:tcW w:w="1501" w:type="dxa"/>
            <w:vMerge w:val="restart"/>
            <w:noWrap w:val="0"/>
            <w:vAlign w:val="top"/>
          </w:tcPr>
          <w:p>
            <w:pPr>
              <w:jc w:val="center"/>
              <w:rPr>
                <w:rFonts w:hint="default" w:ascii="宋体" w:hAnsi="宋体" w:eastAsia="宋体"/>
                <w:sz w:val="18"/>
                <w:szCs w:val="18"/>
                <w:highlight w:val="none"/>
                <w:vertAlign w:val="baseline"/>
                <w:lang w:val="en-US" w:eastAsia="zh-CN"/>
              </w:rPr>
            </w:pPr>
          </w:p>
        </w:tc>
        <w:tc>
          <w:tcPr>
            <w:tcW w:w="2197" w:type="dxa"/>
            <w:noWrap w:val="0"/>
            <w:vAlign w:val="top"/>
          </w:tcPr>
          <w:p>
            <w:pPr>
              <w:jc w:val="center"/>
              <w:rPr>
                <w:rFonts w:hint="eastAsia" w:ascii="宋体" w:hAnsi="宋体" w:eastAsia="宋体"/>
                <w:sz w:val="18"/>
                <w:szCs w:val="1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jc w:val="center"/>
              <w:rPr>
                <w:rFonts w:hint="eastAsia" w:ascii="宋体" w:hAnsi="宋体" w:eastAsia="宋体"/>
                <w:sz w:val="18"/>
                <w:szCs w:val="18"/>
                <w:highlight w:val="none"/>
                <w:vertAlign w:val="baseline"/>
              </w:rPr>
            </w:pPr>
          </w:p>
        </w:tc>
        <w:tc>
          <w:tcPr>
            <w:tcW w:w="2130" w:type="dxa"/>
            <w:noWrap w:val="0"/>
            <w:vAlign w:val="top"/>
          </w:tcPr>
          <w:p>
            <w:pPr>
              <w:jc w:val="center"/>
              <w:rPr>
                <w:rFonts w:hint="default" w:ascii="宋体" w:hAnsi="宋体" w:eastAsia="宋体"/>
                <w:sz w:val="18"/>
                <w:szCs w:val="18"/>
                <w:highlight w:val="none"/>
                <w:vertAlign w:val="baseline"/>
                <w:lang w:val="en-US"/>
              </w:rPr>
            </w:pPr>
          </w:p>
        </w:tc>
        <w:tc>
          <w:tcPr>
            <w:tcW w:w="1501" w:type="dxa"/>
            <w:noWrap w:val="0"/>
            <w:vAlign w:val="top"/>
          </w:tcPr>
          <w:p>
            <w:pPr>
              <w:jc w:val="center"/>
              <w:rPr>
                <w:rFonts w:hint="default" w:ascii="宋体" w:hAnsi="宋体" w:eastAsia="宋体"/>
                <w:sz w:val="18"/>
                <w:szCs w:val="18"/>
                <w:highlight w:val="none"/>
                <w:vertAlign w:val="baseline"/>
                <w:lang w:val="en-US"/>
              </w:rPr>
            </w:pPr>
          </w:p>
        </w:tc>
        <w:tc>
          <w:tcPr>
            <w:tcW w:w="1501" w:type="dxa"/>
            <w:vMerge w:val="continue"/>
            <w:noWrap w:val="0"/>
            <w:vAlign w:val="top"/>
          </w:tcPr>
          <w:p>
            <w:pPr>
              <w:jc w:val="center"/>
              <w:rPr>
                <w:rFonts w:hint="eastAsia" w:ascii="宋体" w:hAnsi="宋体" w:eastAsia="宋体"/>
                <w:sz w:val="18"/>
                <w:szCs w:val="18"/>
                <w:highlight w:val="none"/>
                <w:vertAlign w:val="baseline"/>
              </w:rPr>
            </w:pPr>
          </w:p>
        </w:tc>
        <w:tc>
          <w:tcPr>
            <w:tcW w:w="2197" w:type="dxa"/>
            <w:noWrap w:val="0"/>
            <w:vAlign w:val="top"/>
          </w:tcPr>
          <w:p>
            <w:pPr>
              <w:jc w:val="center"/>
              <w:rPr>
                <w:rFonts w:hint="eastAsia" w:ascii="宋体" w:hAnsi="宋体" w:eastAsia="宋体"/>
                <w:sz w:val="18"/>
                <w:szCs w:val="1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jc w:val="center"/>
              <w:rPr>
                <w:rFonts w:hint="eastAsia" w:ascii="宋体" w:hAnsi="宋体" w:eastAsia="宋体"/>
                <w:sz w:val="18"/>
                <w:szCs w:val="18"/>
                <w:highlight w:val="none"/>
                <w:vertAlign w:val="baseline"/>
              </w:rPr>
            </w:pPr>
          </w:p>
        </w:tc>
        <w:tc>
          <w:tcPr>
            <w:tcW w:w="2130" w:type="dxa"/>
            <w:noWrap w:val="0"/>
            <w:vAlign w:val="top"/>
          </w:tcPr>
          <w:p>
            <w:pPr>
              <w:jc w:val="center"/>
              <w:rPr>
                <w:rFonts w:hint="default" w:ascii="宋体" w:hAnsi="宋体" w:eastAsia="宋体"/>
                <w:sz w:val="18"/>
                <w:szCs w:val="18"/>
                <w:highlight w:val="none"/>
                <w:vertAlign w:val="baseline"/>
                <w:lang w:val="en-US"/>
              </w:rPr>
            </w:pPr>
          </w:p>
        </w:tc>
        <w:tc>
          <w:tcPr>
            <w:tcW w:w="1501" w:type="dxa"/>
            <w:noWrap w:val="0"/>
            <w:vAlign w:val="top"/>
          </w:tcPr>
          <w:p>
            <w:pPr>
              <w:jc w:val="center"/>
              <w:rPr>
                <w:rFonts w:hint="default" w:ascii="宋体" w:hAnsi="宋体" w:eastAsia="宋体"/>
                <w:sz w:val="18"/>
                <w:szCs w:val="18"/>
                <w:highlight w:val="none"/>
                <w:vertAlign w:val="baseline"/>
                <w:lang w:val="en-US"/>
              </w:rPr>
            </w:pPr>
          </w:p>
        </w:tc>
        <w:tc>
          <w:tcPr>
            <w:tcW w:w="1501" w:type="dxa"/>
            <w:vMerge w:val="continue"/>
            <w:noWrap w:val="0"/>
            <w:vAlign w:val="top"/>
          </w:tcPr>
          <w:p>
            <w:pPr>
              <w:rPr>
                <w:rFonts w:hint="eastAsia" w:ascii="宋体" w:hAnsi="宋体" w:eastAsia="宋体"/>
                <w:sz w:val="18"/>
                <w:szCs w:val="18"/>
                <w:highlight w:val="none"/>
                <w:vertAlign w:val="baseline"/>
              </w:rPr>
            </w:pPr>
          </w:p>
        </w:tc>
        <w:tc>
          <w:tcPr>
            <w:tcW w:w="2197" w:type="dxa"/>
            <w:noWrap w:val="0"/>
            <w:vAlign w:val="top"/>
          </w:tcPr>
          <w:p>
            <w:pPr>
              <w:rPr>
                <w:rFonts w:hint="eastAsia" w:ascii="宋体" w:hAnsi="宋体" w:eastAsia="宋体"/>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5"/>
            <w:noWrap w:val="0"/>
            <w:vAlign w:val="top"/>
          </w:tcPr>
          <w:p>
            <w:pPr>
              <w:ind w:firstLine="540" w:firstLineChars="300"/>
              <w:rPr>
                <w:rFonts w:hint="eastAsia" w:ascii="宋体" w:hAnsi="宋体"/>
                <w:sz w:val="18"/>
                <w:szCs w:val="18"/>
                <w:highlight w:val="none"/>
                <w:vertAlign w:val="baseline"/>
                <w:lang w:eastAsia="zh-CN"/>
              </w:rPr>
            </w:pPr>
            <w:r>
              <w:rPr>
                <w:rFonts w:hint="eastAsia" w:ascii="宋体" w:hAnsi="宋体"/>
                <w:sz w:val="18"/>
                <w:szCs w:val="18"/>
                <w:highlight w:val="none"/>
                <w:vertAlign w:val="baseline"/>
                <w:lang w:eastAsia="zh-CN"/>
              </w:rPr>
              <w:t>备注：</w:t>
            </w:r>
          </w:p>
        </w:tc>
      </w:tr>
    </w:tbl>
    <w:p>
      <w:pPr>
        <w:rPr>
          <w:highlight w:val="none"/>
          <w:u w:val="single"/>
        </w:rPr>
      </w:pPr>
      <w:r>
        <w:rPr>
          <w:rFonts w:hint="eastAsia" w:ascii="宋体" w:hAnsi="宋体" w:eastAsia="宋体"/>
          <w:sz w:val="18"/>
          <w:szCs w:val="18"/>
          <w:highlight w:val="none"/>
        </w:rPr>
        <w:t xml:space="preserve"> </w:t>
      </w:r>
    </w:p>
    <w:p>
      <w:pPr>
        <w:pStyle w:val="19"/>
        <w:numPr>
          <w:ilvl w:val="0"/>
          <w:numId w:val="4"/>
        </w:numPr>
        <w:autoSpaceDE w:val="0"/>
        <w:autoSpaceDN w:val="0"/>
        <w:adjustRightInd w:val="0"/>
        <w:ind w:firstLineChars="0"/>
        <w:jc w:val="left"/>
        <w:rPr>
          <w:rFonts w:ascii="宋体" w:hAnsi="宋体" w:eastAsia="宋体"/>
          <w:b/>
          <w:sz w:val="18"/>
          <w:szCs w:val="18"/>
          <w:highlight w:val="none"/>
        </w:rPr>
      </w:pPr>
      <w:r>
        <w:rPr>
          <w:rFonts w:hint="eastAsia" w:ascii="宋体" w:hAnsi="宋体" w:eastAsia="宋体"/>
          <w:b/>
          <w:sz w:val="18"/>
          <w:szCs w:val="18"/>
          <w:highlight w:val="none"/>
        </w:rPr>
        <w:t xml:space="preserve">合同总价款 </w:t>
      </w:r>
    </w:p>
    <w:p>
      <w:pPr>
        <w:pStyle w:val="19"/>
        <w:numPr>
          <w:ilvl w:val="0"/>
          <w:numId w:val="0"/>
        </w:numPr>
        <w:autoSpaceDE w:val="0"/>
        <w:autoSpaceDN w:val="0"/>
        <w:adjustRightInd w:val="0"/>
        <w:ind w:left="0" w:firstLine="540" w:firstLineChars="300"/>
        <w:jc w:val="left"/>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本合同项下货物总价款为</w:t>
      </w:r>
      <w:r>
        <w:rPr>
          <w:rFonts w:hint="eastAsia" w:ascii="宋体" w:hAnsi="宋体"/>
          <w:sz w:val="18"/>
          <w:szCs w:val="18"/>
          <w:highlight w:val="none"/>
          <w:lang w:val="en-US" w:eastAsia="zh-CN"/>
        </w:rPr>
        <w:t xml:space="preserve">   </w:t>
      </w:r>
      <w:r>
        <w:rPr>
          <w:rFonts w:hint="eastAsia"/>
          <w:b/>
          <w:bCs/>
          <w:sz w:val="18"/>
          <w:szCs w:val="18"/>
          <w:highlight w:val="none"/>
          <w:u w:val="single"/>
        </w:rPr>
        <w:t>元整</w:t>
      </w:r>
      <w:r>
        <w:rPr>
          <w:rFonts w:hint="eastAsia" w:ascii="宋体" w:hAnsi="宋体"/>
          <w:sz w:val="18"/>
          <w:szCs w:val="18"/>
          <w:highlight w:val="none"/>
        </w:rPr>
        <w:t>（大写）人民币。</w:t>
      </w:r>
    </w:p>
    <w:p>
      <w:pPr>
        <w:pStyle w:val="19"/>
        <w:numPr>
          <w:ilvl w:val="0"/>
          <w:numId w:val="0"/>
        </w:numPr>
        <w:autoSpaceDE w:val="0"/>
        <w:autoSpaceDN w:val="0"/>
        <w:adjustRightInd w:val="0"/>
        <w:ind w:left="0" w:firstLine="540" w:firstLineChars="300"/>
        <w:jc w:val="left"/>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本合同总价款是货物设计、制造、包装、仓储、运输、安装及验收合格前和保修期内发生的所有含税费用。</w:t>
      </w:r>
    </w:p>
    <w:p>
      <w:pPr>
        <w:pStyle w:val="19"/>
        <w:numPr>
          <w:ilvl w:val="0"/>
          <w:numId w:val="0"/>
        </w:numPr>
        <w:autoSpaceDE w:val="0"/>
        <w:autoSpaceDN w:val="0"/>
        <w:adjustRightInd w:val="0"/>
        <w:ind w:left="0" w:firstLine="540" w:firstLineChars="300"/>
        <w:jc w:val="left"/>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本合同总价款还包含乙方应当提供的伴随服务/售后服务费用。</w:t>
      </w:r>
    </w:p>
    <w:p>
      <w:pPr>
        <w:autoSpaceDE w:val="0"/>
        <w:autoSpaceDN w:val="0"/>
        <w:adjustRightInd w:val="0"/>
        <w:ind w:firstLine="420"/>
        <w:jc w:val="left"/>
        <w:rPr>
          <w:rFonts w:ascii="宋体" w:hAnsi="宋体" w:eastAsia="宋体"/>
          <w:b/>
          <w:bCs/>
          <w:sz w:val="18"/>
          <w:szCs w:val="18"/>
          <w:highlight w:val="none"/>
        </w:rPr>
      </w:pPr>
      <w:r>
        <w:rPr>
          <w:rFonts w:hint="eastAsia" w:ascii="宋体" w:hAnsi="宋体" w:eastAsia="宋体"/>
          <w:b/>
          <w:bCs/>
          <w:sz w:val="18"/>
          <w:szCs w:val="18"/>
          <w:highlight w:val="none"/>
        </w:rPr>
        <w:t>第</w:t>
      </w:r>
      <w:r>
        <w:rPr>
          <w:rFonts w:hint="eastAsia" w:ascii="宋体" w:hAnsi="宋体" w:eastAsia="宋体"/>
          <w:b/>
          <w:bCs/>
          <w:sz w:val="18"/>
          <w:szCs w:val="18"/>
          <w:highlight w:val="none"/>
          <w:lang w:eastAsia="zh-CN"/>
        </w:rPr>
        <w:t>三</w:t>
      </w:r>
      <w:r>
        <w:rPr>
          <w:rFonts w:hint="eastAsia" w:ascii="宋体" w:hAnsi="宋体" w:eastAsia="宋体"/>
          <w:b/>
          <w:bCs/>
          <w:sz w:val="18"/>
          <w:szCs w:val="18"/>
          <w:highlight w:val="none"/>
        </w:rPr>
        <w:t>条</w:t>
      </w:r>
      <w:r>
        <w:rPr>
          <w:rFonts w:ascii="宋体" w:hAnsi="宋体" w:eastAsia="宋体"/>
          <w:b/>
          <w:bCs/>
          <w:sz w:val="18"/>
          <w:szCs w:val="18"/>
          <w:highlight w:val="none"/>
        </w:rPr>
        <w:t xml:space="preserve"> </w:t>
      </w:r>
      <w:r>
        <w:rPr>
          <w:rFonts w:hint="eastAsia" w:ascii="宋体" w:hAnsi="宋体" w:eastAsia="宋体"/>
          <w:b/>
          <w:bCs/>
          <w:sz w:val="18"/>
          <w:szCs w:val="18"/>
          <w:highlight w:val="none"/>
          <w:lang w:val="en-US" w:eastAsia="zh-CN"/>
        </w:rPr>
        <w:t xml:space="preserve"> </w:t>
      </w:r>
      <w:r>
        <w:rPr>
          <w:rFonts w:hint="eastAsia" w:ascii="宋体" w:hAnsi="宋体" w:eastAsia="宋体"/>
          <w:b/>
          <w:bCs/>
          <w:sz w:val="18"/>
          <w:szCs w:val="18"/>
          <w:highlight w:val="none"/>
        </w:rPr>
        <w:t>质量保证</w:t>
      </w:r>
    </w:p>
    <w:p>
      <w:pPr>
        <w:pStyle w:val="19"/>
        <w:numPr>
          <w:ilvl w:val="0"/>
          <w:numId w:val="5"/>
        </w:numPr>
        <w:autoSpaceDE w:val="0"/>
        <w:autoSpaceDN w:val="0"/>
        <w:adjustRightInd w:val="0"/>
        <w:ind w:left="420" w:leftChars="200" w:firstLine="0" w:firstLineChars="0"/>
        <w:jc w:val="left"/>
        <w:rPr>
          <w:rFonts w:hint="eastAsia" w:ascii="宋体" w:hAnsi="宋体"/>
          <w:bCs/>
          <w:sz w:val="18"/>
          <w:szCs w:val="18"/>
          <w:highlight w:val="none"/>
          <w:lang w:val="en-US" w:eastAsia="zh-CN"/>
        </w:rPr>
      </w:pPr>
      <w:r>
        <w:rPr>
          <w:rFonts w:hint="eastAsia" w:ascii="宋体" w:hAnsi="宋体"/>
          <w:bCs/>
          <w:sz w:val="18"/>
          <w:szCs w:val="18"/>
          <w:highlight w:val="none"/>
        </w:rPr>
        <w:t>质保要求：</w:t>
      </w:r>
    </w:p>
    <w:p>
      <w:pPr>
        <w:pStyle w:val="19"/>
        <w:numPr>
          <w:ilvl w:val="0"/>
          <w:numId w:val="0"/>
        </w:numPr>
        <w:autoSpaceDE w:val="0"/>
        <w:autoSpaceDN w:val="0"/>
        <w:adjustRightInd w:val="0"/>
        <w:ind w:firstLine="360" w:firstLineChars="200"/>
        <w:jc w:val="left"/>
        <w:rPr>
          <w:rFonts w:hint="eastAsia" w:ascii="宋体" w:hAnsi="宋体" w:eastAsia="宋体"/>
          <w:bCs/>
          <w:sz w:val="18"/>
          <w:szCs w:val="18"/>
          <w:highlight w:val="none"/>
          <w:lang w:val="en-US" w:eastAsia="zh-CN"/>
        </w:rPr>
      </w:pP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1</w:t>
      </w:r>
      <w:r>
        <w:rPr>
          <w:rFonts w:hint="eastAsia" w:ascii="宋体" w:hAnsi="宋体"/>
          <w:bCs/>
          <w:sz w:val="18"/>
          <w:szCs w:val="18"/>
          <w:highlight w:val="none"/>
          <w:lang w:eastAsia="zh-CN"/>
        </w:rPr>
        <w:t>）</w:t>
      </w:r>
      <w:r>
        <w:rPr>
          <w:rFonts w:hint="eastAsia" w:ascii="宋体" w:hAnsi="宋体"/>
          <w:bCs/>
          <w:sz w:val="18"/>
          <w:szCs w:val="18"/>
          <w:highlight w:val="none"/>
        </w:rPr>
        <w:t>乙方承诺本项目所有</w:t>
      </w:r>
      <w:r>
        <w:rPr>
          <w:rFonts w:hint="eastAsia" w:ascii="宋体" w:hAnsi="宋体"/>
          <w:bCs/>
          <w:sz w:val="18"/>
          <w:szCs w:val="18"/>
          <w:highlight w:val="none"/>
          <w:lang w:eastAsia="zh-CN"/>
        </w:rPr>
        <w:t>货物</w:t>
      </w:r>
      <w:r>
        <w:rPr>
          <w:rFonts w:hint="eastAsia" w:ascii="宋体" w:hAnsi="宋体"/>
          <w:bCs/>
          <w:sz w:val="18"/>
          <w:szCs w:val="18"/>
          <w:highlight w:val="none"/>
        </w:rPr>
        <w:t>免费质保期为</w:t>
      </w:r>
      <w:r>
        <w:rPr>
          <w:rFonts w:hint="eastAsia" w:ascii="宋体" w:hAnsi="宋体"/>
          <w:b/>
          <w:bCs w:val="0"/>
          <w:sz w:val="18"/>
          <w:szCs w:val="18"/>
          <w:highlight w:val="none"/>
          <w:u w:val="single"/>
          <w:lang w:eastAsia="zh-CN"/>
        </w:rPr>
        <w:t>壹</w:t>
      </w:r>
      <w:r>
        <w:rPr>
          <w:rFonts w:hint="eastAsia" w:ascii="宋体" w:hAnsi="宋体"/>
          <w:b/>
          <w:bCs w:val="0"/>
          <w:sz w:val="18"/>
          <w:szCs w:val="18"/>
          <w:highlight w:val="none"/>
          <w:u w:val="single"/>
        </w:rPr>
        <w:t>年</w:t>
      </w:r>
      <w:r>
        <w:rPr>
          <w:rFonts w:hint="eastAsia" w:ascii="宋体" w:hAnsi="宋体"/>
          <w:bCs/>
          <w:sz w:val="18"/>
          <w:szCs w:val="18"/>
          <w:highlight w:val="none"/>
        </w:rPr>
        <w:t>（自交货并验收合格之日起计算）</w:t>
      </w: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质保期内本项目下所有货物出现问题乙方须免费提供质保服务</w:t>
      </w:r>
      <w:r>
        <w:rPr>
          <w:rFonts w:hint="eastAsia" w:ascii="宋体" w:hAnsi="宋体"/>
          <w:bCs/>
          <w:sz w:val="18"/>
          <w:szCs w:val="18"/>
          <w:highlight w:val="none"/>
          <w:lang w:eastAsia="zh-CN"/>
        </w:rPr>
        <w:t>。</w:t>
      </w:r>
    </w:p>
    <w:p>
      <w:pPr>
        <w:autoSpaceDE w:val="0"/>
        <w:autoSpaceDN w:val="0"/>
        <w:adjustRightInd w:val="0"/>
        <w:ind w:firstLine="450" w:firstLineChars="250"/>
        <w:jc w:val="left"/>
        <w:rPr>
          <w:rFonts w:hint="eastAsia" w:ascii="宋体" w:hAnsi="宋体"/>
          <w:bCs/>
          <w:sz w:val="18"/>
          <w:szCs w:val="18"/>
          <w:highlight w:val="none"/>
          <w:lang w:val="en-US" w:eastAsia="zh-CN"/>
        </w:rPr>
      </w:pPr>
      <w:r>
        <w:rPr>
          <w:rFonts w:hint="eastAsia" w:ascii="宋体" w:hAnsi="宋体"/>
          <w:sz w:val="18"/>
          <w:szCs w:val="18"/>
          <w:highlight w:val="none"/>
          <w:lang w:eastAsia="zh-CN"/>
        </w:rPr>
        <w:t>（</w:t>
      </w:r>
      <w:r>
        <w:rPr>
          <w:rFonts w:hint="eastAsia" w:ascii="宋体" w:hAnsi="宋体"/>
          <w:sz w:val="18"/>
          <w:szCs w:val="18"/>
          <w:highlight w:val="none"/>
          <w:lang w:val="en-US" w:eastAsia="zh-CN"/>
        </w:rPr>
        <w:t>2</w:t>
      </w:r>
      <w:r>
        <w:rPr>
          <w:rFonts w:hint="eastAsia" w:ascii="宋体" w:hAnsi="宋体"/>
          <w:sz w:val="18"/>
          <w:szCs w:val="18"/>
          <w:highlight w:val="none"/>
          <w:lang w:eastAsia="zh-CN"/>
        </w:rPr>
        <w:t>）</w:t>
      </w:r>
      <w:r>
        <w:rPr>
          <w:rFonts w:hint="eastAsia" w:ascii="宋体" w:hAnsi="宋体"/>
          <w:sz w:val="18"/>
          <w:szCs w:val="18"/>
          <w:highlight w:val="none"/>
        </w:rPr>
        <w:t>乙方应保证货物是全新、未使用过的原装合格正品，并完全符合</w:t>
      </w:r>
      <w:r>
        <w:rPr>
          <w:rFonts w:hint="eastAsia" w:ascii="宋体" w:hAnsi="宋体"/>
          <w:sz w:val="18"/>
          <w:szCs w:val="18"/>
          <w:highlight w:val="none"/>
          <w:lang w:eastAsia="zh-CN"/>
        </w:rPr>
        <w:t>国家及医疗卫生行业</w:t>
      </w:r>
      <w:r>
        <w:rPr>
          <w:rFonts w:hint="eastAsia" w:ascii="宋体" w:hAnsi="宋体"/>
          <w:sz w:val="18"/>
          <w:szCs w:val="18"/>
          <w:highlight w:val="none"/>
        </w:rPr>
        <w:t>规定的质量、规格和性能的要求</w:t>
      </w:r>
      <w:r>
        <w:rPr>
          <w:rFonts w:hint="eastAsia" w:ascii="宋体" w:hAnsi="宋体"/>
          <w:sz w:val="18"/>
          <w:szCs w:val="18"/>
          <w:highlight w:val="none"/>
          <w:lang w:eastAsia="zh-CN"/>
        </w:rPr>
        <w:t>。</w:t>
      </w:r>
      <w:r>
        <w:rPr>
          <w:rFonts w:hint="eastAsia" w:ascii="宋体" w:hAnsi="宋体"/>
          <w:sz w:val="18"/>
          <w:szCs w:val="18"/>
          <w:highlight w:val="none"/>
          <w:lang w:val="en-US" w:eastAsia="zh-CN"/>
        </w:rPr>
        <w:t>乙方保证其提供的货物在正确安装、使用的条件下，在其使用寿命内具有良好的性能。</w:t>
      </w:r>
    </w:p>
    <w:p>
      <w:pPr>
        <w:autoSpaceDE w:val="0"/>
        <w:autoSpaceDN w:val="0"/>
        <w:adjustRightInd w:val="0"/>
        <w:ind w:firstLine="450" w:firstLineChars="250"/>
        <w:jc w:val="lef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w:t>
      </w:r>
      <w:r>
        <w:rPr>
          <w:rFonts w:hint="eastAsia" w:ascii="宋体" w:hAnsi="宋体"/>
          <w:sz w:val="18"/>
          <w:szCs w:val="18"/>
          <w:highlight w:val="none"/>
        </w:rPr>
        <w:t>售后服务要求</w:t>
      </w:r>
      <w:r>
        <w:rPr>
          <w:rFonts w:hint="eastAsia" w:ascii="宋体" w:hAnsi="宋体"/>
          <w:sz w:val="18"/>
          <w:szCs w:val="18"/>
          <w:highlight w:val="none"/>
          <w:lang w:eastAsia="zh-CN"/>
        </w:rPr>
        <w:t>：</w:t>
      </w:r>
    </w:p>
    <w:p>
      <w:pPr>
        <w:autoSpaceDE w:val="0"/>
        <w:autoSpaceDN w:val="0"/>
        <w:adjustRightInd w:val="0"/>
        <w:ind w:firstLine="450" w:firstLineChars="250"/>
        <w:jc w:val="left"/>
        <w:rPr>
          <w:rFonts w:hint="default" w:ascii="宋体" w:hAnsi="宋体"/>
          <w:sz w:val="18"/>
          <w:szCs w:val="18"/>
          <w:highlight w:val="none"/>
          <w:lang w:val="en-US" w:eastAsia="zh-CN"/>
        </w:rPr>
      </w:pPr>
      <w:r>
        <w:rPr>
          <w:rFonts w:hint="eastAsia" w:ascii="宋体" w:hAnsi="宋体"/>
          <w:sz w:val="18"/>
          <w:szCs w:val="18"/>
          <w:highlight w:val="none"/>
        </w:rPr>
        <w:t>（1）在接到甲方维修及技术服务要求后，乙方须在</w:t>
      </w:r>
      <w:r>
        <w:rPr>
          <w:rFonts w:hint="eastAsia" w:ascii="宋体" w:hAnsi="宋体"/>
          <w:sz w:val="18"/>
          <w:szCs w:val="18"/>
          <w:highlight w:val="none"/>
          <w:lang w:eastAsia="zh-CN"/>
        </w:rPr>
        <w:t>半</w:t>
      </w:r>
      <w:r>
        <w:rPr>
          <w:rFonts w:hint="eastAsia" w:ascii="宋体" w:hAnsi="宋体"/>
          <w:sz w:val="18"/>
          <w:szCs w:val="18"/>
          <w:highlight w:val="none"/>
        </w:rPr>
        <w:t>小时内响应，2小时内到达</w:t>
      </w:r>
      <w:r>
        <w:rPr>
          <w:rFonts w:hint="eastAsia" w:ascii="宋体" w:hAnsi="宋体"/>
          <w:sz w:val="18"/>
          <w:szCs w:val="18"/>
          <w:highlight w:val="none"/>
          <w:lang w:eastAsia="zh-CN"/>
        </w:rPr>
        <w:t>现场，</w:t>
      </w:r>
      <w:r>
        <w:rPr>
          <w:rFonts w:hint="eastAsia" w:ascii="宋体" w:hAnsi="宋体"/>
          <w:sz w:val="18"/>
          <w:szCs w:val="18"/>
          <w:highlight w:val="none"/>
        </w:rPr>
        <w:t>故障排除后出具书面故障诊断报告给用户备案。</w:t>
      </w:r>
      <w:r>
        <w:rPr>
          <w:rFonts w:hint="eastAsia" w:ascii="宋体" w:hAnsi="宋体"/>
          <w:sz w:val="18"/>
          <w:szCs w:val="18"/>
          <w:highlight w:val="none"/>
          <w:lang w:eastAsia="zh-CN"/>
        </w:rPr>
        <w:t>乙方在</w:t>
      </w:r>
      <w:r>
        <w:rPr>
          <w:rFonts w:hint="eastAsia" w:ascii="宋体" w:hAnsi="宋体"/>
          <w:sz w:val="18"/>
          <w:szCs w:val="18"/>
          <w:highlight w:val="none"/>
          <w:lang w:val="en-US" w:eastAsia="zh-CN"/>
        </w:rPr>
        <w:t>12小时内没有排除故障，乙方应向甲方赔偿损失。以上发生的所有费用由乙方承担。</w:t>
      </w:r>
    </w:p>
    <w:p>
      <w:pPr>
        <w:ind w:firstLine="360" w:firstLineChars="200"/>
        <w:rPr>
          <w:rFonts w:ascii="宋体" w:hAnsi="宋体"/>
          <w:bCs/>
          <w:sz w:val="18"/>
          <w:szCs w:val="18"/>
          <w:highlight w:val="none"/>
        </w:rPr>
      </w:pPr>
      <w:r>
        <w:rPr>
          <w:rFonts w:hint="eastAsia" w:ascii="宋体" w:hAnsi="宋体"/>
          <w:sz w:val="18"/>
          <w:szCs w:val="18"/>
          <w:highlight w:val="none"/>
        </w:rPr>
        <w:t>（2）</w:t>
      </w:r>
      <w:r>
        <w:rPr>
          <w:rFonts w:hint="eastAsia" w:ascii="宋体" w:hAnsi="宋体"/>
          <w:bCs/>
          <w:sz w:val="18"/>
          <w:szCs w:val="18"/>
          <w:highlight w:val="none"/>
        </w:rPr>
        <w:t>质保期内，乙方提供每</w:t>
      </w:r>
      <w:r>
        <w:rPr>
          <w:rFonts w:hint="eastAsia" w:ascii="宋体" w:hAnsi="宋体"/>
          <w:bCs/>
          <w:sz w:val="18"/>
          <w:szCs w:val="18"/>
          <w:highlight w:val="none"/>
          <w:lang w:eastAsia="zh-CN"/>
        </w:rPr>
        <w:t>年</w:t>
      </w:r>
      <w:r>
        <w:rPr>
          <w:rFonts w:hint="eastAsia" w:ascii="宋体" w:hAnsi="宋体"/>
          <w:bCs/>
          <w:sz w:val="18"/>
          <w:szCs w:val="18"/>
          <w:highlight w:val="none"/>
          <w:u w:val="single"/>
          <w:lang w:eastAsia="zh-CN"/>
        </w:rPr>
        <w:t>四</w:t>
      </w:r>
      <w:r>
        <w:rPr>
          <w:rFonts w:hint="eastAsia" w:ascii="宋体" w:hAnsi="宋体"/>
          <w:bCs/>
          <w:sz w:val="18"/>
          <w:szCs w:val="18"/>
          <w:highlight w:val="none"/>
        </w:rPr>
        <w:t>次现场维护保养，并做好客户质量反馈信息和维修保养记录。</w:t>
      </w:r>
    </w:p>
    <w:p>
      <w:pPr>
        <w:autoSpaceDE w:val="0"/>
        <w:autoSpaceDN w:val="0"/>
        <w:adjustRightInd w:val="0"/>
        <w:ind w:firstLine="452" w:firstLineChars="250"/>
        <w:jc w:val="left"/>
        <w:rPr>
          <w:rFonts w:ascii="宋体" w:hAnsi="宋体"/>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四</w:t>
      </w:r>
      <w:r>
        <w:rPr>
          <w:rFonts w:hint="eastAsia" w:ascii="宋体" w:hAnsi="宋体"/>
          <w:b/>
          <w:sz w:val="18"/>
          <w:szCs w:val="18"/>
          <w:highlight w:val="none"/>
        </w:rPr>
        <w:t xml:space="preserve">条  交付使用和验收 </w:t>
      </w:r>
      <w:r>
        <w:rPr>
          <w:rFonts w:hint="eastAsia" w:ascii="宋体" w:hAnsi="宋体"/>
          <w:sz w:val="18"/>
          <w:szCs w:val="18"/>
          <w:highlight w:val="none"/>
        </w:rPr>
        <w:t xml:space="preserve"> </w:t>
      </w:r>
    </w:p>
    <w:p>
      <w:pPr>
        <w:autoSpaceDE w:val="0"/>
        <w:autoSpaceDN w:val="0"/>
        <w:adjustRightInd w:val="0"/>
        <w:ind w:firstLine="420"/>
        <w:jc w:val="left"/>
        <w:rPr>
          <w:rFonts w:hint="eastAsia" w:ascii="宋体" w:hAnsi="宋体" w:eastAsia="宋体"/>
          <w:sz w:val="18"/>
          <w:szCs w:val="18"/>
          <w:highlight w:val="none"/>
          <w:u w:val="single"/>
          <w:lang w:eastAsia="zh-CN"/>
        </w:rPr>
      </w:pPr>
      <w:r>
        <w:rPr>
          <w:rFonts w:hint="eastAsia" w:ascii="宋体" w:hAnsi="宋体"/>
          <w:sz w:val="18"/>
          <w:szCs w:val="18"/>
          <w:highlight w:val="none"/>
        </w:rPr>
        <w:t>1、乙方应当在合同签订后</w:t>
      </w:r>
      <w:r>
        <w:rPr>
          <w:rFonts w:hint="eastAsia" w:ascii="宋体" w:hAnsi="宋体"/>
          <w:b/>
          <w:bCs/>
          <w:sz w:val="18"/>
          <w:szCs w:val="18"/>
          <w:highlight w:val="none"/>
          <w:u w:val="single"/>
          <w:lang w:val="en-US" w:eastAsia="zh-CN"/>
        </w:rPr>
        <w:t>7</w:t>
      </w:r>
      <w:r>
        <w:rPr>
          <w:rFonts w:hint="eastAsia" w:ascii="宋体" w:hAnsi="宋体"/>
          <w:b w:val="0"/>
          <w:bCs w:val="0"/>
          <w:sz w:val="18"/>
          <w:szCs w:val="18"/>
          <w:highlight w:val="none"/>
          <w:u w:val="single"/>
          <w:lang w:val="en-US" w:eastAsia="zh-CN"/>
        </w:rPr>
        <w:t>日内</w:t>
      </w:r>
      <w:r>
        <w:rPr>
          <w:rFonts w:hint="eastAsia" w:ascii="宋体" w:hAnsi="宋体"/>
          <w:sz w:val="18"/>
          <w:szCs w:val="18"/>
          <w:highlight w:val="none"/>
        </w:rPr>
        <w:t>完成送货上门（到指定地点）并完成安装调试交付甲方使用。</w:t>
      </w:r>
    </w:p>
    <w:p>
      <w:pPr>
        <w:autoSpaceDE/>
        <w:autoSpaceDN/>
        <w:adjustRightInd/>
        <w:ind w:firstLine="450" w:firstLineChars="250"/>
        <w:jc w:val="left"/>
        <w:rPr>
          <w:rFonts w:hint="eastAsia" w:ascii="宋体" w:hAnsi="宋体"/>
          <w:sz w:val="18"/>
          <w:szCs w:val="18"/>
          <w:highlight w:val="none"/>
          <w:lang w:eastAsia="zh-CN"/>
        </w:rPr>
      </w:pPr>
      <w:r>
        <w:rPr>
          <w:rFonts w:hint="eastAsia" w:ascii="宋体" w:hAnsi="宋体"/>
          <w:sz w:val="18"/>
          <w:szCs w:val="18"/>
          <w:highlight w:val="none"/>
        </w:rPr>
        <w:t>2、</w:t>
      </w:r>
      <w:r>
        <w:rPr>
          <w:rFonts w:hint="eastAsia" w:ascii="宋体" w:hAnsi="宋体"/>
          <w:sz w:val="18"/>
          <w:szCs w:val="18"/>
          <w:highlight w:val="none"/>
          <w:lang w:eastAsia="zh-CN"/>
        </w:rPr>
        <w:t>甲方自行组织验收，乙方提供的产品或服务不符合国家或行业标准和合同相关规定的，甲方有权拒收，并由乙方承担验收费用。</w:t>
      </w:r>
    </w:p>
    <w:p>
      <w:pPr>
        <w:autoSpaceDE/>
        <w:autoSpaceDN/>
        <w:adjustRightInd/>
        <w:ind w:firstLine="450" w:firstLineChars="250"/>
        <w:jc w:val="left"/>
        <w:rPr>
          <w:rFonts w:hint="default" w:ascii="宋体" w:hAnsi="宋体"/>
          <w:sz w:val="18"/>
          <w:szCs w:val="18"/>
          <w:highlight w:val="none"/>
          <w:lang w:val="en-US" w:eastAsia="zh-CN"/>
        </w:rPr>
      </w:pPr>
      <w:r>
        <w:rPr>
          <w:rFonts w:hint="eastAsia" w:ascii="宋体" w:hAnsi="宋体"/>
          <w:sz w:val="18"/>
          <w:szCs w:val="18"/>
          <w:highlight w:val="none"/>
          <w:lang w:val="en-US" w:eastAsia="zh-CN"/>
        </w:rPr>
        <w:t>3、乙方应采取必要的包装及运输措施，由于包装不善或疏漏等原因造成合同标的物受到损失而涉及的一切费用均由乙方自行承担。</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五</w:t>
      </w:r>
      <w:r>
        <w:rPr>
          <w:rFonts w:hint="eastAsia" w:ascii="宋体" w:hAnsi="宋体"/>
          <w:b/>
          <w:sz w:val="18"/>
          <w:szCs w:val="18"/>
          <w:highlight w:val="none"/>
        </w:rPr>
        <w:t>条  合同款支付</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1、本合同项下所有款项均以人民币支付。</w:t>
      </w:r>
    </w:p>
    <w:p>
      <w:pPr>
        <w:autoSpaceDE w:val="0"/>
        <w:autoSpaceDN w:val="0"/>
        <w:adjustRightInd w:val="0"/>
        <w:ind w:firstLine="360" w:firstLineChars="200"/>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2、本合同项下的采购资金由甲方自行支付，乙方向甲方开具发票。</w:t>
      </w:r>
    </w:p>
    <w:p>
      <w:pPr>
        <w:autoSpaceDE w:val="0"/>
        <w:autoSpaceDN w:val="0"/>
        <w:adjustRightInd w:val="0"/>
        <w:ind w:firstLine="360" w:firstLineChars="200"/>
        <w:jc w:val="left"/>
        <w:rPr>
          <w:rFonts w:hint="default" w:ascii="宋体" w:hAnsi="宋体" w:eastAsia="宋体" w:cs="Times New Roman"/>
          <w:sz w:val="18"/>
          <w:szCs w:val="18"/>
          <w:highlight w:val="none"/>
          <w:lang w:val="en-US"/>
        </w:rPr>
      </w:pPr>
      <w:r>
        <w:rPr>
          <w:rFonts w:hint="eastAsia" w:ascii="宋体" w:hAnsi="宋体" w:eastAsia="宋体" w:cs="Times New Roman"/>
          <w:sz w:val="18"/>
          <w:szCs w:val="18"/>
          <w:highlight w:val="none"/>
        </w:rPr>
        <w:t>3、</w:t>
      </w:r>
      <w:r>
        <w:rPr>
          <w:rFonts w:hint="eastAsia" w:ascii="宋体" w:hAnsi="宋体" w:eastAsia="宋体" w:cs="Times New Roman"/>
          <w:sz w:val="18"/>
          <w:szCs w:val="18"/>
          <w:highlight w:val="none"/>
          <w:lang w:eastAsia="zh-CN"/>
        </w:rPr>
        <w:t>付款条件：每批次完成后按甲方正常流程付当批次货款的</w:t>
      </w:r>
      <w:r>
        <w:rPr>
          <w:rFonts w:hint="eastAsia" w:ascii="宋体" w:hAnsi="宋体" w:eastAsia="宋体" w:cs="Times New Roman"/>
          <w:sz w:val="18"/>
          <w:szCs w:val="18"/>
          <w:highlight w:val="none"/>
          <w:lang w:val="en-US" w:eastAsia="zh-CN"/>
        </w:rPr>
        <w:t>90%，质保期满后付</w:t>
      </w:r>
      <w:r>
        <w:rPr>
          <w:rFonts w:hint="eastAsia" w:ascii="宋体" w:hAnsi="宋体" w:eastAsia="宋体" w:cs="Times New Roman"/>
          <w:sz w:val="18"/>
          <w:szCs w:val="18"/>
          <w:highlight w:val="none"/>
          <w:lang w:eastAsia="zh-CN"/>
        </w:rPr>
        <w:t>按甲方正常流程付当批次货款的</w:t>
      </w:r>
      <w:r>
        <w:rPr>
          <w:rFonts w:hint="eastAsia" w:ascii="宋体" w:hAnsi="宋体" w:eastAsia="宋体" w:cs="Times New Roman"/>
          <w:sz w:val="18"/>
          <w:szCs w:val="18"/>
          <w:highlight w:val="none"/>
          <w:lang w:val="en-US" w:eastAsia="zh-CN"/>
        </w:rPr>
        <w:t>10%</w:t>
      </w:r>
      <w:r>
        <w:rPr>
          <w:rFonts w:hint="eastAsia" w:ascii="宋体" w:hAnsi="宋体" w:eastAsia="宋体" w:cs="Times New Roman"/>
          <w:sz w:val="18"/>
          <w:szCs w:val="18"/>
          <w:highlight w:val="none"/>
          <w:lang w:eastAsia="zh-CN"/>
        </w:rPr>
        <w:t>。</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六</w:t>
      </w:r>
      <w:r>
        <w:rPr>
          <w:rFonts w:hint="eastAsia" w:ascii="宋体" w:hAnsi="宋体"/>
          <w:b/>
          <w:sz w:val="18"/>
          <w:szCs w:val="18"/>
          <w:highlight w:val="none"/>
        </w:rPr>
        <w:t xml:space="preserve">条  违约责任  </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 xml:space="preserve">1、乙方不得逾期交付货物，由此造成甲方的损失须由乙方承担赔偿责任。 </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2、乙方所交的货物品种、规格、技术参数、</w:t>
      </w:r>
      <w:r>
        <w:rPr>
          <w:rFonts w:hint="eastAsia" w:ascii="宋体" w:hAnsi="宋体"/>
          <w:sz w:val="18"/>
          <w:szCs w:val="18"/>
          <w:highlight w:val="none"/>
          <w:lang w:eastAsia="zh-CN"/>
        </w:rPr>
        <w:t>数量、</w:t>
      </w:r>
      <w:r>
        <w:rPr>
          <w:rFonts w:hint="eastAsia" w:ascii="宋体" w:hAnsi="宋体"/>
          <w:sz w:val="18"/>
          <w:szCs w:val="18"/>
          <w:highlight w:val="none"/>
        </w:rPr>
        <w:t>质量不符合合同</w:t>
      </w:r>
      <w:r>
        <w:rPr>
          <w:rFonts w:hint="eastAsia" w:ascii="宋体" w:hAnsi="宋体"/>
          <w:sz w:val="18"/>
          <w:szCs w:val="18"/>
          <w:highlight w:val="none"/>
          <w:lang w:eastAsia="zh-CN"/>
        </w:rPr>
        <w:t>或国家、行业</w:t>
      </w:r>
      <w:r>
        <w:rPr>
          <w:rFonts w:hint="eastAsia" w:ascii="宋体" w:hAnsi="宋体"/>
          <w:sz w:val="18"/>
          <w:szCs w:val="18"/>
          <w:highlight w:val="none"/>
        </w:rPr>
        <w:t>规定标准的，甲方有权拒收该货物，乙方愿意更换货物但逾期交货的，按乙方逾期交货处理。乙方拒绝更换货物的，甲方可单方面解除合同，乙方应按合同总价的30%承担违约责任。</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七</w:t>
      </w:r>
      <w:r>
        <w:rPr>
          <w:rFonts w:hint="eastAsia" w:ascii="宋体" w:hAnsi="宋体"/>
          <w:b/>
          <w:sz w:val="18"/>
          <w:szCs w:val="18"/>
          <w:highlight w:val="none"/>
        </w:rPr>
        <w:t>条 合同的变更和终止</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1、除《政府采购法》第50条第二款规定的情形外，本合同一经签订，甲乙双方不得擅自变更、中止或终止合同。</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2、除发生法律规定的不能预见、不能避免并不能克服的客观情况外，甲乙双方不得放弃或拒绝履行合同。乙方放弃或拒绝履行合同，乙方应按合同总价的30%承担违约责任，在三年内不得参加南京市溧水分中心组织的政府采购活动。</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八</w:t>
      </w:r>
      <w:r>
        <w:rPr>
          <w:rFonts w:hint="eastAsia" w:ascii="宋体" w:hAnsi="宋体"/>
          <w:b/>
          <w:sz w:val="18"/>
          <w:szCs w:val="18"/>
          <w:highlight w:val="none"/>
        </w:rPr>
        <w:t>条 合同的转让</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乙方不得擅自部分或全部转让其应履行的合同义务。</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九</w:t>
      </w:r>
      <w:r>
        <w:rPr>
          <w:rFonts w:hint="eastAsia" w:ascii="宋体" w:hAnsi="宋体"/>
          <w:b/>
          <w:sz w:val="18"/>
          <w:szCs w:val="18"/>
          <w:highlight w:val="none"/>
        </w:rPr>
        <w:t xml:space="preserve">条  争议的解决  </w:t>
      </w:r>
    </w:p>
    <w:p>
      <w:pPr>
        <w:autoSpaceDE w:val="0"/>
        <w:autoSpaceDN w:val="0"/>
        <w:adjustRightInd w:val="0"/>
        <w:ind w:firstLine="360" w:firstLineChars="200"/>
        <w:jc w:val="left"/>
        <w:rPr>
          <w:rFonts w:ascii="宋体" w:hAnsi="宋体"/>
          <w:sz w:val="18"/>
          <w:szCs w:val="18"/>
          <w:highlight w:val="none"/>
        </w:rPr>
      </w:pPr>
      <w:r>
        <w:rPr>
          <w:rFonts w:hint="eastAsia" w:ascii="宋体" w:hAnsi="宋体"/>
          <w:sz w:val="18"/>
          <w:szCs w:val="18"/>
          <w:highlight w:val="none"/>
        </w:rPr>
        <w:t>因履行本合同引起的或与本合同有关的争议，甲、乙双方应首先通过友好协商解决，如果协商不能解决争议，</w:t>
      </w:r>
      <w:r>
        <w:rPr>
          <w:rFonts w:hint="eastAsia" w:ascii="宋体" w:hAnsi="宋体"/>
          <w:sz w:val="18"/>
          <w:szCs w:val="18"/>
          <w:highlight w:val="none"/>
          <w:lang w:eastAsia="zh-CN"/>
        </w:rPr>
        <w:t>可</w:t>
      </w:r>
      <w:r>
        <w:rPr>
          <w:rFonts w:hint="eastAsia" w:ascii="宋体" w:hAnsi="宋体"/>
          <w:sz w:val="18"/>
          <w:szCs w:val="18"/>
          <w:highlight w:val="none"/>
        </w:rPr>
        <w:t>向甲方所在地有管辖权的人民法院提起诉讼</w:t>
      </w:r>
      <w:r>
        <w:rPr>
          <w:rFonts w:hint="eastAsia" w:ascii="宋体" w:hAnsi="宋体"/>
          <w:sz w:val="18"/>
          <w:szCs w:val="18"/>
          <w:highlight w:val="none"/>
          <w:lang w:eastAsia="zh-CN"/>
        </w:rPr>
        <w:t>。</w:t>
      </w:r>
      <w:r>
        <w:rPr>
          <w:rFonts w:hint="eastAsia" w:ascii="宋体" w:hAnsi="宋体"/>
          <w:sz w:val="18"/>
          <w:szCs w:val="18"/>
          <w:highlight w:val="none"/>
        </w:rPr>
        <w:t>受理期间，双方应继续执行合同其余部分</w:t>
      </w:r>
      <w:r>
        <w:rPr>
          <w:rFonts w:hint="eastAsia" w:ascii="宋体" w:hAnsi="宋体"/>
          <w:sz w:val="18"/>
          <w:szCs w:val="18"/>
          <w:highlight w:val="none"/>
          <w:lang w:eastAsia="zh-CN"/>
        </w:rPr>
        <w:t>。</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 xml:space="preserve">第十条 诚实信用 </w:t>
      </w:r>
    </w:p>
    <w:p>
      <w:pPr>
        <w:autoSpaceDE w:val="0"/>
        <w:autoSpaceDN w:val="0"/>
        <w:adjustRightInd w:val="0"/>
        <w:ind w:firstLine="270" w:firstLineChars="150"/>
        <w:jc w:val="left"/>
        <w:rPr>
          <w:rFonts w:ascii="宋体" w:hAnsi="宋体"/>
          <w:sz w:val="18"/>
          <w:szCs w:val="18"/>
          <w:highlight w:val="none"/>
        </w:rPr>
      </w:pPr>
      <w:r>
        <w:rPr>
          <w:rFonts w:hint="eastAsia" w:ascii="宋体" w:hAnsi="宋体"/>
          <w:sz w:val="18"/>
          <w:szCs w:val="18"/>
          <w:highlight w:val="none"/>
        </w:rPr>
        <w:t>乙方应诚实信用，严格按照招标文件要求和投标承诺履行合同，不向甲方进行商业贿赂或者提供不正当利益。</w:t>
      </w:r>
    </w:p>
    <w:p>
      <w:pPr>
        <w:autoSpaceDE w:val="0"/>
        <w:autoSpaceDN w:val="0"/>
        <w:adjustRightInd w:val="0"/>
        <w:ind w:firstLine="452" w:firstLineChars="250"/>
        <w:jc w:val="left"/>
        <w:rPr>
          <w:rFonts w:ascii="宋体" w:hAnsi="宋体"/>
          <w:b/>
          <w:sz w:val="18"/>
          <w:szCs w:val="18"/>
          <w:highlight w:val="none"/>
        </w:rPr>
      </w:pPr>
      <w:r>
        <w:rPr>
          <w:rFonts w:hint="eastAsia" w:ascii="宋体" w:hAnsi="宋体"/>
          <w:b/>
          <w:sz w:val="18"/>
          <w:szCs w:val="18"/>
          <w:highlight w:val="none"/>
        </w:rPr>
        <w:t>第十</w:t>
      </w:r>
      <w:r>
        <w:rPr>
          <w:rFonts w:hint="eastAsia" w:ascii="宋体" w:hAnsi="宋体"/>
          <w:b/>
          <w:sz w:val="18"/>
          <w:szCs w:val="18"/>
          <w:highlight w:val="none"/>
          <w:lang w:eastAsia="zh-CN"/>
        </w:rPr>
        <w:t>一</w:t>
      </w:r>
      <w:r>
        <w:rPr>
          <w:rFonts w:hint="eastAsia" w:ascii="宋体" w:hAnsi="宋体"/>
          <w:b/>
          <w:sz w:val="18"/>
          <w:szCs w:val="18"/>
          <w:highlight w:val="none"/>
        </w:rPr>
        <w:t xml:space="preserve">条 合同生效及其他 </w:t>
      </w:r>
    </w:p>
    <w:p>
      <w:pPr>
        <w:autoSpaceDE w:val="0"/>
        <w:autoSpaceDN w:val="0"/>
        <w:adjustRightInd w:val="0"/>
        <w:ind w:firstLine="270" w:firstLineChars="150"/>
        <w:jc w:val="left"/>
        <w:rPr>
          <w:rFonts w:ascii="宋体" w:hAnsi="宋体"/>
          <w:sz w:val="18"/>
          <w:szCs w:val="18"/>
          <w:highlight w:val="none"/>
        </w:rPr>
      </w:pPr>
      <w:r>
        <w:rPr>
          <w:rFonts w:hint="eastAsia" w:ascii="宋体" w:hAnsi="宋体"/>
          <w:sz w:val="18"/>
          <w:szCs w:val="18"/>
          <w:highlight w:val="none"/>
        </w:rPr>
        <w:t>本合同经双方法定代表人或授权委托代表人签字或签章并加盖单位公章后生效。</w:t>
      </w:r>
    </w:p>
    <w:p>
      <w:pPr>
        <w:autoSpaceDE w:val="0"/>
        <w:autoSpaceDN w:val="0"/>
        <w:adjustRightInd w:val="0"/>
        <w:ind w:firstLine="270" w:firstLineChars="150"/>
        <w:jc w:val="left"/>
        <w:rPr>
          <w:rFonts w:ascii="宋体" w:hAnsi="宋体"/>
          <w:sz w:val="18"/>
          <w:szCs w:val="18"/>
          <w:highlight w:val="none"/>
        </w:rPr>
      </w:pPr>
      <w:r>
        <w:rPr>
          <w:rFonts w:hint="eastAsia" w:ascii="宋体" w:hAnsi="宋体"/>
          <w:sz w:val="18"/>
          <w:szCs w:val="18"/>
          <w:highlight w:val="none"/>
        </w:rPr>
        <w:t>本合同正本一式</w:t>
      </w:r>
      <w:r>
        <w:rPr>
          <w:rFonts w:hint="eastAsia" w:ascii="宋体" w:hAnsi="宋体"/>
          <w:sz w:val="18"/>
          <w:szCs w:val="18"/>
          <w:highlight w:val="none"/>
          <w:lang w:eastAsia="zh-CN"/>
        </w:rPr>
        <w:t>两</w:t>
      </w:r>
      <w:r>
        <w:rPr>
          <w:rFonts w:hint="eastAsia" w:ascii="宋体" w:hAnsi="宋体"/>
          <w:sz w:val="18"/>
          <w:szCs w:val="18"/>
          <w:highlight w:val="none"/>
        </w:rPr>
        <w:t>份，具有同等法律效力，甲乙双方各执壹份。</w:t>
      </w:r>
    </w:p>
    <w:p>
      <w:pPr>
        <w:autoSpaceDE w:val="0"/>
        <w:autoSpaceDN w:val="0"/>
        <w:adjustRightInd w:val="0"/>
        <w:ind w:firstLine="270" w:firstLineChars="150"/>
        <w:jc w:val="left"/>
        <w:rPr>
          <w:rFonts w:hint="eastAsia" w:ascii="宋体" w:hAnsi="宋体"/>
          <w:sz w:val="18"/>
          <w:szCs w:val="18"/>
          <w:highlight w:val="none"/>
        </w:rPr>
      </w:pPr>
      <w:r>
        <w:rPr>
          <w:rFonts w:hint="eastAsia" w:ascii="宋体" w:hAnsi="宋体"/>
          <w:sz w:val="18"/>
          <w:szCs w:val="18"/>
          <w:highlight w:val="none"/>
        </w:rPr>
        <w:t>本合同未尽事宜，遵照《</w:t>
      </w:r>
      <w:r>
        <w:rPr>
          <w:rFonts w:hint="eastAsia" w:ascii="宋体" w:hAnsi="宋体"/>
          <w:sz w:val="18"/>
          <w:szCs w:val="18"/>
          <w:highlight w:val="none"/>
          <w:lang w:eastAsia="zh-CN"/>
        </w:rPr>
        <w:t>民法典</w:t>
      </w:r>
      <w:r>
        <w:rPr>
          <w:rFonts w:hint="eastAsia" w:ascii="宋体" w:hAnsi="宋体"/>
          <w:sz w:val="18"/>
          <w:szCs w:val="18"/>
          <w:highlight w:val="none"/>
        </w:rPr>
        <w:t>》有关条文执行。</w:t>
      </w:r>
    </w:p>
    <w:p>
      <w:pPr>
        <w:autoSpaceDE w:val="0"/>
        <w:autoSpaceDN w:val="0"/>
        <w:adjustRightInd w:val="0"/>
        <w:ind w:firstLine="270" w:firstLineChars="150"/>
        <w:jc w:val="left"/>
        <w:rPr>
          <w:rFonts w:hint="eastAsia" w:ascii="宋体" w:hAnsi="宋体"/>
          <w:sz w:val="18"/>
          <w:szCs w:val="18"/>
          <w:highlight w:val="none"/>
          <w:lang w:eastAsia="zh-CN"/>
        </w:rPr>
      </w:pPr>
      <w:r>
        <w:rPr>
          <w:rFonts w:hint="eastAsia" w:ascii="宋体" w:hAnsi="宋体"/>
          <w:sz w:val="18"/>
          <w:szCs w:val="18"/>
          <w:highlight w:val="none"/>
          <w:lang w:eastAsia="zh-CN"/>
        </w:rPr>
        <w:t>（以下无正文）</w:t>
      </w:r>
    </w:p>
    <w:p>
      <w:pPr>
        <w:autoSpaceDE w:val="0"/>
        <w:autoSpaceDN w:val="0"/>
        <w:adjustRightInd w:val="0"/>
        <w:jc w:val="left"/>
        <w:rPr>
          <w:rFonts w:hint="eastAsia" w:ascii="宋体" w:hAnsi="宋体"/>
          <w:sz w:val="18"/>
          <w:szCs w:val="18"/>
          <w:highlight w:val="none"/>
          <w:lang w:eastAsia="zh-CN"/>
        </w:rPr>
      </w:pPr>
    </w:p>
    <w:p>
      <w:pPr>
        <w:autoSpaceDE w:val="0"/>
        <w:autoSpaceDN w:val="0"/>
        <w:adjustRightInd w:val="0"/>
        <w:ind w:firstLine="270" w:firstLineChars="150"/>
        <w:jc w:val="left"/>
        <w:rPr>
          <w:rFonts w:hint="eastAsia" w:ascii="宋体" w:hAnsi="宋体"/>
          <w:sz w:val="18"/>
          <w:szCs w:val="18"/>
          <w:highlight w:val="none"/>
          <w:lang w:eastAsia="zh-CN"/>
        </w:rPr>
      </w:pP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 xml:space="preserve">甲    方：（盖章）南京市溧水区人民医院                    </w:t>
      </w:r>
      <w:r>
        <w:rPr>
          <w:rFonts w:hint="eastAsia" w:ascii="宋体" w:hAnsi="宋体" w:cs="宋体"/>
          <w:color w:val="000000"/>
          <w:sz w:val="18"/>
          <w:szCs w:val="18"/>
          <w:highlight w:val="none"/>
          <w:lang w:val="en-US" w:eastAsia="zh-CN"/>
        </w:rPr>
        <w:t xml:space="preserve"> </w:t>
      </w:r>
      <w:r>
        <w:rPr>
          <w:rFonts w:hint="eastAsia" w:ascii="宋体" w:hAnsi="宋体" w:cs="宋体"/>
          <w:color w:val="000000"/>
          <w:sz w:val="18"/>
          <w:szCs w:val="18"/>
          <w:highlight w:val="none"/>
        </w:rPr>
        <w:t>乙    方：（盖章）</w:t>
      </w: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代 表 人：                                                代 表 人：</w:t>
      </w: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纳税人识别号：                                            纳税人识别号：</w:t>
      </w: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开 户 行：                                                开 户 行：</w:t>
      </w: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账    号：                                                账    号：</w:t>
      </w:r>
    </w:p>
    <w:p>
      <w:pPr>
        <w:widowControl/>
        <w:ind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电    话：                                                电    话：</w:t>
      </w:r>
    </w:p>
    <w:p>
      <w:pPr>
        <w:widowControl/>
        <w:ind w:firstLine="360" w:firstLineChars="200"/>
        <w:rPr>
          <w:rFonts w:hint="eastAsia" w:ascii="宋体" w:hAnsi="宋体" w:cs="宋体"/>
          <w:b/>
          <w:bCs/>
          <w:color w:val="000000"/>
          <w:sz w:val="18"/>
          <w:szCs w:val="18"/>
          <w:highlight w:val="none"/>
        </w:rPr>
      </w:pPr>
      <w:r>
        <w:rPr>
          <w:rFonts w:hint="eastAsia" w:ascii="宋体" w:hAnsi="宋体" w:cs="宋体"/>
          <w:color w:val="000000"/>
          <w:sz w:val="18"/>
          <w:szCs w:val="18"/>
          <w:highlight w:val="none"/>
        </w:rPr>
        <w:t>签约日期：                                                签约日期：</w:t>
      </w:r>
    </w:p>
    <w:p>
      <w:pPr>
        <w:pStyle w:val="11"/>
        <w:ind w:firstLine="360" w:firstLineChars="200"/>
        <w:rPr>
          <w:rFonts w:hint="eastAsia" w:ascii="宋体" w:hAnsi="宋体" w:eastAsia="宋体" w:cs="宋体"/>
          <w:color w:val="000000"/>
          <w:kern w:val="2"/>
          <w:sz w:val="18"/>
          <w:szCs w:val="18"/>
          <w:highlight w:val="none"/>
        </w:rPr>
      </w:pPr>
    </w:p>
    <w:p>
      <w:pPr>
        <w:pStyle w:val="4"/>
        <w:rPr>
          <w:highlight w:val="none"/>
        </w:rPr>
      </w:pPr>
      <w:r>
        <w:rPr>
          <w:rFonts w:hint="eastAsia" w:ascii="宋体" w:hAnsi="宋体" w:eastAsia="宋体" w:cs="宋体"/>
          <w:color w:val="000000"/>
          <w:kern w:val="2"/>
          <w:sz w:val="18"/>
          <w:szCs w:val="18"/>
          <w:highlight w:val="none"/>
        </w:rPr>
        <w:t>附件</w:t>
      </w:r>
      <w:r>
        <w:rPr>
          <w:rFonts w:hint="eastAsia" w:ascii="宋体" w:hAnsi="宋体" w:eastAsia="宋体" w:cs="宋体"/>
          <w:color w:val="000000"/>
          <w:kern w:val="2"/>
          <w:sz w:val="18"/>
          <w:szCs w:val="18"/>
          <w:highlight w:val="none"/>
          <w:lang w:eastAsia="zh-CN"/>
        </w:rPr>
        <w:t>：</w:t>
      </w: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89DD3"/>
    <w:multiLevelType w:val="singleLevel"/>
    <w:tmpl w:val="8E689DD3"/>
    <w:lvl w:ilvl="0" w:tentative="0">
      <w:start w:val="2"/>
      <w:numFmt w:val="chineseCounting"/>
      <w:suff w:val="space"/>
      <w:lvlText w:val="第%1部分"/>
      <w:lvlJc w:val="left"/>
      <w:rPr>
        <w:rFonts w:hint="eastAsia"/>
      </w:rPr>
    </w:lvl>
  </w:abstractNum>
  <w:abstractNum w:abstractNumId="1">
    <w:nsid w:val="935827B2"/>
    <w:multiLevelType w:val="singleLevel"/>
    <w:tmpl w:val="935827B2"/>
    <w:lvl w:ilvl="0" w:tentative="0">
      <w:start w:val="1"/>
      <w:numFmt w:val="decimal"/>
      <w:lvlText w:val="%1."/>
      <w:lvlJc w:val="left"/>
      <w:pPr>
        <w:tabs>
          <w:tab w:val="left" w:pos="312"/>
        </w:tabs>
      </w:pPr>
    </w:lvl>
  </w:abstractNum>
  <w:abstractNum w:abstractNumId="2">
    <w:nsid w:val="FE1B7CEC"/>
    <w:multiLevelType w:val="singleLevel"/>
    <w:tmpl w:val="FE1B7CEC"/>
    <w:lvl w:ilvl="0" w:tentative="0">
      <w:start w:val="1"/>
      <w:numFmt w:val="decimal"/>
      <w:lvlText w:val="%1."/>
      <w:lvlJc w:val="left"/>
      <w:pPr>
        <w:tabs>
          <w:tab w:val="left" w:pos="312"/>
        </w:tabs>
      </w:pPr>
    </w:lvl>
  </w:abstractNum>
  <w:abstractNum w:abstractNumId="3">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D3E3E6B"/>
    <w:multiLevelType w:val="singleLevel"/>
    <w:tmpl w:val="5D3E3E6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073D6CDC"/>
    <w:rsid w:val="073D6CDC"/>
    <w:rsid w:val="1F666E48"/>
    <w:rsid w:val="22895117"/>
    <w:rsid w:val="347D6D3D"/>
    <w:rsid w:val="5A516412"/>
    <w:rsid w:val="63F00D94"/>
    <w:rsid w:val="6A04706C"/>
    <w:rsid w:val="6A442533"/>
    <w:rsid w:val="6A60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3">
    <w:name w:val="heading 3"/>
    <w:basedOn w:val="1"/>
    <w:next w:val="1"/>
    <w:qFormat/>
    <w:uiPriority w:val="0"/>
    <w:pPr>
      <w:keepNext/>
      <w:keepLines/>
      <w:spacing w:line="413" w:lineRule="auto"/>
      <w:outlineLvl w:val="2"/>
    </w:pPr>
    <w:rPr>
      <w:rFonts w:ascii="Times New Roman" w:hAnsi="Times New Roman" w:cs="Times New Roman"/>
      <w:b/>
      <w:sz w:val="32"/>
      <w:szCs w:val="20"/>
    </w:rPr>
  </w:style>
  <w:style w:type="paragraph" w:styleId="6">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ind w:firstLine="200" w:firstLineChars="200"/>
    </w:pPr>
  </w:style>
  <w:style w:type="paragraph" w:styleId="4">
    <w:name w:val="Body Text"/>
    <w:basedOn w:val="1"/>
    <w:qFormat/>
    <w:uiPriority w:val="0"/>
    <w:rPr>
      <w:rFonts w:ascii="楷体_GB2312" w:hAnsi="Arial" w:eastAsia="楷体_GB2312"/>
      <w:kern w:val="0"/>
      <w:sz w:val="28"/>
      <w:szCs w:val="20"/>
    </w:rPr>
  </w:style>
  <w:style w:type="paragraph" w:styleId="7">
    <w:name w:val="index 4"/>
    <w:basedOn w:val="1"/>
    <w:next w:val="1"/>
    <w:unhideWhenUsed/>
    <w:qFormat/>
    <w:uiPriority w:val="99"/>
    <w:pPr>
      <w:ind w:left="600" w:leftChars="6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next w:val="1"/>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unhideWhenUsed/>
    <w:qFormat/>
    <w:uiPriority w:val="99"/>
    <w:rPr>
      <w:color w:val="800080"/>
      <w:u w:val="single"/>
    </w:rPr>
  </w:style>
  <w:style w:type="paragraph" w:customStyle="1" w:styleId="17">
    <w:name w:val="正文1"/>
    <w:basedOn w:val="1"/>
    <w:qFormat/>
    <w:uiPriority w:val="0"/>
    <w:pPr>
      <w:widowControl/>
      <w:spacing w:line="440" w:lineRule="exact"/>
      <w:ind w:right="-167" w:rightChars="-167"/>
    </w:pPr>
    <w:rPr>
      <w:b/>
    </w:rPr>
  </w:style>
  <w:style w:type="paragraph" w:customStyle="1" w:styleId="18">
    <w:name w:val="首行缩进"/>
    <w:basedOn w:val="1"/>
    <w:qFormat/>
    <w:uiPriority w:val="0"/>
    <w:pPr>
      <w:ind w:firstLine="480" w:firstLineChars="200"/>
    </w:pPr>
    <w:rPr>
      <w:szCs w:val="20"/>
      <w:lang w:val="zh-CN"/>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7475</Words>
  <Characters>7895</Characters>
  <Lines>0</Lines>
  <Paragraphs>0</Paragraphs>
  <TotalTime>6</TotalTime>
  <ScaleCrop>false</ScaleCrop>
  <LinksUpToDate>false</LinksUpToDate>
  <CharactersWithSpaces>9573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2022-08-22T02:34:00Z</dcterms:created>
  <dc:creator>NTKO</dc:creator>
  <cp:lastModifiedBy>NTKO</cp:lastModifiedBy>
  <dcterms:modified xsi:type="dcterms:W3CDTF">2022-08-26T06:37:12Z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E1BC76832C274BF3988B17AF9610FD40</vt:lpwstr>
  </property>
</Properties>
</file>