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hint="eastAsia" w:ascii="仿宋" w:hAnsi="仿宋" w:eastAsia="仿宋" w:cs="Times New Roman"/>
          <w:b w:val="0"/>
          <w:kern w:val="2"/>
          <w:sz w:val="28"/>
          <w:szCs w:val="28"/>
          <w:lang w:val="en-US" w:eastAsia="zh-CN" w:bidi="ar-SA"/>
        </w:rPr>
      </w:pPr>
      <w:bookmarkStart w:id="0" w:name="_Toc35393797"/>
      <w:bookmarkStart w:id="1" w:name="_Toc28359011"/>
      <w:bookmarkStart w:id="2" w:name="_Toc39926506"/>
      <w:bookmarkStart w:id="24" w:name="_GoBack"/>
      <w:r>
        <w:rPr>
          <w:rFonts w:hint="eastAsia" w:ascii="华文中宋" w:hAnsi="华文中宋" w:eastAsia="华文中宋"/>
        </w:rPr>
        <w:t>询价</w:t>
      </w:r>
      <w:bookmarkEnd w:id="0"/>
      <w:bookmarkEnd w:id="1"/>
      <w:r>
        <w:rPr>
          <w:rFonts w:hint="eastAsia" w:ascii="华文中宋" w:hAnsi="华文中宋" w:eastAsia="华文中宋"/>
        </w:rPr>
        <w:t>通知书</w:t>
      </w:r>
      <w:bookmarkStart w:id="3" w:name="_Toc28359012"/>
      <w:bookmarkStart w:id="4" w:name="_Toc28359089"/>
      <w:bookmarkStart w:id="5" w:name="_Toc35393629"/>
      <w:bookmarkStart w:id="6" w:name="_Toc35393798"/>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hint="eastAsia" w:ascii="黑体" w:hAnsi="黑体" w:eastAsia="黑体" w:cs="宋体"/>
          <w:b/>
          <w:bCs/>
          <w:kern w:val="2"/>
          <w:sz w:val="28"/>
          <w:szCs w:val="28"/>
          <w:highlight w:val="none"/>
        </w:rPr>
      </w:pPr>
      <w:r>
        <w:rPr>
          <w:rFonts w:hint="eastAsia" w:ascii="仿宋" w:hAnsi="仿宋" w:eastAsia="仿宋"/>
          <w:sz w:val="28"/>
          <w:szCs w:val="28"/>
          <w:u w:val="single"/>
          <w:lang w:eastAsia="zh-CN"/>
        </w:rPr>
        <w:t>溧水区人民医院</w:t>
      </w:r>
      <w:r>
        <w:rPr>
          <w:rFonts w:hint="eastAsia" w:ascii="仿宋" w:hAnsi="仿宋" w:eastAsia="仿宋" w:cs="Times New Roman"/>
          <w:sz w:val="28"/>
          <w:szCs w:val="28"/>
          <w:u w:val="single"/>
          <w:lang w:val="en-US" w:eastAsia="zh-CN"/>
        </w:rPr>
        <w:t>人乳头瘤病毒核酸分型检测试剂盒</w:t>
      </w:r>
      <w:r>
        <w:rPr>
          <w:rFonts w:hint="eastAsia" w:ascii="仿宋" w:hAnsi="仿宋" w:eastAsia="仿宋" w:cs="Times New Roman"/>
          <w:sz w:val="28"/>
          <w:szCs w:val="28"/>
          <w:u w:val="none"/>
          <w:lang w:eastAsia="zh-CN"/>
        </w:rPr>
        <w:t>采</w:t>
      </w:r>
      <w:r>
        <w:rPr>
          <w:rFonts w:hint="eastAsia" w:ascii="仿宋" w:hAnsi="仿宋" w:eastAsia="仿宋"/>
          <w:sz w:val="28"/>
          <w:szCs w:val="28"/>
        </w:rPr>
        <w:t>购项目的潜在供应商应在</w:t>
      </w:r>
      <w:r>
        <w:rPr>
          <w:rFonts w:hint="eastAsia" w:ascii="仿宋" w:hAnsi="仿宋" w:eastAsia="仿宋"/>
          <w:sz w:val="28"/>
          <w:szCs w:val="28"/>
          <w:u w:val="single"/>
          <w:lang w:eastAsia="zh-CN"/>
        </w:rPr>
        <w:t>溧水区人民医院官网</w:t>
      </w:r>
      <w:r>
        <w:rPr>
          <w:rFonts w:hint="eastAsia" w:ascii="仿宋" w:hAnsi="仿宋" w:eastAsia="仿宋"/>
          <w:sz w:val="28"/>
          <w:szCs w:val="28"/>
        </w:rPr>
        <w:t>获取采购文件，</w:t>
      </w:r>
      <w:r>
        <w:rPr>
          <w:rFonts w:hint="eastAsia" w:ascii="仿宋" w:hAnsi="仿宋" w:eastAsia="仿宋"/>
          <w:sz w:val="28"/>
          <w:szCs w:val="28"/>
          <w:highlight w:val="none"/>
        </w:rPr>
        <w:t>并于</w:t>
      </w:r>
      <w:r>
        <w:rPr>
          <w:rFonts w:hint="eastAsia" w:ascii="仿宋" w:hAnsi="仿宋" w:eastAsia="仿宋" w:cs="Times New Roman"/>
          <w:b w:val="0"/>
          <w:bCs/>
          <w:kern w:val="2"/>
          <w:sz w:val="28"/>
          <w:szCs w:val="28"/>
          <w:highlight w:val="none"/>
          <w:u w:val="single"/>
          <w:lang w:val="en-US" w:eastAsia="zh-CN" w:bidi="ar-SA"/>
        </w:rPr>
        <w:t>2024年1</w:t>
      </w:r>
      <w:r>
        <w:rPr>
          <w:rFonts w:hint="eastAsia" w:ascii="仿宋" w:hAnsi="仿宋" w:eastAsia="仿宋" w:cs="Times New Roman"/>
          <w:b w:val="0"/>
          <w:bCs/>
          <w:color w:val="auto"/>
          <w:kern w:val="2"/>
          <w:sz w:val="28"/>
          <w:szCs w:val="28"/>
          <w:highlight w:val="none"/>
          <w:u w:val="single"/>
          <w:lang w:val="en-US" w:eastAsia="zh-CN" w:bidi="ar-SA"/>
        </w:rPr>
        <w:t>月17日14点25分</w:t>
      </w:r>
      <w:r>
        <w:rPr>
          <w:rFonts w:hint="eastAsia" w:ascii="仿宋" w:hAnsi="仿宋" w:eastAsia="仿宋"/>
          <w:bCs/>
          <w:sz w:val="28"/>
          <w:szCs w:val="28"/>
          <w:highlight w:val="none"/>
        </w:rPr>
        <w:t>（北京时间）前提交响应</w:t>
      </w:r>
      <w:r>
        <w:rPr>
          <w:rFonts w:ascii="仿宋" w:hAnsi="仿宋" w:eastAsia="仿宋"/>
          <w:bCs/>
          <w:sz w:val="28"/>
          <w:szCs w:val="28"/>
          <w:highlight w:val="none"/>
        </w:rPr>
        <w:t>文件</w:t>
      </w:r>
      <w:r>
        <w:rPr>
          <w:rFonts w:hint="eastAsia" w:ascii="仿宋" w:hAnsi="仿宋" w:eastAsia="仿宋"/>
          <w:sz w:val="28"/>
          <w:szCs w:val="28"/>
          <w:highlight w:val="none"/>
        </w:rPr>
        <w:t>。</w:t>
      </w:r>
    </w:p>
    <w:p>
      <w:pPr>
        <w:pStyle w:val="3"/>
        <w:spacing w:line="360" w:lineRule="auto"/>
        <w:jc w:val="both"/>
        <w:rPr>
          <w:rFonts w:hint="eastAsia" w:ascii="黑体" w:hAnsi="黑体" w:eastAsia="黑体" w:cs="宋体"/>
          <w:b w:val="0"/>
          <w:bCs/>
          <w:kern w:val="2"/>
          <w:sz w:val="28"/>
          <w:szCs w:val="28"/>
        </w:rPr>
      </w:pPr>
      <w:r>
        <w:rPr>
          <w:rFonts w:hint="eastAsia" w:ascii="黑体" w:hAnsi="黑体" w:eastAsia="黑体" w:cs="宋体"/>
          <w:b w:val="0"/>
          <w:bCs/>
          <w:kern w:val="2"/>
          <w:sz w:val="28"/>
          <w:szCs w:val="28"/>
        </w:rPr>
        <w:t>一、项目基本情况</w:t>
      </w:r>
      <w:bookmarkEnd w:id="3"/>
      <w:bookmarkEnd w:id="4"/>
      <w:bookmarkEnd w:id="5"/>
      <w:bookmarkEnd w:id="6"/>
    </w:p>
    <w:p>
      <w:pPr>
        <w:widowControl/>
        <w:ind w:firstLine="560" w:firstLineChars="200"/>
        <w:rPr>
          <w:rFonts w:hint="default" w:ascii="仿宋" w:hAnsi="仿宋" w:eastAsia="仿宋" w:cs="Times New Roman"/>
          <w:b w:val="0"/>
          <w:kern w:val="2"/>
          <w:sz w:val="28"/>
          <w:szCs w:val="28"/>
          <w:lang w:val="en-US" w:eastAsia="zh-CN" w:bidi="ar-SA"/>
        </w:rPr>
      </w:pPr>
      <w:r>
        <w:rPr>
          <w:rFonts w:hint="eastAsia" w:ascii="仿宋" w:hAnsi="仿宋" w:eastAsia="仿宋" w:cs="Times New Roman"/>
          <w:b w:val="0"/>
          <w:kern w:val="2"/>
          <w:sz w:val="28"/>
          <w:szCs w:val="28"/>
          <w:lang w:val="en-US" w:eastAsia="zh-CN" w:bidi="ar-SA"/>
        </w:rPr>
        <w:t>项目编号：</w:t>
      </w:r>
      <w:r>
        <w:rPr>
          <w:rFonts w:hint="eastAsia" w:ascii="仿宋" w:hAnsi="仿宋" w:eastAsia="仿宋"/>
          <w:sz w:val="28"/>
          <w:szCs w:val="28"/>
          <w:u w:val="none"/>
          <w:lang w:eastAsia="zh-CN"/>
        </w:rPr>
        <w:t>LSRY-ZB2024-SJ001</w:t>
      </w:r>
    </w:p>
    <w:p>
      <w:pPr>
        <w:widowControl/>
        <w:ind w:firstLine="560" w:firstLineChars="200"/>
        <w:rPr>
          <w:rFonts w:hint="eastAsia" w:ascii="仿宋" w:hAnsi="仿宋" w:eastAsia="仿宋"/>
          <w:sz w:val="28"/>
          <w:szCs w:val="28"/>
          <w:u w:val="none"/>
          <w:lang w:eastAsia="zh-CN"/>
        </w:rPr>
      </w:pPr>
      <w:r>
        <w:rPr>
          <w:rFonts w:hint="eastAsia" w:ascii="仿宋" w:hAnsi="仿宋" w:eastAsia="仿宋" w:cs="Times New Roman"/>
          <w:b w:val="0"/>
          <w:kern w:val="2"/>
          <w:sz w:val="28"/>
          <w:szCs w:val="28"/>
          <w:lang w:val="en-US" w:eastAsia="zh-CN" w:bidi="ar-SA"/>
        </w:rPr>
        <w:t>项目名称：</w:t>
      </w:r>
      <w:r>
        <w:rPr>
          <w:rFonts w:hint="eastAsia" w:ascii="仿宋" w:hAnsi="仿宋" w:eastAsia="仿宋"/>
          <w:sz w:val="28"/>
          <w:szCs w:val="28"/>
          <w:u w:val="none"/>
          <w:lang w:eastAsia="zh-CN"/>
        </w:rPr>
        <w:t>溧水区人民医</w:t>
      </w:r>
      <w:r>
        <w:rPr>
          <w:rFonts w:hint="eastAsia" w:ascii="仿宋" w:hAnsi="仿宋" w:eastAsia="仿宋" w:cs="Times New Roman"/>
          <w:sz w:val="28"/>
          <w:szCs w:val="28"/>
          <w:u w:val="none"/>
          <w:lang w:eastAsia="zh-CN"/>
        </w:rPr>
        <w:t>院</w:t>
      </w:r>
      <w:r>
        <w:rPr>
          <w:rFonts w:hint="eastAsia" w:ascii="仿宋" w:hAnsi="仿宋" w:eastAsia="仿宋" w:cs="Times New Roman"/>
          <w:sz w:val="28"/>
          <w:szCs w:val="28"/>
          <w:u w:val="none"/>
          <w:lang w:val="en-US" w:eastAsia="zh-CN"/>
        </w:rPr>
        <w:t>人乳头瘤病毒核酸分型检测试剂盒</w:t>
      </w:r>
    </w:p>
    <w:p>
      <w:pPr>
        <w:pStyle w:val="8"/>
        <w:ind w:left="0" w:leftChars="0"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采购方式：询价</w:t>
      </w:r>
    </w:p>
    <w:p>
      <w:pPr>
        <w:pStyle w:val="8"/>
        <w:ind w:left="0" w:leftChars="0" w:firstLine="560" w:firstLineChars="200"/>
        <w:rPr>
          <w:rFonts w:hint="default" w:ascii="仿宋" w:hAnsi="仿宋" w:eastAsia="仿宋" w:cs="Times New Roman"/>
          <w:kern w:val="2"/>
          <w:sz w:val="28"/>
          <w:szCs w:val="28"/>
          <w:highlight w:val="none"/>
          <w:u w:val="none"/>
          <w:lang w:val="en-US" w:eastAsia="zh-CN" w:bidi="ar-SA"/>
        </w:rPr>
      </w:pPr>
      <w:r>
        <w:rPr>
          <w:rFonts w:hint="eastAsia" w:ascii="仿宋" w:hAnsi="仿宋" w:eastAsia="仿宋" w:cs="Times New Roman"/>
          <w:kern w:val="2"/>
          <w:sz w:val="28"/>
          <w:szCs w:val="28"/>
          <w:highlight w:val="none"/>
          <w:u w:val="none"/>
          <w:lang w:val="en-US" w:eastAsia="zh-CN" w:bidi="ar-SA"/>
        </w:rPr>
        <w:t>单价最高限价：</w:t>
      </w:r>
      <w:r>
        <w:rPr>
          <w:rFonts w:hint="eastAsia" w:ascii="Arial" w:hAnsi="Arial" w:eastAsia="仿宋" w:cs="Arial"/>
          <w:kern w:val="2"/>
          <w:sz w:val="28"/>
          <w:szCs w:val="28"/>
          <w:highlight w:val="none"/>
          <w:u w:val="none"/>
          <w:lang w:val="en-US" w:eastAsia="zh-CN" w:bidi="ar-SA"/>
        </w:rPr>
        <w:t>155元/人份。</w:t>
      </w:r>
    </w:p>
    <w:p>
      <w:pPr>
        <w:pStyle w:val="8"/>
        <w:ind w:left="0" w:leftChars="0" w:firstLine="560" w:firstLineChars="200"/>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本项目不接受联合体。</w:t>
      </w:r>
    </w:p>
    <w:p>
      <w:pPr>
        <w:pStyle w:val="3"/>
        <w:numPr>
          <w:ilvl w:val="0"/>
          <w:numId w:val="1"/>
        </w:numPr>
        <w:spacing w:line="360" w:lineRule="auto"/>
        <w:jc w:val="both"/>
        <w:rPr>
          <w:rFonts w:hint="eastAsia" w:ascii="黑体" w:hAnsi="黑体" w:eastAsia="黑体" w:cs="宋体"/>
          <w:bCs/>
          <w:sz w:val="28"/>
          <w:szCs w:val="28"/>
        </w:rPr>
      </w:pPr>
      <w:bookmarkStart w:id="7" w:name="_Toc35393799"/>
      <w:bookmarkStart w:id="8" w:name="_Toc28359013"/>
      <w:bookmarkStart w:id="9" w:name="_Toc35393630"/>
      <w:bookmarkStart w:id="10" w:name="_Toc28359090"/>
      <w:r>
        <w:rPr>
          <w:rFonts w:hint="eastAsia" w:ascii="黑体" w:hAnsi="黑体" w:eastAsia="黑体" w:cs="宋体"/>
          <w:b w:val="0"/>
          <w:bCs/>
          <w:kern w:val="2"/>
          <w:sz w:val="28"/>
          <w:szCs w:val="28"/>
        </w:rPr>
        <w:t>申请机构的资格要求</w:t>
      </w:r>
      <w:r>
        <w:rPr>
          <w:rFonts w:hint="eastAsia" w:ascii="黑体" w:hAnsi="黑体" w:eastAsia="黑体" w:cs="宋体"/>
          <w:b w:val="0"/>
          <w:bCs/>
          <w:kern w:val="2"/>
          <w:sz w:val="28"/>
          <w:szCs w:val="28"/>
          <w:lang w:eastAsia="zh-CN"/>
        </w:rPr>
        <w:t>、</w:t>
      </w:r>
      <w:r>
        <w:rPr>
          <w:rFonts w:hint="eastAsia" w:ascii="黑体" w:hAnsi="黑体" w:eastAsia="黑体" w:cs="宋体"/>
          <w:b w:val="0"/>
          <w:bCs/>
          <w:kern w:val="2"/>
          <w:sz w:val="28"/>
          <w:szCs w:val="28"/>
        </w:rPr>
        <w:t>采购内容及要求</w:t>
      </w:r>
    </w:p>
    <w:p>
      <w:pPr>
        <w:widowControl/>
        <w:spacing w:line="400" w:lineRule="exact"/>
        <w:ind w:firstLine="560" w:firstLineChars="200"/>
        <w:jc w:val="left"/>
        <w:rPr>
          <w:rFonts w:asciiTheme="minorEastAsia" w:hAnsiTheme="minorEastAsia" w:eastAsiaTheme="minorEastAsia" w:cstheme="minorEastAsia"/>
          <w:b/>
          <w:color w:val="000000"/>
          <w:kern w:val="0"/>
          <w:sz w:val="24"/>
          <w:szCs w:val="24"/>
          <w:lang w:val="zh-CN"/>
        </w:rPr>
      </w:pPr>
      <w:r>
        <w:rPr>
          <w:rFonts w:hint="eastAsia" w:ascii="黑体" w:hAnsi="黑体" w:eastAsia="黑体" w:cs="宋体"/>
          <w:b w:val="0"/>
          <w:bCs/>
          <w:kern w:val="2"/>
          <w:sz w:val="28"/>
          <w:szCs w:val="28"/>
        </w:rPr>
        <w:t>申请机构的资格要求</w:t>
      </w:r>
      <w:r>
        <w:rPr>
          <w:rFonts w:hint="eastAsia" w:asciiTheme="minorEastAsia" w:hAnsiTheme="minorEastAsia" w:eastAsiaTheme="minorEastAsia" w:cstheme="minorEastAsia"/>
          <w:b/>
          <w:color w:val="000000"/>
          <w:kern w:val="0"/>
          <w:sz w:val="24"/>
          <w:szCs w:val="24"/>
          <w:lang w:val="zh-CN"/>
        </w:rPr>
        <w:t>：</w:t>
      </w:r>
    </w:p>
    <w:p>
      <w:pPr>
        <w:numPr>
          <w:ilvl w:val="0"/>
          <w:numId w:val="2"/>
        </w:numPr>
        <w:ind w:firstLine="560" w:firstLineChars="200"/>
        <w:rPr>
          <w:rFonts w:hint="eastAsia" w:ascii="仿宋" w:hAnsi="仿宋" w:eastAsia="仿宋"/>
          <w:sz w:val="28"/>
          <w:szCs w:val="28"/>
        </w:rPr>
      </w:pPr>
      <w:r>
        <w:rPr>
          <w:rFonts w:hint="eastAsia" w:ascii="仿宋" w:hAnsi="仿宋" w:eastAsia="仿宋" w:cs="Times New Roman"/>
          <w:sz w:val="28"/>
          <w:szCs w:val="28"/>
          <w:u w:val="none"/>
        </w:rPr>
        <w:t>具有独立承担民事责任</w:t>
      </w:r>
      <w:r>
        <w:rPr>
          <w:rFonts w:hint="eastAsia" w:ascii="仿宋" w:hAnsi="仿宋" w:eastAsia="仿宋" w:cs="Times New Roman"/>
          <w:sz w:val="28"/>
          <w:szCs w:val="28"/>
          <w:u w:val="none"/>
          <w:lang w:eastAsia="zh-CN"/>
        </w:rPr>
        <w:t>的</w:t>
      </w:r>
      <w:r>
        <w:rPr>
          <w:rFonts w:hint="eastAsia" w:ascii="仿宋" w:hAnsi="仿宋" w:eastAsia="仿宋" w:cs="Times New Roman"/>
          <w:sz w:val="28"/>
          <w:szCs w:val="28"/>
          <w:u w:val="none"/>
        </w:rPr>
        <w:t>能力</w:t>
      </w:r>
      <w:r>
        <w:rPr>
          <w:rFonts w:hint="eastAsia" w:ascii="仿宋" w:hAnsi="仿宋" w:eastAsia="仿宋" w:cs="Times New Roman"/>
          <w:sz w:val="28"/>
          <w:szCs w:val="28"/>
          <w:u w:val="none"/>
          <w:lang w:eastAsia="zh-CN"/>
        </w:rPr>
        <w:t>（提供营业执照或法人证书）</w:t>
      </w:r>
      <w:r>
        <w:rPr>
          <w:rFonts w:hint="eastAsia" w:ascii="仿宋" w:hAnsi="仿宋" w:eastAsia="仿宋"/>
          <w:sz w:val="28"/>
          <w:szCs w:val="28"/>
        </w:rPr>
        <w:t>；</w:t>
      </w:r>
    </w:p>
    <w:p>
      <w:pPr>
        <w:numPr>
          <w:ilvl w:val="0"/>
          <w:numId w:val="2"/>
        </w:numPr>
        <w:ind w:firstLine="560" w:firstLineChars="200"/>
        <w:rPr>
          <w:rFonts w:hint="eastAsia" w:ascii="仿宋" w:hAnsi="仿宋" w:eastAsia="仿宋"/>
          <w:sz w:val="28"/>
          <w:szCs w:val="28"/>
        </w:rPr>
      </w:pPr>
      <w:r>
        <w:rPr>
          <w:rFonts w:hint="eastAsia" w:ascii="仿宋" w:hAnsi="仿宋" w:eastAsia="仿宋"/>
          <w:sz w:val="28"/>
          <w:szCs w:val="28"/>
        </w:rPr>
        <w:t xml:space="preserve">具有良好的商业信誉和健全的财务会计制度（提供参加本次采购活动前的会计报表并加盖公章，成立不满一年的无需提供）； </w:t>
      </w:r>
    </w:p>
    <w:p>
      <w:pPr>
        <w:numPr>
          <w:ilvl w:val="0"/>
          <w:numId w:val="2"/>
        </w:numPr>
        <w:ind w:firstLine="560" w:firstLineChars="200"/>
        <w:rPr>
          <w:rFonts w:hint="eastAsia" w:ascii="仿宋" w:hAnsi="仿宋" w:eastAsia="仿宋"/>
          <w:sz w:val="28"/>
          <w:szCs w:val="28"/>
        </w:rPr>
      </w:pPr>
      <w:r>
        <w:rPr>
          <w:rFonts w:hint="eastAsia" w:ascii="仿宋" w:hAnsi="仿宋" w:eastAsia="仿宋"/>
          <w:sz w:val="28"/>
          <w:szCs w:val="28"/>
        </w:rPr>
        <w:t xml:space="preserve">有依法缴纳税收和社会保障资金的良好记录（提供参加本次采购活动前一年内至少一个月依法缴纳税收和社会保障资金的相关材料并加盖公章）； </w:t>
      </w:r>
    </w:p>
    <w:p>
      <w:pPr>
        <w:numPr>
          <w:ilvl w:val="0"/>
          <w:numId w:val="2"/>
        </w:numPr>
        <w:ind w:firstLine="560" w:firstLineChars="200"/>
        <w:rPr>
          <w:rFonts w:hint="eastAsia" w:ascii="仿宋" w:hAnsi="仿宋" w:eastAsia="仿宋"/>
          <w:sz w:val="28"/>
          <w:szCs w:val="28"/>
        </w:rPr>
      </w:pPr>
      <w:r>
        <w:rPr>
          <w:rFonts w:hint="eastAsia" w:ascii="仿宋" w:hAnsi="仿宋" w:eastAsia="仿宋"/>
          <w:sz w:val="28"/>
          <w:szCs w:val="28"/>
        </w:rPr>
        <w:t>具有履行合同所必需的设备和专业技术能力；（根据项目需求提供履行合同所必须的设备和专业技术能力的声明或证明材料并加盖公章）；</w:t>
      </w:r>
    </w:p>
    <w:p>
      <w:pPr>
        <w:numPr>
          <w:ilvl w:val="0"/>
          <w:numId w:val="2"/>
        </w:numPr>
        <w:ind w:firstLine="560" w:firstLineChars="200"/>
        <w:rPr>
          <w:rFonts w:hint="eastAsia" w:ascii="仿宋" w:hAnsi="仿宋" w:eastAsia="仿宋" w:cs="Times New Roman"/>
          <w:sz w:val="28"/>
          <w:szCs w:val="28"/>
          <w:highlight w:val="none"/>
        </w:rPr>
      </w:pPr>
      <w:r>
        <w:rPr>
          <w:rFonts w:hint="eastAsia" w:ascii="仿宋" w:hAnsi="仿宋" w:eastAsia="仿宋"/>
          <w:sz w:val="28"/>
          <w:szCs w:val="28"/>
        </w:rPr>
        <w:t>参加本项目采购活动前三年内，在经营活动中没有重大违法记录（提供参加本次采购活动前3年内在经营活动</w:t>
      </w:r>
      <w:r>
        <w:rPr>
          <w:rFonts w:hint="eastAsia" w:ascii="仿宋" w:hAnsi="仿宋" w:eastAsia="仿宋" w:cs="Times New Roman"/>
          <w:sz w:val="28"/>
          <w:szCs w:val="28"/>
        </w:rPr>
        <w:t>中没有重大违法记录的书面声明并加盖</w:t>
      </w:r>
      <w:r>
        <w:rPr>
          <w:rFonts w:hint="eastAsia" w:ascii="仿宋" w:hAnsi="仿宋" w:eastAsia="仿宋" w:cs="Times New Roman"/>
          <w:sz w:val="28"/>
          <w:szCs w:val="28"/>
          <w:highlight w:val="none"/>
        </w:rPr>
        <w:t>公章）。</w:t>
      </w:r>
    </w:p>
    <w:p>
      <w:pPr>
        <w:numPr>
          <w:ilvl w:val="0"/>
          <w:numId w:val="2"/>
        </w:numPr>
        <w:ind w:firstLine="560" w:firstLineChars="200"/>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本项目特定资格要求：医疗器械注册证</w:t>
      </w:r>
      <w:r>
        <w:rPr>
          <w:rFonts w:hint="eastAsia" w:ascii="仿宋" w:hAnsi="仿宋" w:eastAsia="仿宋" w:cs="Times New Roman"/>
          <w:b w:val="0"/>
          <w:bCs w:val="0"/>
          <w:sz w:val="28"/>
          <w:szCs w:val="28"/>
          <w:highlight w:val="none"/>
        </w:rPr>
        <w:t>并附一份查询注册证时的药监部门网站截图</w:t>
      </w:r>
      <w:r>
        <w:rPr>
          <w:rFonts w:hint="eastAsia" w:ascii="仿宋" w:hAnsi="仿宋" w:eastAsia="仿宋" w:cs="Times New Roman"/>
          <w:b w:val="0"/>
          <w:bCs w:val="0"/>
          <w:sz w:val="28"/>
          <w:szCs w:val="28"/>
          <w:highlight w:val="none"/>
          <w:lang w:eastAsia="zh-CN"/>
        </w:rPr>
        <w:t>，</w:t>
      </w:r>
      <w:r>
        <w:rPr>
          <w:rFonts w:hint="eastAsia" w:ascii="仿宋" w:hAnsi="仿宋" w:eastAsia="仿宋" w:cs="Times New Roman"/>
          <w:sz w:val="28"/>
          <w:szCs w:val="28"/>
          <w:highlight w:val="none"/>
          <w:lang w:val="en-US" w:eastAsia="zh-CN"/>
        </w:rPr>
        <w:t>供应商需提供医疗器械经营许可证及厂家授权书（若有中间级经销单位，也需提供其授权书，公司资质）。若投标供应商为生产商，还须提供《医疗器械生产许可证》。（上述材料均需加盖公章）</w:t>
      </w:r>
    </w:p>
    <w:p>
      <w:pPr>
        <w:widowControl/>
        <w:spacing w:line="400" w:lineRule="exact"/>
        <w:jc w:val="left"/>
        <w:rPr>
          <w:rFonts w:asciiTheme="minorEastAsia" w:hAnsiTheme="minorEastAsia" w:eastAsiaTheme="minorEastAsia" w:cstheme="minorEastAsia"/>
          <w:b/>
          <w:bCs/>
          <w:kern w:val="0"/>
          <w:sz w:val="24"/>
          <w:szCs w:val="24"/>
          <w:highlight w:val="none"/>
        </w:rPr>
      </w:pPr>
    </w:p>
    <w:p>
      <w:pPr>
        <w:pStyle w:val="22"/>
        <w:spacing w:line="400" w:lineRule="exact"/>
        <w:ind w:left="11" w:firstLine="482"/>
        <w:rPr>
          <w:rFonts w:hint="eastAsia" w:ascii="黑体" w:hAnsi="黑体" w:eastAsia="黑体" w:cs="宋体"/>
          <w:b w:val="0"/>
          <w:bCs/>
          <w:kern w:val="2"/>
          <w:sz w:val="28"/>
          <w:szCs w:val="28"/>
          <w:highlight w:val="none"/>
        </w:rPr>
      </w:pPr>
      <w:r>
        <w:rPr>
          <w:rFonts w:hint="eastAsia" w:ascii="黑体" w:hAnsi="黑体" w:eastAsia="黑体" w:cs="宋体"/>
          <w:b w:val="0"/>
          <w:bCs/>
          <w:kern w:val="2"/>
          <w:sz w:val="28"/>
          <w:szCs w:val="28"/>
          <w:highlight w:val="none"/>
        </w:rPr>
        <w:t>采购内容及要求</w:t>
      </w:r>
    </w:p>
    <w:p>
      <w:pPr>
        <w:keepNext w:val="0"/>
        <w:keepLines w:val="0"/>
        <w:pageBreakBefore w:val="0"/>
        <w:widowControl/>
        <w:kinsoku/>
        <w:wordWrap/>
        <w:overflowPunct/>
        <w:topLinePunct w:val="0"/>
        <w:autoSpaceDE/>
        <w:autoSpaceDN/>
        <w:bidi w:val="0"/>
        <w:adjustRightInd/>
        <w:snapToGrid/>
        <w:spacing w:after="0" w:line="560" w:lineRule="exact"/>
        <w:jc w:val="both"/>
        <w:textAlignment w:val="auto"/>
        <w:rPr>
          <w:rFonts w:hint="eastAsia" w:ascii="仿宋" w:hAnsi="仿宋" w:eastAsia="仿宋" w:cs="仿宋"/>
          <w:sz w:val="28"/>
          <w:szCs w:val="28"/>
          <w:highlight w:val="none"/>
          <w:lang w:val="en-US" w:eastAsia="zh-CN"/>
        </w:rPr>
      </w:pPr>
      <w:bookmarkStart w:id="11" w:name="_Toc16082"/>
      <w:r>
        <w:rPr>
          <w:rFonts w:hint="eastAsia" w:ascii="仿宋" w:hAnsi="仿宋" w:eastAsia="仿宋" w:cs="仿宋"/>
          <w:sz w:val="28"/>
          <w:szCs w:val="28"/>
          <w:highlight w:val="none"/>
          <w:lang w:val="en-US" w:eastAsia="zh-CN"/>
        </w:rPr>
        <w:t>一、人乳头瘤病毒核酸分型检测试剂盒技术要求</w:t>
      </w:r>
    </w:p>
    <w:p>
      <w:pPr>
        <w:keepNext w:val="0"/>
        <w:keepLines w:val="0"/>
        <w:pageBreakBefore w:val="0"/>
        <w:widowControl/>
        <w:kinsoku/>
        <w:wordWrap/>
        <w:overflowPunct/>
        <w:topLinePunct w:val="0"/>
        <w:autoSpaceDE/>
        <w:autoSpaceDN/>
        <w:bidi w:val="0"/>
        <w:adjustRightInd/>
        <w:snapToGrid/>
        <w:spacing w:after="0" w:line="5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1、能够完成包括HPV16、18型等在内的20种以上分型。</w:t>
      </w:r>
    </w:p>
    <w:p>
      <w:pPr>
        <w:keepNext w:val="0"/>
        <w:keepLines w:val="0"/>
        <w:pageBreakBefore w:val="0"/>
        <w:widowControl/>
        <w:kinsoku/>
        <w:wordWrap/>
        <w:overflowPunct/>
        <w:topLinePunct w:val="0"/>
        <w:autoSpaceDE/>
        <w:autoSpaceDN/>
        <w:bidi w:val="0"/>
        <w:adjustRightInd/>
        <w:snapToGrid/>
        <w:spacing w:after="0" w:line="5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2、方法学：PCR—荧光法。</w:t>
      </w:r>
    </w:p>
    <w:p>
      <w:pPr>
        <w:pStyle w:val="7"/>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kern w:val="2"/>
          <w:sz w:val="28"/>
          <w:szCs w:val="28"/>
          <w:highlight w:val="none"/>
          <w:lang w:val="en-US" w:eastAsia="zh-CN" w:bidi="ar-SA"/>
        </w:rPr>
        <w:t>3、投标试剂能保证医院HPV分型检测项目正常开展。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二、商务及服务要求   </w:t>
      </w:r>
    </w:p>
    <w:tbl>
      <w:tblPr>
        <w:tblStyle w:val="16"/>
        <w:tblW w:w="10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2328"/>
        <w:gridCol w:w="7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b w:val="0"/>
                <w:bCs/>
                <w:snapToGrid w:val="0"/>
                <w:sz w:val="28"/>
                <w:szCs w:val="28"/>
                <w:highlight w:val="none"/>
                <w:lang w:val="zh-CN"/>
              </w:rPr>
              <w:t>序号</w:t>
            </w:r>
          </w:p>
        </w:tc>
        <w:tc>
          <w:tcPr>
            <w:tcW w:w="2328" w:type="dxa"/>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b w:val="0"/>
                <w:bCs/>
                <w:snapToGrid w:val="0"/>
                <w:sz w:val="28"/>
                <w:szCs w:val="28"/>
                <w:highlight w:val="none"/>
                <w:lang w:val="zh-CN"/>
              </w:rPr>
              <w:t>商务和服务项目</w:t>
            </w:r>
          </w:p>
        </w:tc>
        <w:tc>
          <w:tcPr>
            <w:tcW w:w="7503" w:type="dxa"/>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b w:val="0"/>
                <w:bCs/>
                <w:snapToGrid w:val="0"/>
                <w:sz w:val="28"/>
                <w:szCs w:val="28"/>
                <w:highlight w:val="none"/>
                <w:lang w:val="zh-CN"/>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snapToGrid w:val="0"/>
                <w:sz w:val="28"/>
                <w:szCs w:val="28"/>
                <w:highlight w:val="none"/>
                <w:lang w:val="en-US" w:eastAsia="zh-CN"/>
              </w:rPr>
            </w:pPr>
            <w:r>
              <w:rPr>
                <w:rFonts w:hint="eastAsia" w:ascii="仿宋" w:hAnsi="仿宋" w:eastAsia="仿宋" w:cs="仿宋"/>
                <w:b w:val="0"/>
                <w:bCs/>
                <w:snapToGrid w:val="0"/>
                <w:sz w:val="28"/>
                <w:szCs w:val="28"/>
                <w:highlight w:val="none"/>
                <w:lang w:val="en-US" w:eastAsia="zh-CN"/>
              </w:rPr>
              <w:t>1</w:t>
            </w:r>
          </w:p>
        </w:tc>
        <w:tc>
          <w:tcPr>
            <w:tcW w:w="2328" w:type="dxa"/>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snapToGrid w:val="0"/>
                <w:sz w:val="28"/>
                <w:szCs w:val="28"/>
                <w:highlight w:val="none"/>
                <w:lang w:val="en-US" w:eastAsia="zh-CN"/>
              </w:rPr>
            </w:pPr>
            <w:r>
              <w:rPr>
                <w:rFonts w:hint="eastAsia" w:ascii="仿宋" w:hAnsi="仿宋" w:eastAsia="仿宋" w:cs="仿宋"/>
                <w:b w:val="0"/>
                <w:bCs/>
                <w:snapToGrid w:val="0"/>
                <w:sz w:val="28"/>
                <w:szCs w:val="28"/>
                <w:highlight w:val="none"/>
                <w:lang w:val="en-US" w:eastAsia="zh-CN"/>
              </w:rPr>
              <w:t>中标及网采情况</w:t>
            </w:r>
          </w:p>
        </w:tc>
        <w:tc>
          <w:tcPr>
            <w:tcW w:w="7503" w:type="dxa"/>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b w:val="0"/>
                <w:bCs/>
                <w:snapToGrid w:val="0"/>
                <w:sz w:val="28"/>
                <w:szCs w:val="28"/>
                <w:highlight w:val="none"/>
                <w:lang w:val="en-US" w:eastAsia="zh-CN"/>
              </w:rPr>
            </w:pPr>
            <w:r>
              <w:rPr>
                <w:rFonts w:hint="eastAsia" w:ascii="仿宋" w:hAnsi="仿宋" w:eastAsia="仿宋" w:cs="仿宋"/>
                <w:b w:val="0"/>
                <w:bCs/>
                <w:snapToGrid w:val="0"/>
                <w:sz w:val="28"/>
                <w:szCs w:val="28"/>
                <w:highlight w:val="none"/>
                <w:lang w:val="en-US" w:eastAsia="zh-CN"/>
              </w:rPr>
              <w:t>投标试剂为中标产品，在南京市/江苏省阳光招采平台上能够查询得到且能直接下订单。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snapToGrid w:val="0"/>
                <w:sz w:val="28"/>
                <w:szCs w:val="28"/>
                <w:highlight w:val="none"/>
                <w:lang w:val="en-US" w:eastAsia="zh-CN"/>
              </w:rPr>
            </w:pPr>
            <w:r>
              <w:rPr>
                <w:rFonts w:hint="eastAsia" w:ascii="仿宋" w:hAnsi="仿宋" w:eastAsia="仿宋" w:cs="仿宋"/>
                <w:b w:val="0"/>
                <w:bCs/>
                <w:snapToGrid w:val="0"/>
                <w:sz w:val="28"/>
                <w:szCs w:val="28"/>
                <w:highlight w:val="none"/>
                <w:lang w:val="en-US" w:eastAsia="zh-CN"/>
              </w:rPr>
              <w:t>2</w:t>
            </w:r>
          </w:p>
        </w:tc>
        <w:tc>
          <w:tcPr>
            <w:tcW w:w="2328" w:type="dxa"/>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snapToGrid w:val="0"/>
                <w:sz w:val="28"/>
                <w:szCs w:val="28"/>
                <w:highlight w:val="none"/>
                <w:lang w:val="en-US" w:eastAsia="zh-CN"/>
              </w:rPr>
            </w:pPr>
            <w:r>
              <w:rPr>
                <w:rFonts w:hint="eastAsia" w:ascii="仿宋" w:hAnsi="仿宋" w:eastAsia="仿宋" w:cs="仿宋"/>
                <w:b w:val="0"/>
                <w:bCs/>
                <w:snapToGrid w:val="0"/>
                <w:sz w:val="28"/>
                <w:szCs w:val="28"/>
                <w:highlight w:val="none"/>
                <w:lang w:val="en-US" w:eastAsia="zh-CN"/>
              </w:rPr>
              <w:t>产品限价</w:t>
            </w:r>
          </w:p>
        </w:tc>
        <w:tc>
          <w:tcPr>
            <w:tcW w:w="7503" w:type="dxa"/>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b w:val="0"/>
                <w:bCs/>
                <w:snapToGrid w:val="0"/>
                <w:sz w:val="28"/>
                <w:szCs w:val="28"/>
                <w:highlight w:val="none"/>
                <w:lang w:val="en-US" w:eastAsia="zh-CN"/>
              </w:rPr>
            </w:pPr>
            <w:r>
              <w:rPr>
                <w:rFonts w:hint="eastAsia" w:ascii="仿宋" w:hAnsi="仿宋" w:eastAsia="仿宋" w:cs="仿宋"/>
                <w:b w:val="0"/>
                <w:bCs/>
                <w:snapToGrid w:val="0"/>
                <w:sz w:val="28"/>
                <w:szCs w:val="28"/>
                <w:highlight w:val="none"/>
                <w:lang w:val="en-US" w:eastAsia="zh-CN"/>
              </w:rPr>
              <w:t>产品按单人份进行报价，报价金额最高限价155元/人份。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23" w:type="dxa"/>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snapToGrid w:val="0"/>
                <w:sz w:val="28"/>
                <w:szCs w:val="28"/>
                <w:highlight w:val="none"/>
                <w:lang w:val="en-US" w:eastAsia="zh-CN"/>
              </w:rPr>
            </w:pPr>
            <w:r>
              <w:rPr>
                <w:rFonts w:hint="eastAsia" w:ascii="仿宋" w:hAnsi="仿宋" w:eastAsia="仿宋" w:cs="仿宋"/>
                <w:b w:val="0"/>
                <w:bCs/>
                <w:snapToGrid w:val="0"/>
                <w:sz w:val="28"/>
                <w:szCs w:val="28"/>
                <w:highlight w:val="none"/>
                <w:lang w:val="en-US" w:eastAsia="zh-CN"/>
              </w:rPr>
              <w:t>3</w:t>
            </w:r>
          </w:p>
        </w:tc>
        <w:tc>
          <w:tcPr>
            <w:tcW w:w="2328" w:type="dxa"/>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snapToGrid w:val="0"/>
                <w:sz w:val="28"/>
                <w:szCs w:val="28"/>
                <w:highlight w:val="none"/>
                <w:lang w:val="en-US" w:eastAsia="zh-CN"/>
              </w:rPr>
            </w:pPr>
            <w:r>
              <w:rPr>
                <w:rFonts w:hint="eastAsia" w:ascii="仿宋" w:hAnsi="仿宋" w:eastAsia="仿宋" w:cs="仿宋"/>
                <w:b w:val="0"/>
                <w:bCs/>
                <w:snapToGrid w:val="0"/>
                <w:sz w:val="28"/>
                <w:szCs w:val="28"/>
                <w:highlight w:val="none"/>
                <w:lang w:val="en-US" w:eastAsia="zh-CN"/>
              </w:rPr>
              <w:t>配套服务</w:t>
            </w:r>
          </w:p>
        </w:tc>
        <w:tc>
          <w:tcPr>
            <w:tcW w:w="7503" w:type="dxa"/>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b w:val="0"/>
                <w:bCs/>
                <w:snapToGrid w:val="0"/>
                <w:sz w:val="28"/>
                <w:szCs w:val="28"/>
                <w:highlight w:val="none"/>
                <w:lang w:val="en-US" w:eastAsia="zh-CN"/>
              </w:rPr>
            </w:pPr>
            <w:r>
              <w:rPr>
                <w:rFonts w:hint="eastAsia" w:ascii="仿宋" w:hAnsi="仿宋" w:eastAsia="仿宋" w:cs="仿宋"/>
                <w:b w:val="0"/>
                <w:bCs/>
                <w:snapToGrid w:val="0"/>
                <w:w w:val="90"/>
                <w:sz w:val="28"/>
                <w:szCs w:val="28"/>
                <w:highlight w:val="none"/>
                <w:lang w:val="en-US" w:eastAsia="zh-CN"/>
              </w:rPr>
              <w:t>配套提供磁珠提取试剂盒，配套提供与此项目相关的质控品、移液器吸头等其他试剂耗材，配套提供院内lis系统对接服务，以保障该项目顺利开展。</w:t>
            </w: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kern w:val="2"/>
          <w:sz w:val="28"/>
          <w:szCs w:val="28"/>
          <w:highlight w:val="none"/>
          <w:lang w:val="zh-CN" w:eastAsia="zh-CN"/>
        </w:rPr>
      </w:pPr>
      <w:r>
        <w:rPr>
          <w:rFonts w:hint="eastAsia" w:ascii="仿宋" w:hAnsi="仿宋" w:eastAsia="仿宋" w:cs="Times New Roman"/>
          <w:b w:val="0"/>
          <w:bCs/>
          <w:kern w:val="2"/>
          <w:sz w:val="28"/>
          <w:szCs w:val="28"/>
          <w:highlight w:val="none"/>
          <w:lang w:val="en-US" w:eastAsia="zh-CN"/>
        </w:rPr>
        <w:t>其他要求详见《拟签订医用耗材（试剂）购销协议》</w:t>
      </w:r>
      <w:bookmarkEnd w:id="11"/>
      <w:r>
        <w:rPr>
          <w:rFonts w:hint="eastAsia" w:ascii="仿宋" w:hAnsi="仿宋" w:eastAsia="仿宋" w:cs="Times New Roman"/>
          <w:b w:val="0"/>
          <w:bCs/>
          <w:kern w:val="2"/>
          <w:sz w:val="28"/>
          <w:szCs w:val="28"/>
          <w:highlight w:val="none"/>
          <w:lang w:val="en-US" w:eastAsia="zh-CN"/>
        </w:rPr>
        <w:t>，</w:t>
      </w:r>
      <w:r>
        <w:rPr>
          <w:rFonts w:hint="eastAsia" w:ascii="仿宋" w:hAnsi="仿宋" w:eastAsia="仿宋" w:cs="Times New Roman"/>
          <w:b w:val="0"/>
          <w:bCs/>
          <w:kern w:val="2"/>
          <w:sz w:val="28"/>
          <w:szCs w:val="28"/>
          <w:highlight w:val="none"/>
          <w:lang w:val="zh-CN" w:eastAsia="zh-CN"/>
        </w:rPr>
        <w:t>投标供应商需根据“二、商务条款”及拟签订“</w:t>
      </w:r>
      <w:r>
        <w:rPr>
          <w:rFonts w:hint="eastAsia" w:ascii="仿宋" w:hAnsi="仿宋" w:eastAsia="仿宋" w:cs="Times New Roman"/>
          <w:b w:val="0"/>
          <w:bCs/>
          <w:kern w:val="2"/>
          <w:sz w:val="28"/>
          <w:szCs w:val="28"/>
          <w:highlight w:val="none"/>
          <w:lang w:val="en-US" w:eastAsia="zh-CN"/>
        </w:rPr>
        <w:t>医用耗材（试剂）购销协议</w:t>
      </w:r>
      <w:r>
        <w:rPr>
          <w:rFonts w:hint="eastAsia" w:ascii="仿宋" w:hAnsi="仿宋" w:eastAsia="仿宋" w:cs="Times New Roman"/>
          <w:b w:val="0"/>
          <w:bCs/>
          <w:kern w:val="2"/>
          <w:sz w:val="28"/>
          <w:szCs w:val="28"/>
          <w:highlight w:val="none"/>
          <w:lang w:val="zh-CN" w:eastAsia="zh-CN"/>
        </w:rPr>
        <w:t>”文本内容填写《商务条款偏离表》《服务条款偏离表》。</w:t>
      </w:r>
    </w:p>
    <w:bookmarkEnd w:id="2"/>
    <w:bookmarkEnd w:id="7"/>
    <w:bookmarkEnd w:id="8"/>
    <w:bookmarkEnd w:id="9"/>
    <w:bookmarkEnd w:id="10"/>
    <w:p>
      <w:pPr>
        <w:pStyle w:val="3"/>
        <w:numPr>
          <w:ilvl w:val="0"/>
          <w:numId w:val="1"/>
        </w:numPr>
        <w:spacing w:line="360" w:lineRule="auto"/>
        <w:jc w:val="both"/>
        <w:rPr>
          <w:rFonts w:hint="eastAsia" w:ascii="黑体" w:hAnsi="黑体" w:eastAsia="黑体" w:cs="宋体"/>
          <w:b w:val="0"/>
          <w:bCs/>
          <w:kern w:val="2"/>
          <w:sz w:val="28"/>
          <w:szCs w:val="28"/>
          <w:highlight w:val="none"/>
        </w:rPr>
      </w:pPr>
      <w:bookmarkStart w:id="12" w:name="_Toc35393632"/>
      <w:bookmarkStart w:id="13" w:name="_Toc28359092"/>
      <w:bookmarkStart w:id="14" w:name="_Toc35393801"/>
      <w:bookmarkStart w:id="15" w:name="_Toc28359015"/>
      <w:r>
        <w:rPr>
          <w:rFonts w:hint="eastAsia" w:ascii="黑体" w:hAnsi="黑体" w:eastAsia="黑体" w:cs="宋体"/>
          <w:b w:val="0"/>
          <w:bCs/>
          <w:kern w:val="2"/>
          <w:sz w:val="28"/>
          <w:szCs w:val="28"/>
          <w:highlight w:val="none"/>
        </w:rPr>
        <w:t>报名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kern w:val="2"/>
          <w:sz w:val="28"/>
          <w:szCs w:val="28"/>
          <w:highlight w:val="none"/>
          <w:lang w:val="en-US" w:eastAsia="zh-CN" w:bidi="ar-SA"/>
        </w:rPr>
      </w:pPr>
      <w:r>
        <w:rPr>
          <w:rFonts w:hint="eastAsia" w:ascii="仿宋" w:hAnsi="仿宋" w:eastAsia="仿宋"/>
          <w:b w:val="0"/>
          <w:bCs/>
          <w:kern w:val="2"/>
          <w:sz w:val="28"/>
          <w:szCs w:val="28"/>
          <w:highlight w:val="none"/>
        </w:rPr>
        <w:t>请</w:t>
      </w:r>
      <w:r>
        <w:rPr>
          <w:rFonts w:hint="eastAsia" w:ascii="仿宋" w:hAnsi="仿宋" w:eastAsia="仿宋" w:cs="Times New Roman"/>
          <w:b w:val="0"/>
          <w:bCs/>
          <w:kern w:val="2"/>
          <w:sz w:val="28"/>
          <w:szCs w:val="28"/>
          <w:highlight w:val="none"/>
        </w:rPr>
        <w:t>在</w:t>
      </w:r>
      <w:r>
        <w:rPr>
          <w:rFonts w:hint="eastAsia" w:ascii="仿宋" w:hAnsi="仿宋" w:eastAsia="仿宋" w:cs="Times New Roman"/>
          <w:b w:val="0"/>
          <w:bCs/>
          <w:kern w:val="2"/>
          <w:sz w:val="28"/>
          <w:szCs w:val="28"/>
          <w:highlight w:val="none"/>
          <w:lang w:val="en-US" w:eastAsia="zh-CN"/>
        </w:rPr>
        <w:t>2024年1月16日17点00分</w:t>
      </w:r>
      <w:r>
        <w:rPr>
          <w:rFonts w:hint="eastAsia" w:ascii="仿宋" w:hAnsi="仿宋" w:eastAsia="仿宋"/>
          <w:b w:val="0"/>
          <w:bCs/>
          <w:kern w:val="2"/>
          <w:sz w:val="28"/>
          <w:szCs w:val="28"/>
          <w:highlight w:val="none"/>
        </w:rPr>
        <w:t>前，将符合采购文件要求的资格证明文件</w:t>
      </w:r>
      <w:r>
        <w:rPr>
          <w:rFonts w:hint="eastAsia" w:ascii="仿宋" w:hAnsi="仿宋" w:eastAsia="仿宋" w:cs="Times New Roman"/>
          <w:b w:val="0"/>
          <w:bCs/>
          <w:kern w:val="2"/>
          <w:sz w:val="28"/>
          <w:szCs w:val="28"/>
          <w:highlight w:val="none"/>
          <w:lang w:val="en-US" w:eastAsia="zh-CN" w:bidi="ar-SA"/>
        </w:rPr>
        <w:t>以Word或PDF电子文档形式</w:t>
      </w:r>
      <w:r>
        <w:rPr>
          <w:rFonts w:hint="eastAsia" w:ascii="仿宋" w:hAnsi="仿宋" w:eastAsia="仿宋"/>
          <w:b w:val="0"/>
          <w:bCs/>
          <w:kern w:val="2"/>
          <w:sz w:val="28"/>
          <w:szCs w:val="28"/>
          <w:highlight w:val="none"/>
        </w:rPr>
        <w:t>发送至168673332@qq.com完成报名</w:t>
      </w:r>
      <w:r>
        <w:rPr>
          <w:rFonts w:hint="eastAsia" w:ascii="仿宋" w:hAnsi="仿宋" w:eastAsia="仿宋"/>
          <w:b w:val="0"/>
          <w:bCs/>
          <w:kern w:val="2"/>
          <w:sz w:val="28"/>
          <w:szCs w:val="28"/>
          <w:highlight w:val="none"/>
          <w:lang w:eastAsia="zh-CN"/>
        </w:rPr>
        <w:t>，</w:t>
      </w:r>
      <w:r>
        <w:rPr>
          <w:rFonts w:hint="eastAsia" w:ascii="仿宋" w:hAnsi="仿宋" w:eastAsia="仿宋" w:cs="Times New Roman"/>
          <w:b w:val="0"/>
          <w:bCs/>
          <w:kern w:val="2"/>
          <w:sz w:val="28"/>
          <w:szCs w:val="28"/>
          <w:highlight w:val="none"/>
          <w:lang w:val="en-US" w:eastAsia="zh-CN" w:bidi="ar-SA"/>
        </w:rPr>
        <w:t>邮件名称及报名文件均命名为“项目名称+供应商名称+联系电话”。</w:t>
      </w:r>
    </w:p>
    <w:p>
      <w:pPr>
        <w:pStyle w:val="3"/>
        <w:numPr>
          <w:ilvl w:val="0"/>
          <w:numId w:val="1"/>
        </w:numPr>
        <w:spacing w:line="360" w:lineRule="auto"/>
        <w:jc w:val="both"/>
        <w:rPr>
          <w:rFonts w:hint="eastAsia" w:ascii="黑体" w:hAnsi="黑体" w:eastAsia="黑体" w:cs="宋体"/>
          <w:b w:val="0"/>
          <w:bCs/>
          <w:kern w:val="2"/>
          <w:sz w:val="28"/>
          <w:szCs w:val="28"/>
          <w:highlight w:val="none"/>
        </w:rPr>
      </w:pPr>
      <w:r>
        <w:rPr>
          <w:rFonts w:hint="eastAsia" w:ascii="黑体" w:hAnsi="黑体" w:eastAsia="黑体" w:cs="宋体"/>
          <w:b w:val="0"/>
          <w:bCs/>
          <w:kern w:val="2"/>
          <w:sz w:val="28"/>
          <w:szCs w:val="28"/>
          <w:highlight w:val="none"/>
        </w:rPr>
        <w:t>响应文件提交</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color w:val="0000FF"/>
          <w:kern w:val="2"/>
          <w:sz w:val="28"/>
          <w:szCs w:val="28"/>
          <w:highlight w:val="none"/>
          <w:lang w:val="en-US" w:eastAsia="zh-CN" w:bidi="ar-SA"/>
        </w:rPr>
      </w:pPr>
      <w:r>
        <w:rPr>
          <w:rFonts w:hint="eastAsia" w:ascii="仿宋" w:hAnsi="仿宋" w:eastAsia="仿宋" w:cs="Times New Roman"/>
          <w:b w:val="0"/>
          <w:bCs/>
          <w:kern w:val="2"/>
          <w:sz w:val="28"/>
          <w:szCs w:val="28"/>
          <w:highlight w:val="none"/>
          <w:lang w:val="en-US" w:eastAsia="zh-CN" w:bidi="ar-SA"/>
        </w:rPr>
        <w:t>响应文件接收截止时间：</w:t>
      </w:r>
      <w:r>
        <w:rPr>
          <w:rFonts w:hint="eastAsia" w:ascii="仿宋" w:hAnsi="仿宋" w:eastAsia="仿宋" w:cs="Times New Roman"/>
          <w:b w:val="0"/>
          <w:bCs/>
          <w:kern w:val="2"/>
          <w:sz w:val="28"/>
          <w:szCs w:val="28"/>
          <w:highlight w:val="none"/>
          <w:u w:val="none"/>
          <w:lang w:val="en-US" w:eastAsia="zh-CN" w:bidi="ar-SA"/>
        </w:rPr>
        <w:t>2024年1</w:t>
      </w:r>
      <w:r>
        <w:rPr>
          <w:rFonts w:hint="eastAsia" w:ascii="仿宋" w:hAnsi="仿宋" w:eastAsia="仿宋" w:cs="Times New Roman"/>
          <w:b w:val="0"/>
          <w:bCs/>
          <w:color w:val="auto"/>
          <w:kern w:val="2"/>
          <w:sz w:val="28"/>
          <w:szCs w:val="28"/>
          <w:highlight w:val="none"/>
          <w:u w:val="none"/>
          <w:lang w:val="en-US" w:eastAsia="zh-CN" w:bidi="ar-SA"/>
        </w:rPr>
        <w:t>月17日14点25分</w:t>
      </w:r>
      <w:r>
        <w:rPr>
          <w:rFonts w:hint="eastAsia" w:ascii="仿宋" w:hAnsi="仿宋" w:eastAsia="仿宋"/>
          <w:bCs/>
          <w:color w:val="auto"/>
          <w:sz w:val="28"/>
          <w:szCs w:val="28"/>
          <w:highlight w:val="none"/>
        </w:rPr>
        <w:t>（北京时间）</w:t>
      </w:r>
    </w:p>
    <w:p>
      <w:pPr>
        <w:rPr>
          <w:rFonts w:hint="eastAsia" w:ascii="仿宋" w:hAnsi="仿宋" w:eastAsia="仿宋" w:cs="Times New Roman"/>
          <w:b w:val="0"/>
          <w:bCs/>
          <w:kern w:val="2"/>
          <w:sz w:val="28"/>
          <w:szCs w:val="28"/>
          <w:highlight w:val="none"/>
          <w:lang w:val="en-US" w:eastAsia="zh-CN" w:bidi="ar-SA"/>
        </w:rPr>
      </w:pPr>
      <w:r>
        <w:rPr>
          <w:rFonts w:hint="eastAsia" w:ascii="仿宋" w:hAnsi="仿宋" w:eastAsia="仿宋"/>
          <w:b w:val="0"/>
          <w:bCs w:val="0"/>
          <w:sz w:val="28"/>
          <w:szCs w:val="28"/>
          <w:highlight w:val="none"/>
        </w:rPr>
        <w:t>响应文件包含但不限于下列内容：1.报价一览表（详见附件</w:t>
      </w:r>
      <w:r>
        <w:rPr>
          <w:rFonts w:hint="eastAsia" w:ascii="仿宋" w:hAnsi="仿宋" w:eastAsia="仿宋"/>
          <w:b w:val="0"/>
          <w:bCs w:val="0"/>
          <w:sz w:val="28"/>
          <w:szCs w:val="28"/>
          <w:highlight w:val="none"/>
          <w:lang w:val="en-US" w:eastAsia="zh-CN"/>
        </w:rPr>
        <w:t>1</w:t>
      </w:r>
      <w:r>
        <w:rPr>
          <w:rFonts w:hint="eastAsia" w:ascii="仿宋" w:hAnsi="仿宋" w:eastAsia="仿宋"/>
          <w:b w:val="0"/>
          <w:bCs w:val="0"/>
          <w:sz w:val="28"/>
          <w:szCs w:val="28"/>
          <w:highlight w:val="none"/>
        </w:rPr>
        <w:t>）；2.符合资格要求的相关材料；3.法人授权委托书、法定代表人身份证明书及被授权人身份</w:t>
      </w:r>
      <w:r>
        <w:rPr>
          <w:rFonts w:hint="eastAsia" w:ascii="仿宋" w:hAnsi="仿宋" w:eastAsia="仿宋" w:cs="Times New Roman"/>
          <w:b w:val="0"/>
          <w:bCs w:val="0"/>
          <w:sz w:val="28"/>
          <w:szCs w:val="28"/>
          <w:highlight w:val="none"/>
        </w:rPr>
        <w:t>证明书；4.</w:t>
      </w:r>
      <w:r>
        <w:rPr>
          <w:rFonts w:hint="eastAsia" w:ascii="仿宋" w:hAnsi="仿宋" w:eastAsia="仿宋" w:cs="Times New Roman"/>
          <w:b w:val="0"/>
          <w:bCs w:val="0"/>
          <w:sz w:val="28"/>
          <w:szCs w:val="28"/>
          <w:highlight w:val="none"/>
          <w:lang w:eastAsia="zh-CN"/>
        </w:rPr>
        <w:t>技术条款偏离表、</w:t>
      </w:r>
      <w:r>
        <w:rPr>
          <w:rFonts w:hint="eastAsia" w:ascii="仿宋" w:hAnsi="仿宋" w:eastAsia="仿宋" w:cs="Times New Roman"/>
          <w:b w:val="0"/>
          <w:bCs w:val="0"/>
          <w:sz w:val="28"/>
          <w:szCs w:val="28"/>
          <w:highlight w:val="none"/>
          <w:lang w:val="zh-CN"/>
        </w:rPr>
        <w:t>商务条款及服务条款偏离表</w:t>
      </w:r>
      <w:r>
        <w:rPr>
          <w:rFonts w:hint="eastAsia" w:ascii="仿宋" w:hAnsi="仿宋" w:eastAsia="仿宋" w:cs="Times New Roman"/>
          <w:b w:val="0"/>
          <w:bCs w:val="0"/>
          <w:sz w:val="28"/>
          <w:szCs w:val="28"/>
          <w:highlight w:val="none"/>
        </w:rPr>
        <w:t>（详见附件</w:t>
      </w:r>
      <w:r>
        <w:rPr>
          <w:rFonts w:hint="eastAsia" w:ascii="仿宋" w:hAnsi="仿宋" w:eastAsia="仿宋" w:cs="Times New Roman"/>
          <w:b w:val="0"/>
          <w:bCs w:val="0"/>
          <w:sz w:val="28"/>
          <w:szCs w:val="28"/>
          <w:highlight w:val="none"/>
          <w:lang w:val="en-US" w:eastAsia="zh-CN"/>
        </w:rPr>
        <w:t>1</w:t>
      </w:r>
      <w:r>
        <w:rPr>
          <w:rFonts w:hint="eastAsia" w:ascii="仿宋" w:hAnsi="仿宋" w:eastAsia="仿宋" w:cs="Times New Roman"/>
          <w:b w:val="0"/>
          <w:bCs w:val="0"/>
          <w:sz w:val="28"/>
          <w:szCs w:val="28"/>
          <w:highlight w:val="none"/>
        </w:rPr>
        <w:t>）</w:t>
      </w:r>
      <w:r>
        <w:rPr>
          <w:rFonts w:hint="eastAsia" w:ascii="仿宋" w:hAnsi="仿宋" w:eastAsia="仿宋" w:cs="Times New Roman"/>
          <w:b w:val="0"/>
          <w:bCs w:val="0"/>
          <w:sz w:val="28"/>
          <w:szCs w:val="28"/>
          <w:highlight w:val="none"/>
          <w:lang w:val="zh-CN"/>
        </w:rPr>
        <w:t>；</w:t>
      </w:r>
      <w:r>
        <w:rPr>
          <w:rFonts w:hint="eastAsia" w:ascii="仿宋" w:hAnsi="仿宋" w:eastAsia="仿宋" w:cs="Times New Roman"/>
          <w:b w:val="0"/>
          <w:bCs w:val="0"/>
          <w:sz w:val="28"/>
          <w:szCs w:val="28"/>
          <w:highlight w:val="none"/>
          <w:lang w:val="en-US" w:eastAsia="zh-CN"/>
        </w:rPr>
        <w:t>5.</w:t>
      </w:r>
      <w:r>
        <w:rPr>
          <w:rFonts w:hint="eastAsia" w:ascii="仿宋" w:hAnsi="仿宋" w:eastAsia="仿宋" w:cs="Times New Roman"/>
          <w:b w:val="0"/>
          <w:bCs w:val="0"/>
          <w:sz w:val="28"/>
          <w:szCs w:val="28"/>
          <w:highlight w:val="none"/>
        </w:rPr>
        <w:t>产品彩页、产品说明。</w:t>
      </w:r>
      <w:r>
        <w:rPr>
          <w:rFonts w:hint="eastAsia" w:ascii="仿宋" w:hAnsi="仿宋" w:eastAsia="仿宋"/>
          <w:b w:val="0"/>
          <w:bCs w:val="0"/>
          <w:sz w:val="28"/>
          <w:szCs w:val="28"/>
          <w:highlight w:val="none"/>
        </w:rPr>
        <w:t>上述材料均需加盖公章</w:t>
      </w:r>
      <w:r>
        <w:rPr>
          <w:rFonts w:hint="eastAsia" w:ascii="仿宋" w:hAnsi="仿宋" w:eastAsia="仿宋"/>
          <w:b w:val="0"/>
          <w:bCs w:val="0"/>
          <w:sz w:val="28"/>
          <w:szCs w:val="28"/>
          <w:highlight w:val="none"/>
          <w:lang w:eastAsia="zh-CN"/>
        </w:rPr>
        <w:t>。</w:t>
      </w:r>
      <w:r>
        <w:rPr>
          <w:rFonts w:hint="eastAsia" w:ascii="仿宋" w:hAnsi="仿宋" w:eastAsia="仿宋" w:cs="Times New Roman"/>
          <w:b w:val="0"/>
          <w:bCs w:val="0"/>
          <w:kern w:val="2"/>
          <w:sz w:val="28"/>
          <w:szCs w:val="28"/>
          <w:highlight w:val="none"/>
          <w:lang w:val="en-US" w:eastAsia="zh-CN" w:bidi="ar-SA"/>
        </w:rPr>
        <w:t>（</w:t>
      </w:r>
      <w:r>
        <w:rPr>
          <w:rFonts w:hint="eastAsia" w:ascii="仿宋" w:hAnsi="仿宋" w:eastAsia="仿宋" w:cs="Times New Roman"/>
          <w:b w:val="0"/>
          <w:bCs/>
          <w:kern w:val="2"/>
          <w:sz w:val="28"/>
          <w:szCs w:val="28"/>
          <w:highlight w:val="none"/>
          <w:lang w:val="en-US" w:eastAsia="zh-CN" w:bidi="ar-SA"/>
        </w:rPr>
        <w:t>响应文件一式三份，一正两副，目录及页码清晰，密封，封面信息至少包含项目名称、供应商名称及联系电话。每份投标文件须清楚标明“正本”或“副本”字样。一旦正本和副本不符，以正本为准。）</w:t>
      </w:r>
    </w:p>
    <w:p>
      <w:pPr>
        <w:pStyle w:val="3"/>
        <w:numPr>
          <w:ilvl w:val="0"/>
          <w:numId w:val="1"/>
        </w:numPr>
        <w:spacing w:line="360" w:lineRule="auto"/>
        <w:jc w:val="both"/>
        <w:rPr>
          <w:rFonts w:hint="eastAsia" w:ascii="仿宋" w:hAnsi="仿宋" w:eastAsia="仿宋" w:cs="Times New Roman"/>
          <w:b w:val="0"/>
          <w:bCs/>
          <w:kern w:val="2"/>
          <w:sz w:val="28"/>
          <w:szCs w:val="28"/>
          <w:highlight w:val="none"/>
          <w:lang w:val="en-US" w:eastAsia="zh-CN" w:bidi="ar-SA"/>
        </w:rPr>
      </w:pPr>
      <w:r>
        <w:rPr>
          <w:rFonts w:hint="eastAsia" w:ascii="黑体" w:hAnsi="黑体" w:eastAsia="黑体" w:cs="宋体"/>
          <w:b w:val="0"/>
          <w:bCs/>
          <w:kern w:val="2"/>
          <w:sz w:val="28"/>
          <w:szCs w:val="28"/>
          <w:highlight w:val="none"/>
          <w:lang w:val="zh-CN" w:eastAsia="zh-CN"/>
        </w:rPr>
        <w:t>出现下列情形之一的响应文件按照无效处理：</w:t>
      </w:r>
      <w:r>
        <w:rPr>
          <w:rFonts w:hint="eastAsia" w:ascii="仿宋" w:hAnsi="仿宋" w:eastAsia="仿宋" w:cs="Times New Roman"/>
          <w:b w:val="0"/>
          <w:bCs/>
          <w:kern w:val="2"/>
          <w:sz w:val="28"/>
          <w:szCs w:val="28"/>
          <w:highlight w:val="none"/>
          <w:lang w:val="en-US" w:eastAsia="zh-CN" w:bidi="ar-SA"/>
        </w:rPr>
        <w:t>（1）不具备采购文件中规定资格条件的；（2）未实质性响应采购文件要求的；（3）不符合法律、法规和采购文件规定的其他实质性要求的。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kern w:val="2"/>
          <w:sz w:val="28"/>
          <w:szCs w:val="28"/>
          <w:highlight w:val="none"/>
          <w:lang w:val="zh-CN" w:eastAsia="zh-CN" w:bidi="ar-SA"/>
        </w:rPr>
      </w:pPr>
      <w:r>
        <w:rPr>
          <w:rFonts w:hint="eastAsia" w:ascii="黑体" w:hAnsi="黑体" w:eastAsia="黑体" w:cs="宋体"/>
          <w:b w:val="0"/>
          <w:bCs/>
          <w:kern w:val="2"/>
          <w:sz w:val="28"/>
          <w:szCs w:val="28"/>
          <w:highlight w:val="none"/>
          <w:lang w:val="en-US" w:eastAsia="zh-CN" w:bidi="ar-SA"/>
        </w:rPr>
        <w:t>出现下列情形之一的，询价终止：</w:t>
      </w:r>
      <w:r>
        <w:rPr>
          <w:rFonts w:hint="eastAsia" w:ascii="仿宋" w:hAnsi="仿宋" w:eastAsia="仿宋" w:cs="Times New Roman"/>
          <w:b w:val="0"/>
          <w:bCs/>
          <w:kern w:val="2"/>
          <w:sz w:val="28"/>
          <w:szCs w:val="28"/>
          <w:highlight w:val="none"/>
          <w:lang w:val="zh-CN" w:eastAsia="zh-CN" w:bidi="ar-SA"/>
        </w:rPr>
        <w:t>（1）所有供应商的响应文件被询价小组认定为无效的；（</w:t>
      </w:r>
      <w:r>
        <w:rPr>
          <w:rFonts w:hint="eastAsia" w:ascii="仿宋" w:hAnsi="仿宋" w:eastAsia="仿宋" w:cs="Times New Roman"/>
          <w:b w:val="0"/>
          <w:bCs/>
          <w:kern w:val="2"/>
          <w:sz w:val="28"/>
          <w:szCs w:val="28"/>
          <w:highlight w:val="none"/>
          <w:lang w:val="en-US" w:eastAsia="zh-CN" w:bidi="ar-SA"/>
        </w:rPr>
        <w:t>2</w:t>
      </w:r>
      <w:r>
        <w:rPr>
          <w:rFonts w:hint="eastAsia" w:ascii="仿宋" w:hAnsi="仿宋" w:eastAsia="仿宋" w:cs="Times New Roman"/>
          <w:b w:val="0"/>
          <w:bCs/>
          <w:kern w:val="2"/>
          <w:sz w:val="28"/>
          <w:szCs w:val="28"/>
          <w:highlight w:val="none"/>
          <w:lang w:val="zh-CN" w:eastAsia="zh-CN" w:bidi="ar-SA"/>
        </w:rPr>
        <w:t>）出现影响采购公正的违法、违规行为的；（</w:t>
      </w:r>
      <w:r>
        <w:rPr>
          <w:rFonts w:hint="eastAsia" w:ascii="仿宋" w:hAnsi="仿宋" w:eastAsia="仿宋" w:cs="Times New Roman"/>
          <w:b w:val="0"/>
          <w:bCs/>
          <w:kern w:val="2"/>
          <w:sz w:val="28"/>
          <w:szCs w:val="28"/>
          <w:highlight w:val="none"/>
          <w:lang w:val="en-US" w:eastAsia="zh-CN" w:bidi="ar-SA"/>
        </w:rPr>
        <w:t>3</w:t>
      </w:r>
      <w:r>
        <w:rPr>
          <w:rFonts w:hint="eastAsia" w:ascii="仿宋" w:hAnsi="仿宋" w:eastAsia="仿宋" w:cs="Times New Roman"/>
          <w:b w:val="0"/>
          <w:bCs/>
          <w:kern w:val="2"/>
          <w:sz w:val="28"/>
          <w:szCs w:val="28"/>
          <w:highlight w:val="none"/>
          <w:lang w:val="zh-CN" w:eastAsia="zh-CN" w:bidi="ar-SA"/>
        </w:rPr>
        <w:t>）供应商的最终报价超过采购预算的；（</w:t>
      </w:r>
      <w:r>
        <w:rPr>
          <w:rFonts w:hint="eastAsia" w:ascii="仿宋" w:hAnsi="仿宋" w:eastAsia="仿宋" w:cs="Times New Roman"/>
          <w:b w:val="0"/>
          <w:bCs/>
          <w:kern w:val="2"/>
          <w:sz w:val="28"/>
          <w:szCs w:val="28"/>
          <w:highlight w:val="none"/>
          <w:lang w:val="en-US" w:eastAsia="zh-CN" w:bidi="ar-SA"/>
        </w:rPr>
        <w:t>4</w:t>
      </w:r>
      <w:r>
        <w:rPr>
          <w:rFonts w:hint="eastAsia" w:ascii="仿宋" w:hAnsi="仿宋" w:eastAsia="仿宋" w:cs="Times New Roman"/>
          <w:b w:val="0"/>
          <w:bCs/>
          <w:kern w:val="2"/>
          <w:sz w:val="28"/>
          <w:szCs w:val="28"/>
          <w:highlight w:val="none"/>
          <w:lang w:val="zh-CN" w:eastAsia="zh-CN" w:bidi="ar-SA"/>
        </w:rPr>
        <w:t>）因重大变故，采购任务取消的。</w:t>
      </w:r>
    </w:p>
    <w:p>
      <w:pPr>
        <w:pStyle w:val="3"/>
        <w:numPr>
          <w:ilvl w:val="0"/>
          <w:numId w:val="1"/>
        </w:numPr>
        <w:spacing w:line="360" w:lineRule="auto"/>
        <w:jc w:val="both"/>
        <w:rPr>
          <w:rFonts w:hint="eastAsia" w:ascii="黑体" w:hAnsi="黑体" w:eastAsia="黑体" w:cs="宋体"/>
          <w:b w:val="0"/>
          <w:bCs w:val="0"/>
          <w:kern w:val="2"/>
          <w:sz w:val="28"/>
          <w:szCs w:val="28"/>
          <w:highlight w:val="none"/>
          <w:lang w:val="en-US" w:eastAsia="zh-CN"/>
        </w:rPr>
      </w:pPr>
      <w:r>
        <w:rPr>
          <w:rFonts w:hint="eastAsia" w:ascii="黑体" w:hAnsi="黑体" w:eastAsia="黑体" w:cs="宋体"/>
          <w:b w:val="0"/>
          <w:bCs w:val="0"/>
          <w:kern w:val="2"/>
          <w:sz w:val="28"/>
          <w:szCs w:val="28"/>
          <w:highlight w:val="none"/>
          <w:lang w:val="en-US" w:eastAsia="zh-CN"/>
        </w:rPr>
        <w:t>开（评）标时间及地点</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仿宋" w:hAnsi="仿宋" w:eastAsia="仿宋" w:cs="Times New Roman"/>
          <w:b w:val="0"/>
          <w:bCs/>
          <w:kern w:val="2"/>
          <w:sz w:val="28"/>
          <w:szCs w:val="28"/>
          <w:highlight w:val="none"/>
          <w:lang w:val="en-US" w:eastAsia="zh-CN" w:bidi="ar-SA"/>
        </w:rPr>
      </w:pPr>
      <w:r>
        <w:rPr>
          <w:rFonts w:hint="eastAsia" w:ascii="仿宋" w:hAnsi="仿宋" w:eastAsia="仿宋" w:cs="Times New Roman"/>
          <w:b w:val="0"/>
          <w:bCs/>
          <w:kern w:val="2"/>
          <w:sz w:val="28"/>
          <w:szCs w:val="28"/>
          <w:highlight w:val="none"/>
          <w:lang w:val="en-US" w:eastAsia="zh-CN" w:bidi="ar-SA"/>
        </w:rPr>
        <w:t>开标时间：</w:t>
      </w:r>
      <w:r>
        <w:rPr>
          <w:rFonts w:hint="eastAsia" w:ascii="仿宋" w:hAnsi="仿宋" w:eastAsia="仿宋" w:cs="Times New Roman"/>
          <w:b w:val="0"/>
          <w:bCs/>
          <w:kern w:val="2"/>
          <w:sz w:val="28"/>
          <w:szCs w:val="28"/>
          <w:highlight w:val="none"/>
          <w:u w:val="none"/>
          <w:lang w:val="en-US" w:eastAsia="zh-CN" w:bidi="ar-SA"/>
        </w:rPr>
        <w:t>2024年1</w:t>
      </w:r>
      <w:r>
        <w:rPr>
          <w:rFonts w:hint="eastAsia" w:ascii="仿宋" w:hAnsi="仿宋" w:eastAsia="仿宋" w:cs="Times New Roman"/>
          <w:b w:val="0"/>
          <w:bCs/>
          <w:color w:val="auto"/>
          <w:kern w:val="2"/>
          <w:sz w:val="28"/>
          <w:szCs w:val="28"/>
          <w:highlight w:val="none"/>
          <w:u w:val="none"/>
          <w:lang w:val="en-US" w:eastAsia="zh-CN" w:bidi="ar-SA"/>
        </w:rPr>
        <w:t>月17日14点30分</w:t>
      </w:r>
      <w:r>
        <w:rPr>
          <w:rFonts w:hint="eastAsia" w:ascii="仿宋" w:hAnsi="仿宋" w:eastAsia="仿宋"/>
          <w:bCs/>
          <w:color w:val="auto"/>
          <w:sz w:val="28"/>
          <w:szCs w:val="28"/>
          <w:highlight w:val="none"/>
        </w:rPr>
        <w:t>（北京时间）</w:t>
      </w:r>
    </w:p>
    <w:p>
      <w:pPr>
        <w:ind w:firstLine="560" w:firstLineChars="200"/>
        <w:rPr>
          <w:rFonts w:ascii="仿宋" w:hAnsi="仿宋" w:eastAsia="仿宋"/>
          <w:bCs/>
          <w:w w:val="90"/>
          <w:sz w:val="28"/>
          <w:szCs w:val="28"/>
          <w:highlight w:val="none"/>
        </w:rPr>
      </w:pPr>
      <w:r>
        <w:rPr>
          <w:rFonts w:hint="eastAsia" w:ascii="仿宋" w:hAnsi="仿宋" w:eastAsia="仿宋" w:cs="Times New Roman"/>
          <w:b w:val="0"/>
          <w:bCs/>
          <w:kern w:val="2"/>
          <w:sz w:val="28"/>
          <w:szCs w:val="28"/>
          <w:highlight w:val="none"/>
          <w:lang w:val="en-US" w:eastAsia="zh-CN" w:bidi="ar-SA"/>
        </w:rPr>
        <w:t>开标地点：溧水区人民医院行政楼5楼会议室。</w:t>
      </w:r>
    </w:p>
    <w:p>
      <w:pPr>
        <w:pStyle w:val="3"/>
        <w:numPr>
          <w:ilvl w:val="0"/>
          <w:numId w:val="1"/>
        </w:numPr>
        <w:spacing w:line="360" w:lineRule="auto"/>
        <w:jc w:val="both"/>
        <w:rPr>
          <w:rFonts w:hint="eastAsia" w:ascii="黑体" w:hAnsi="黑体" w:eastAsia="黑体" w:cs="宋体"/>
          <w:b w:val="0"/>
          <w:bCs/>
          <w:kern w:val="2"/>
          <w:sz w:val="28"/>
          <w:szCs w:val="28"/>
          <w:highlight w:val="none"/>
        </w:rPr>
      </w:pPr>
      <w:bookmarkStart w:id="16" w:name="_Toc35393803"/>
      <w:bookmarkStart w:id="17" w:name="_Toc35393634"/>
      <w:bookmarkStart w:id="18" w:name="_Toc28359017"/>
      <w:bookmarkStart w:id="19" w:name="_Toc28359094"/>
      <w:r>
        <w:rPr>
          <w:rFonts w:hint="eastAsia" w:ascii="黑体" w:hAnsi="黑体" w:eastAsia="黑体" w:cs="宋体"/>
          <w:b w:val="0"/>
          <w:bCs/>
          <w:kern w:val="2"/>
          <w:sz w:val="28"/>
          <w:szCs w:val="28"/>
          <w:highlight w:val="none"/>
        </w:rPr>
        <w:t>成交</w:t>
      </w:r>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符合采购人对</w:t>
      </w:r>
      <w:r>
        <w:rPr>
          <w:rFonts w:hint="eastAsia" w:ascii="仿宋" w:hAnsi="仿宋" w:eastAsia="仿宋" w:cs="Times New Roman"/>
          <w:sz w:val="28"/>
          <w:szCs w:val="28"/>
          <w:highlight w:val="none"/>
          <w:lang w:eastAsia="zh-CN"/>
        </w:rPr>
        <w:t>本项目资格要求，不高于单价最高限价，并满足采购人对本项目的</w:t>
      </w:r>
      <w:r>
        <w:rPr>
          <w:rFonts w:hint="eastAsia" w:ascii="仿宋" w:hAnsi="仿宋" w:eastAsia="仿宋" w:cs="Times New Roman"/>
          <w:sz w:val="28"/>
          <w:szCs w:val="28"/>
          <w:highlight w:val="none"/>
          <w:lang w:val="en-US" w:eastAsia="zh-CN"/>
        </w:rPr>
        <w:t>技术要求、商务及服务要求的条件下，折合最低价者中标。</w:t>
      </w:r>
      <w:r>
        <w:rPr>
          <w:rFonts w:hint="eastAsia" w:ascii="仿宋" w:hAnsi="仿宋" w:eastAsia="仿宋"/>
          <w:sz w:val="28"/>
          <w:szCs w:val="28"/>
          <w:highlight w:val="none"/>
        </w:rPr>
        <w:t>不再进行二次报价。</w:t>
      </w:r>
    </w:p>
    <w:p>
      <w:pPr>
        <w:pStyle w:val="3"/>
        <w:spacing w:line="360" w:lineRule="auto"/>
        <w:jc w:val="both"/>
        <w:rPr>
          <w:rFonts w:hint="eastAsia" w:ascii="黑体" w:hAnsi="黑体" w:eastAsia="黑体" w:cs="宋体"/>
          <w:b w:val="0"/>
          <w:bCs/>
          <w:kern w:val="2"/>
          <w:sz w:val="28"/>
          <w:szCs w:val="28"/>
          <w:highlight w:val="none"/>
        </w:rPr>
      </w:pPr>
      <w:r>
        <w:rPr>
          <w:rFonts w:hint="eastAsia" w:ascii="黑体" w:hAnsi="黑体" w:eastAsia="黑体" w:cs="宋体"/>
          <w:b w:val="0"/>
          <w:bCs/>
          <w:kern w:val="2"/>
          <w:sz w:val="28"/>
          <w:szCs w:val="28"/>
          <w:highlight w:val="none"/>
          <w:lang w:eastAsia="zh-CN"/>
        </w:rPr>
        <w:t>八</w:t>
      </w:r>
      <w:r>
        <w:rPr>
          <w:rFonts w:hint="eastAsia" w:ascii="黑体" w:hAnsi="黑体" w:eastAsia="黑体" w:cs="宋体"/>
          <w:b w:val="0"/>
          <w:bCs/>
          <w:kern w:val="2"/>
          <w:sz w:val="28"/>
          <w:szCs w:val="28"/>
          <w:highlight w:val="none"/>
        </w:rPr>
        <w:t>、公告期限</w:t>
      </w:r>
      <w:bookmarkEnd w:id="16"/>
      <w:bookmarkEnd w:id="17"/>
      <w:bookmarkEnd w:id="18"/>
      <w:bookmarkEnd w:id="19"/>
    </w:p>
    <w:p>
      <w:pPr>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自本公告发布之日起3个工作日。</w:t>
      </w:r>
    </w:p>
    <w:p>
      <w:pPr>
        <w:pStyle w:val="3"/>
        <w:spacing w:line="360" w:lineRule="auto"/>
        <w:ind w:firstLine="560" w:firstLineChars="200"/>
        <w:jc w:val="both"/>
        <w:rPr>
          <w:rFonts w:hint="eastAsia" w:ascii="仿宋" w:hAnsi="仿宋" w:eastAsia="仿宋"/>
          <w:b w:val="0"/>
          <w:kern w:val="2"/>
          <w:sz w:val="28"/>
          <w:szCs w:val="28"/>
          <w:highlight w:val="none"/>
        </w:rPr>
      </w:pPr>
      <w:bookmarkStart w:id="20" w:name="_Toc35393636"/>
      <w:bookmarkStart w:id="21" w:name="_Toc35393805"/>
      <w:bookmarkStart w:id="22" w:name="_Toc28359018"/>
      <w:bookmarkStart w:id="23" w:name="_Toc28359095"/>
      <w:r>
        <w:rPr>
          <w:rFonts w:hint="eastAsia" w:ascii="仿宋" w:hAnsi="仿宋" w:eastAsia="仿宋"/>
          <w:b w:val="0"/>
          <w:kern w:val="2"/>
          <w:sz w:val="28"/>
          <w:szCs w:val="28"/>
          <w:highlight w:val="none"/>
        </w:rPr>
        <w:t>凡对本次采购提出询问，请按以下方式联系。</w:t>
      </w:r>
      <w:bookmarkEnd w:id="20"/>
      <w:bookmarkEnd w:id="21"/>
      <w:bookmarkEnd w:id="22"/>
      <w:bookmarkEnd w:id="23"/>
    </w:p>
    <w:p>
      <w:pPr>
        <w:spacing w:line="360" w:lineRule="auto"/>
        <w:ind w:left="1129" w:leftChars="371" w:hanging="350" w:hangingChars="125"/>
        <w:jc w:val="left"/>
        <w:rPr>
          <w:rFonts w:ascii="仿宋" w:hAnsi="仿宋" w:eastAsia="仿宋"/>
          <w:sz w:val="28"/>
          <w:szCs w:val="28"/>
          <w:highlight w:val="none"/>
        </w:rPr>
      </w:pPr>
      <w:r>
        <w:rPr>
          <w:rFonts w:hint="eastAsia" w:ascii="仿宋" w:hAnsi="仿宋" w:eastAsia="仿宋"/>
          <w:sz w:val="28"/>
          <w:szCs w:val="28"/>
          <w:highlight w:val="none"/>
        </w:rPr>
        <w:t>名    称</w:t>
      </w:r>
      <w:r>
        <w:rPr>
          <w:rFonts w:hint="eastAsia" w:ascii="仿宋" w:hAnsi="仿宋" w:eastAsia="仿宋" w:cs="Times New Roman"/>
          <w:sz w:val="28"/>
          <w:szCs w:val="28"/>
          <w:highlight w:val="none"/>
          <w:u w:val="single"/>
        </w:rPr>
        <w:t>：</w:t>
      </w:r>
      <w:r>
        <w:rPr>
          <w:rFonts w:hint="eastAsia" w:ascii="仿宋" w:hAnsi="仿宋" w:eastAsia="仿宋" w:cs="Times New Roman"/>
          <w:w w:val="80"/>
          <w:sz w:val="28"/>
          <w:szCs w:val="28"/>
          <w:highlight w:val="none"/>
          <w:u w:val="single"/>
        </w:rPr>
        <w:t>溧水人民医院物资采购管理中心、</w:t>
      </w:r>
      <w:r>
        <w:rPr>
          <w:rFonts w:hint="eastAsia" w:ascii="仿宋" w:hAnsi="仿宋" w:eastAsia="仿宋" w:cs="Times New Roman"/>
          <w:w w:val="80"/>
          <w:sz w:val="28"/>
          <w:szCs w:val="28"/>
          <w:highlight w:val="none"/>
          <w:u w:val="single"/>
          <w:lang w:eastAsia="zh-CN"/>
        </w:rPr>
        <w:t>临床医学工程部（技术问题咨询）</w:t>
      </w:r>
    </w:p>
    <w:p>
      <w:pPr>
        <w:spacing w:line="360" w:lineRule="auto"/>
        <w:ind w:left="1129" w:leftChars="371" w:hanging="350" w:hangingChars="125"/>
        <w:jc w:val="left"/>
        <w:rPr>
          <w:rFonts w:hint="default" w:ascii="仿宋" w:hAnsi="仿宋" w:eastAsia="仿宋"/>
          <w:sz w:val="28"/>
          <w:szCs w:val="28"/>
          <w:highlight w:val="none"/>
          <w:lang w:val="en-US" w:eastAsia="zh-CN"/>
        </w:rPr>
      </w:pPr>
      <w:r>
        <w:rPr>
          <w:rFonts w:hint="eastAsia" w:ascii="仿宋" w:hAnsi="仿宋" w:eastAsia="仿宋"/>
          <w:sz w:val="28"/>
          <w:szCs w:val="28"/>
          <w:highlight w:val="none"/>
        </w:rPr>
        <w:t>地    址：</w:t>
      </w:r>
      <w:r>
        <w:rPr>
          <w:rFonts w:hint="eastAsia" w:ascii="仿宋" w:hAnsi="仿宋" w:eastAsia="仿宋"/>
          <w:sz w:val="28"/>
          <w:szCs w:val="28"/>
          <w:highlight w:val="none"/>
          <w:u w:val="single"/>
        </w:rPr>
        <w:t>　南京市溧水区崇文路86号　　　　　　　　　</w:t>
      </w:r>
      <w:r>
        <w:rPr>
          <w:rFonts w:hint="eastAsia" w:ascii="仿宋" w:hAnsi="仿宋" w:eastAsia="仿宋"/>
          <w:sz w:val="28"/>
          <w:szCs w:val="28"/>
          <w:highlight w:val="none"/>
          <w:u w:val="single"/>
          <w:lang w:val="en-US" w:eastAsia="zh-CN"/>
        </w:rPr>
        <w:t xml:space="preserve">     </w:t>
      </w:r>
    </w:p>
    <w:p>
      <w:pPr>
        <w:spacing w:line="360" w:lineRule="auto"/>
        <w:ind w:left="1129" w:leftChars="371" w:hanging="350" w:hangingChars="125"/>
        <w:jc w:val="left"/>
        <w:rPr>
          <w:rFonts w:hint="eastAsia"/>
          <w:highlight w:val="none"/>
        </w:rPr>
        <w:sectPr>
          <w:headerReference r:id="rId3" w:type="default"/>
          <w:footerReference r:id="rId5" w:type="default"/>
          <w:headerReference r:id="rId4" w:type="even"/>
          <w:pgSz w:w="11906" w:h="16838"/>
          <w:pgMar w:top="1327" w:right="1406" w:bottom="1270" w:left="1406" w:header="851" w:footer="992" w:gutter="0"/>
          <w:pgNumType w:fmt="decimal"/>
          <w:cols w:space="720" w:num="1"/>
          <w:docGrid w:type="lines" w:linePitch="312" w:charSpace="0"/>
        </w:sectPr>
      </w:pPr>
      <w:r>
        <w:rPr>
          <w:rFonts w:hint="eastAsia" w:ascii="仿宋" w:hAnsi="仿宋" w:eastAsia="仿宋"/>
          <w:sz w:val="28"/>
          <w:szCs w:val="28"/>
          <w:highlight w:val="none"/>
        </w:rPr>
        <w:t>联系方式：</w:t>
      </w:r>
      <w:r>
        <w:rPr>
          <w:rFonts w:hint="eastAsia" w:ascii="仿宋" w:hAnsi="仿宋" w:eastAsia="仿宋"/>
          <w:sz w:val="28"/>
          <w:szCs w:val="28"/>
          <w:highlight w:val="none"/>
          <w:u w:val="single"/>
        </w:rPr>
        <w:t>　025-56232160</w:t>
      </w:r>
      <w:r>
        <w:rPr>
          <w:rFonts w:hint="eastAsia" w:ascii="仿宋" w:hAnsi="仿宋" w:eastAsia="仿宋"/>
          <w:sz w:val="28"/>
          <w:szCs w:val="28"/>
          <w:highlight w:val="none"/>
          <w:u w:val="single"/>
          <w:lang w:eastAsia="zh-CN"/>
        </w:rPr>
        <w:t>王老师</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 xml:space="preserve">025-56232024陆老师         </w:t>
      </w:r>
      <w:bookmarkEnd w:id="24"/>
      <w:r>
        <w:rPr>
          <w:rFonts w:hint="eastAsia" w:ascii="仿宋" w:hAnsi="仿宋" w:eastAsia="仿宋"/>
          <w:sz w:val="28"/>
          <w:szCs w:val="28"/>
          <w:highlight w:val="none"/>
          <w:u w:val="single"/>
          <w:lang w:val="en-US" w:eastAsia="zh-CN"/>
        </w:rPr>
        <w:t xml:space="preserve">  </w:t>
      </w:r>
    </w:p>
    <w:p>
      <w:pPr>
        <w:pStyle w:val="19"/>
        <w:spacing w:line="560" w:lineRule="exact"/>
        <w:rPr>
          <w:rFonts w:hint="eastAsia" w:ascii="黑体" w:hAnsi="黑体" w:eastAsia="黑体" w:cs="宋体"/>
          <w:bCs/>
          <w:sz w:val="28"/>
          <w:szCs w:val="28"/>
          <w:highlight w:val="none"/>
        </w:rPr>
      </w:pPr>
      <w:r>
        <w:rPr>
          <w:rFonts w:hint="eastAsia" w:ascii="黑体" w:hAnsi="黑体" w:eastAsia="黑体" w:cs="宋体"/>
          <w:bCs/>
          <w:sz w:val="28"/>
          <w:szCs w:val="28"/>
          <w:highlight w:val="none"/>
        </w:rPr>
        <w:t>附件1: 报价一览表</w:t>
      </w:r>
    </w:p>
    <w:p>
      <w:pPr>
        <w:ind w:firstLine="562" w:firstLineChars="200"/>
        <w:jc w:val="center"/>
        <w:rPr>
          <w:rFonts w:hint="eastAsia" w:ascii="仿宋" w:hAnsi="仿宋" w:eastAsia="仿宋"/>
          <w:b/>
          <w:bCs/>
          <w:sz w:val="28"/>
          <w:szCs w:val="28"/>
          <w:highlight w:val="none"/>
        </w:rPr>
      </w:pPr>
      <w:r>
        <w:rPr>
          <w:rFonts w:hint="eastAsia" w:ascii="仿宋" w:hAnsi="仿宋" w:eastAsia="仿宋"/>
          <w:b/>
          <w:bCs/>
          <w:sz w:val="28"/>
          <w:szCs w:val="28"/>
          <w:highlight w:val="none"/>
        </w:rPr>
        <w:t>报价一览表</w:t>
      </w:r>
    </w:p>
    <w:p>
      <w:pPr>
        <w:spacing w:line="460" w:lineRule="exact"/>
        <w:ind w:firstLine="1890" w:firstLineChars="900"/>
        <w:jc w:val="left"/>
        <w:rPr>
          <w:rFonts w:hint="eastAsia" w:ascii="仿宋" w:hAnsi="仿宋" w:eastAsia="仿宋" w:cs="仿宋"/>
          <w:b w:val="0"/>
          <w:bCs/>
          <w:color w:val="000000"/>
          <w:kern w:val="2"/>
          <w:sz w:val="21"/>
          <w:szCs w:val="18"/>
          <w:highlight w:val="none"/>
          <w:lang w:val="en-US" w:eastAsia="zh-CN" w:bidi="ar-SA"/>
        </w:rPr>
      </w:pPr>
      <w:r>
        <w:rPr>
          <w:rFonts w:hint="eastAsia" w:ascii="仿宋" w:hAnsi="仿宋" w:eastAsia="仿宋" w:cs="仿宋"/>
          <w:b w:val="0"/>
          <w:bCs/>
          <w:color w:val="000000"/>
          <w:kern w:val="2"/>
          <w:sz w:val="21"/>
          <w:szCs w:val="18"/>
          <w:highlight w:val="none"/>
          <w:lang w:val="en-US" w:eastAsia="zh-CN" w:bidi="ar-SA"/>
        </w:rPr>
        <w:t>项目编号：</w:t>
      </w:r>
    </w:p>
    <w:tbl>
      <w:tblPr>
        <w:tblStyle w:val="15"/>
        <w:tblW w:w="14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960"/>
        <w:gridCol w:w="960"/>
        <w:gridCol w:w="960"/>
        <w:gridCol w:w="960"/>
        <w:gridCol w:w="960"/>
        <w:gridCol w:w="960"/>
        <w:gridCol w:w="960"/>
        <w:gridCol w:w="960"/>
        <w:gridCol w:w="960"/>
        <w:gridCol w:w="960"/>
        <w:gridCol w:w="960"/>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highlight w:val="none"/>
                <w:u w:val="none"/>
              </w:rPr>
            </w:pPr>
            <w:r>
              <w:rPr>
                <w:rFonts w:hint="eastAsia" w:ascii="宋体" w:hAnsi="宋体" w:eastAsia="宋体" w:cs="宋体"/>
                <w:i w:val="0"/>
                <w:iCs w:val="0"/>
                <w:color w:val="333333"/>
                <w:kern w:val="0"/>
                <w:sz w:val="21"/>
                <w:szCs w:val="21"/>
                <w:highlight w:val="none"/>
                <w:u w:val="none"/>
                <w:lang w:val="en-US" w:eastAsia="zh-CN" w:bidi="ar"/>
              </w:rPr>
              <w:t>序号</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highlight w:val="none"/>
                <w:u w:val="none"/>
              </w:rPr>
            </w:pPr>
            <w:r>
              <w:rPr>
                <w:rFonts w:hint="eastAsia" w:ascii="宋体" w:hAnsi="宋体" w:eastAsia="宋体" w:cs="宋体"/>
                <w:i w:val="0"/>
                <w:iCs w:val="0"/>
                <w:color w:val="333333"/>
                <w:kern w:val="0"/>
                <w:sz w:val="21"/>
                <w:szCs w:val="21"/>
                <w:highlight w:val="none"/>
                <w:u w:val="none"/>
                <w:lang w:val="en-US" w:eastAsia="zh-CN" w:bidi="ar"/>
              </w:rPr>
              <w:t>报名项目名称</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highlight w:val="none"/>
                <w:u w:val="none"/>
              </w:rPr>
            </w:pPr>
            <w:r>
              <w:rPr>
                <w:rFonts w:hint="eastAsia" w:ascii="宋体" w:hAnsi="宋体" w:eastAsia="宋体" w:cs="宋体"/>
                <w:i w:val="0"/>
                <w:iCs w:val="0"/>
                <w:color w:val="333333"/>
                <w:kern w:val="0"/>
                <w:sz w:val="21"/>
                <w:szCs w:val="21"/>
                <w:highlight w:val="none"/>
                <w:u w:val="none"/>
                <w:lang w:val="en-US" w:eastAsia="zh-CN" w:bidi="ar"/>
              </w:rPr>
              <w:t>产品名称（实际注册证产品名称）</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highlight w:val="none"/>
                <w:u w:val="none"/>
              </w:rPr>
            </w:pPr>
            <w:r>
              <w:rPr>
                <w:rFonts w:hint="eastAsia" w:ascii="宋体" w:hAnsi="宋体" w:eastAsia="宋体" w:cs="宋体"/>
                <w:i w:val="0"/>
                <w:iCs w:val="0"/>
                <w:color w:val="333333"/>
                <w:kern w:val="0"/>
                <w:sz w:val="21"/>
                <w:szCs w:val="21"/>
                <w:highlight w:val="none"/>
                <w:u w:val="none"/>
                <w:lang w:val="en-US" w:eastAsia="zh-CN" w:bidi="ar"/>
              </w:rPr>
              <w:t>生产厂家（品牌）</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highlight w:val="none"/>
                <w:u w:val="none"/>
              </w:rPr>
            </w:pPr>
            <w:r>
              <w:rPr>
                <w:rFonts w:hint="eastAsia" w:ascii="宋体" w:hAnsi="宋体" w:eastAsia="宋体" w:cs="宋体"/>
                <w:i w:val="0"/>
                <w:iCs w:val="0"/>
                <w:color w:val="333333"/>
                <w:kern w:val="0"/>
                <w:sz w:val="21"/>
                <w:szCs w:val="21"/>
                <w:highlight w:val="none"/>
                <w:u w:val="none"/>
                <w:lang w:val="en-US" w:eastAsia="zh-CN" w:bidi="ar"/>
              </w:rPr>
              <w:t>规格型号</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注册证号</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折算单人份价格</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中标编码</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项目收费名称</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项目物价编码</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项目收费标准</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highlight w:val="none"/>
                <w:u w:val="none"/>
              </w:rPr>
            </w:pPr>
            <w:r>
              <w:rPr>
                <w:rFonts w:hint="eastAsia" w:ascii="宋体" w:hAnsi="宋体" w:eastAsia="宋体" w:cs="宋体"/>
                <w:i w:val="0"/>
                <w:iCs w:val="0"/>
                <w:color w:val="333333"/>
                <w:kern w:val="0"/>
                <w:sz w:val="21"/>
                <w:szCs w:val="21"/>
                <w:highlight w:val="none"/>
                <w:u w:val="none"/>
                <w:lang w:val="en-US" w:eastAsia="zh-CN" w:bidi="ar"/>
              </w:rPr>
              <w:t>供货商</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联系人</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等线" w:hAnsi="等线" w:eastAsia="等线" w:cs="等线"/>
                <w:i w:val="0"/>
                <w:iCs w:val="0"/>
                <w:color w:val="000000"/>
                <w:sz w:val="22"/>
                <w:szCs w:val="22"/>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等线" w:hAnsi="等线" w:eastAsia="等线" w:cs="等线"/>
                <w:i w:val="0"/>
                <w:iCs w:val="0"/>
                <w:color w:val="000000"/>
                <w:sz w:val="22"/>
                <w:szCs w:val="22"/>
                <w:highlight w:val="none"/>
                <w:u w:val="none"/>
              </w:rPr>
            </w:pPr>
          </w:p>
        </w:tc>
      </w:tr>
    </w:tbl>
    <w:p>
      <w:pPr>
        <w:ind w:firstLine="420" w:firstLineChars="200"/>
        <w:rPr>
          <w:rFonts w:hint="eastAsia" w:ascii="宋体" w:hAnsi="宋体" w:eastAsia="宋体" w:cs="宋体"/>
          <w:b w:val="0"/>
          <w:sz w:val="18"/>
          <w:szCs w:val="18"/>
          <w:highlight w:val="none"/>
        </w:rPr>
      </w:pPr>
      <w:r>
        <w:rPr>
          <w:rFonts w:hint="eastAsia" w:ascii="宋体" w:hAnsi="宋体" w:eastAsia="宋体" w:cs="Times New Roman"/>
          <w:szCs w:val="21"/>
          <w:highlight w:val="none"/>
          <w:lang w:eastAsia="zh-CN"/>
        </w:rPr>
        <w:t>注：</w:t>
      </w:r>
      <w:r>
        <w:rPr>
          <w:rFonts w:hint="eastAsia" w:ascii="宋体" w:hAnsi="宋体" w:eastAsia="宋体" w:cs="宋体"/>
          <w:b w:val="0"/>
          <w:sz w:val="18"/>
          <w:szCs w:val="18"/>
          <w:highlight w:val="none"/>
          <w:lang w:eastAsia="zh-CN"/>
        </w:rPr>
        <w:t>折合单价包含产品</w:t>
      </w:r>
      <w:r>
        <w:rPr>
          <w:rFonts w:hint="eastAsia" w:ascii="宋体" w:hAnsi="宋体" w:eastAsia="宋体" w:cs="宋体"/>
          <w:b w:val="0"/>
          <w:sz w:val="18"/>
          <w:szCs w:val="18"/>
          <w:highlight w:val="none"/>
        </w:rPr>
        <w:t>制造、包装、仓储、运输、</w:t>
      </w:r>
      <w:r>
        <w:rPr>
          <w:rFonts w:hint="eastAsia" w:ascii="宋体" w:hAnsi="宋体" w:eastAsia="宋体" w:cs="宋体"/>
          <w:b w:val="0"/>
          <w:sz w:val="18"/>
          <w:szCs w:val="18"/>
          <w:highlight w:val="none"/>
          <w:lang w:eastAsia="zh-CN"/>
        </w:rPr>
        <w:t>配送</w:t>
      </w:r>
      <w:r>
        <w:rPr>
          <w:rFonts w:hint="eastAsia" w:ascii="宋体" w:hAnsi="宋体" w:eastAsia="宋体" w:cs="宋体"/>
          <w:b w:val="0"/>
          <w:sz w:val="18"/>
          <w:szCs w:val="18"/>
          <w:highlight w:val="none"/>
        </w:rPr>
        <w:t>及验收合格前和</w:t>
      </w:r>
      <w:r>
        <w:rPr>
          <w:rFonts w:hint="eastAsia" w:ascii="宋体" w:hAnsi="宋体" w:eastAsia="宋体" w:cs="宋体"/>
          <w:b w:val="0"/>
          <w:sz w:val="18"/>
          <w:szCs w:val="18"/>
          <w:highlight w:val="none"/>
          <w:lang w:eastAsia="zh-CN"/>
        </w:rPr>
        <w:t>质保期</w:t>
      </w:r>
      <w:r>
        <w:rPr>
          <w:rFonts w:hint="eastAsia" w:ascii="宋体" w:hAnsi="宋体" w:eastAsia="宋体" w:cs="宋体"/>
          <w:b w:val="0"/>
          <w:sz w:val="18"/>
          <w:szCs w:val="18"/>
          <w:highlight w:val="none"/>
        </w:rPr>
        <w:t>内发生的所有含税费用</w:t>
      </w:r>
      <w:r>
        <w:rPr>
          <w:rFonts w:hint="eastAsia" w:ascii="宋体" w:hAnsi="宋体" w:eastAsia="宋体" w:cs="宋体"/>
          <w:b w:val="0"/>
          <w:sz w:val="18"/>
          <w:szCs w:val="18"/>
          <w:highlight w:val="none"/>
          <w:lang w:eastAsia="zh-CN"/>
        </w:rPr>
        <w:t>，包含</w:t>
      </w:r>
      <w:r>
        <w:rPr>
          <w:rFonts w:hint="default" w:ascii="宋体" w:hAnsi="宋体" w:eastAsia="宋体" w:cs="宋体"/>
          <w:b w:val="0"/>
          <w:sz w:val="18"/>
          <w:szCs w:val="18"/>
          <w:highlight w:val="none"/>
          <w:lang w:val="en-US" w:eastAsia="zh-CN"/>
        </w:rPr>
        <w:t>提供</w:t>
      </w:r>
      <w:r>
        <w:rPr>
          <w:rFonts w:hint="eastAsia" w:ascii="宋体" w:hAnsi="宋体" w:eastAsia="宋体" w:cs="宋体"/>
          <w:b w:val="0"/>
          <w:sz w:val="18"/>
          <w:szCs w:val="18"/>
          <w:highlight w:val="none"/>
          <w:lang w:val="en-US" w:eastAsia="zh-CN"/>
        </w:rPr>
        <w:t>的</w:t>
      </w:r>
      <w:r>
        <w:rPr>
          <w:rFonts w:hint="default" w:ascii="宋体" w:hAnsi="宋体" w:eastAsia="宋体" w:cs="宋体"/>
          <w:b w:val="0"/>
          <w:sz w:val="18"/>
          <w:szCs w:val="18"/>
          <w:highlight w:val="none"/>
          <w:lang w:val="en-US" w:eastAsia="zh-CN"/>
        </w:rPr>
        <w:t>配套磁珠提取试剂盒</w:t>
      </w:r>
      <w:r>
        <w:rPr>
          <w:rFonts w:hint="eastAsia" w:ascii="宋体" w:hAnsi="宋体" w:eastAsia="宋体" w:cs="宋体"/>
          <w:b w:val="0"/>
          <w:sz w:val="18"/>
          <w:szCs w:val="18"/>
          <w:highlight w:val="none"/>
          <w:lang w:val="en-US" w:eastAsia="zh-CN"/>
        </w:rPr>
        <w:t>以及配套此项目相关的质控品、移液器吸头等其他试剂耗材以及</w:t>
      </w:r>
      <w:r>
        <w:rPr>
          <w:rFonts w:hint="default" w:ascii="宋体" w:hAnsi="宋体" w:eastAsia="宋体" w:cs="宋体"/>
          <w:b w:val="0"/>
          <w:sz w:val="18"/>
          <w:szCs w:val="18"/>
          <w:highlight w:val="none"/>
          <w:lang w:val="en-US" w:eastAsia="zh-CN"/>
        </w:rPr>
        <w:t>配套</w:t>
      </w:r>
      <w:r>
        <w:rPr>
          <w:rFonts w:hint="eastAsia" w:ascii="宋体" w:hAnsi="宋体" w:eastAsia="宋体" w:cs="宋体"/>
          <w:b w:val="0"/>
          <w:sz w:val="18"/>
          <w:szCs w:val="18"/>
          <w:highlight w:val="none"/>
          <w:lang w:val="en-US" w:eastAsia="zh-CN"/>
        </w:rPr>
        <w:t>院内lis系统对接服务等保障该项目顺利开展的所有费用，</w:t>
      </w:r>
      <w:r>
        <w:rPr>
          <w:rFonts w:hint="eastAsia" w:ascii="宋体" w:hAnsi="宋体" w:eastAsia="宋体" w:cs="宋体"/>
          <w:b w:val="0"/>
          <w:sz w:val="18"/>
          <w:szCs w:val="18"/>
          <w:highlight w:val="none"/>
        </w:rPr>
        <w:t>还包含乙方应当提供的伴随服务/售后服务费用。</w:t>
      </w:r>
    </w:p>
    <w:p>
      <w:pPr>
        <w:spacing w:line="360" w:lineRule="auto"/>
        <w:ind w:firstLine="1680" w:firstLineChars="700"/>
        <w:rPr>
          <w:rFonts w:hint="eastAsia" w:ascii="仿宋" w:hAnsi="仿宋" w:eastAsia="仿宋"/>
          <w:sz w:val="24"/>
          <w:szCs w:val="24"/>
        </w:rPr>
      </w:pPr>
      <w:r>
        <w:rPr>
          <w:rFonts w:hint="eastAsia" w:ascii="仿宋" w:hAnsi="仿宋" w:eastAsia="仿宋"/>
          <w:sz w:val="24"/>
          <w:szCs w:val="24"/>
        </w:rPr>
        <w:t>法定代表人或代理人（签字或盖章）：</w:t>
      </w:r>
    </w:p>
    <w:p>
      <w:pPr>
        <w:spacing w:line="360" w:lineRule="auto"/>
        <w:ind w:firstLine="1680" w:firstLineChars="700"/>
        <w:rPr>
          <w:rFonts w:hint="eastAsia" w:ascii="仿宋" w:hAnsi="仿宋" w:eastAsia="仿宋"/>
          <w:sz w:val="24"/>
          <w:szCs w:val="24"/>
        </w:rPr>
      </w:pPr>
      <w:r>
        <w:rPr>
          <w:rFonts w:hint="eastAsia" w:ascii="仿宋" w:hAnsi="仿宋" w:eastAsia="仿宋"/>
          <w:sz w:val="24"/>
          <w:szCs w:val="24"/>
        </w:rPr>
        <w:t>单位名称：</w:t>
      </w:r>
    </w:p>
    <w:p>
      <w:pPr>
        <w:spacing w:line="360" w:lineRule="auto"/>
        <w:ind w:firstLine="1680" w:firstLineChars="700"/>
        <w:rPr>
          <w:rFonts w:hint="eastAsia" w:ascii="宋体" w:hAnsi="宋体" w:cs="宋体"/>
          <w:b/>
          <w:color w:val="000000"/>
          <w:kern w:val="0"/>
          <w:sz w:val="21"/>
          <w:szCs w:val="21"/>
          <w:highlight w:val="none"/>
          <w:lang w:val="zh-CN"/>
        </w:rPr>
      </w:pPr>
      <w:r>
        <w:rPr>
          <w:rFonts w:hint="eastAsia" w:ascii="仿宋" w:hAnsi="仿宋" w:eastAsia="仿宋"/>
          <w:sz w:val="24"/>
          <w:szCs w:val="24"/>
        </w:rPr>
        <w:t>报价日期：</w:t>
      </w:r>
    </w:p>
    <w:p>
      <w:pPr>
        <w:pageBreakBefore w:val="0"/>
        <w:widowControl/>
        <w:kinsoku/>
        <w:wordWrap/>
        <w:overflowPunct/>
        <w:topLinePunct w:val="0"/>
        <w:bidi w:val="0"/>
        <w:snapToGrid w:val="0"/>
        <w:spacing w:line="340" w:lineRule="exact"/>
        <w:jc w:val="left"/>
        <w:textAlignment w:val="auto"/>
        <w:rPr>
          <w:rFonts w:hint="eastAsia" w:ascii="黑体" w:hAnsi="黑体" w:eastAsia="黑体" w:cs="宋体"/>
          <w:bCs/>
          <w:kern w:val="2"/>
          <w:sz w:val="28"/>
          <w:szCs w:val="28"/>
          <w:lang w:val="zh-CN" w:eastAsia="zh-CN" w:bidi="ar-SA"/>
        </w:rPr>
      </w:pPr>
      <w:r>
        <w:rPr>
          <w:rFonts w:hint="eastAsia" w:ascii="黑体" w:hAnsi="黑体" w:eastAsia="黑体" w:cs="宋体"/>
          <w:bCs/>
          <w:kern w:val="2"/>
          <w:sz w:val="28"/>
          <w:szCs w:val="28"/>
          <w:lang w:val="zh-CN" w:eastAsia="zh-CN" w:bidi="ar-SA"/>
        </w:rPr>
        <w:t>技术条款偏离表格式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技术条款偏离表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2605"/>
        <w:gridCol w:w="2150"/>
        <w:gridCol w:w="4063"/>
        <w:gridCol w:w="215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8363" w:type="dxa"/>
          <w:trHeight w:val="284" w:hRule="atLeast"/>
          <w:tblHeader/>
          <w:jc w:val="center"/>
        </w:trPr>
        <w:tc>
          <w:tcPr>
            <w:tcW w:w="3520" w:type="dxa"/>
            <w:gridSpan w:val="2"/>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项目编号：</w:t>
            </w:r>
            <w:r>
              <w:rPr>
                <w:rFonts w:hint="eastAsia" w:ascii="宋体" w:hAnsi="宋体" w:cs="宋体"/>
                <w:b/>
                <w:color w:val="000000"/>
                <w:sz w:val="21"/>
                <w:szCs w:val="21"/>
                <w:highlight w:val="none"/>
                <w:u w:val="single"/>
                <w:lang w:val="zh-CN"/>
              </w:rPr>
              <w:t xml:space="preserve">                </w:t>
            </w:r>
          </w:p>
        </w:tc>
        <w:tc>
          <w:tcPr>
            <w:tcW w:w="2150" w:type="dxa"/>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序号</w:t>
            </w:r>
          </w:p>
        </w:tc>
        <w:tc>
          <w:tcPr>
            <w:tcW w:w="8818"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询价文件条目号及要求</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zh-CN"/>
              </w:rPr>
              <w:t>供应商响应</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zh-CN" w:eastAsia="zh-CN" w:bidi="ar-SA"/>
              </w:rPr>
            </w:pPr>
            <w:r>
              <w:rPr>
                <w:rFonts w:hint="eastAsia" w:ascii="宋体" w:hAnsi="宋体" w:cs="宋体"/>
                <w:color w:val="000000"/>
                <w:kern w:val="0"/>
                <w:sz w:val="21"/>
                <w:szCs w:val="21"/>
                <w:highlight w:val="none"/>
                <w:lang w:val="en-US" w:eastAsia="zh-CN"/>
              </w:rPr>
              <w:t>1</w:t>
            </w:r>
          </w:p>
        </w:tc>
        <w:tc>
          <w:tcPr>
            <w:tcW w:w="881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一、人乳头瘤病毒核酸分型检测试剂盒技术要求</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宋体" w:hAnsi="宋体" w:eastAsia="宋体" w:cs="宋体"/>
                <w:b w:val="0"/>
                <w:color w:val="000000" w:themeColor="text1"/>
                <w:spacing w:val="-4"/>
                <w:kern w:val="0"/>
                <w:sz w:val="21"/>
                <w:szCs w:val="21"/>
                <w:lang w:val="zh-CN" w:eastAsia="zh-CN" w:bidi="ar-SA"/>
                <w14:textFill>
                  <w14:solidFill>
                    <w14:schemeClr w14:val="tx1"/>
                  </w14:solidFill>
                </w14:textFill>
              </w:rPr>
            </w:pPr>
            <w:r>
              <w:rPr>
                <w:rFonts w:hint="eastAsia" w:ascii="宋体" w:hAnsi="宋体" w:eastAsia="宋体" w:cs="宋体"/>
                <w:sz w:val="21"/>
                <w:szCs w:val="21"/>
                <w:lang w:val="en-US" w:eastAsia="zh-CN"/>
              </w:rPr>
              <w:t>1、能够完成包括HPV16、18型等在内的20种以上分型。</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2</w:t>
            </w:r>
          </w:p>
        </w:tc>
        <w:tc>
          <w:tcPr>
            <w:tcW w:w="881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一、人乳头瘤病毒核酸分型检测试剂盒技术要求</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宋体" w:hAnsi="宋体" w:eastAsia="宋体" w:cs="宋体"/>
                <w:b w:val="0"/>
                <w:color w:val="000000" w:themeColor="text1"/>
                <w:spacing w:val="-4"/>
                <w:kern w:val="0"/>
                <w:sz w:val="21"/>
                <w:szCs w:val="21"/>
                <w:lang w:val="zh-CN" w:eastAsia="zh-CN" w:bidi="ar-SA"/>
                <w14:textFill>
                  <w14:solidFill>
                    <w14:schemeClr w14:val="tx1"/>
                  </w14:solidFill>
                </w14:textFill>
              </w:rPr>
            </w:pPr>
            <w:r>
              <w:rPr>
                <w:rFonts w:hint="eastAsia" w:ascii="宋体" w:hAnsi="宋体" w:eastAsia="宋体" w:cs="宋体"/>
                <w:sz w:val="21"/>
                <w:szCs w:val="21"/>
                <w:lang w:val="en-US" w:eastAsia="zh-CN"/>
              </w:rPr>
              <w:t>2、方法学：PCR—荧光法。</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3</w:t>
            </w:r>
          </w:p>
        </w:tc>
        <w:tc>
          <w:tcPr>
            <w:tcW w:w="881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一、人乳头瘤病毒核酸分型检测试剂盒技术要求</w:t>
            </w:r>
          </w:p>
          <w:p>
            <w:pPr>
              <w:pStyle w:val="7"/>
              <w:spacing w:line="240" w:lineRule="auto"/>
              <w:rPr>
                <w:rFonts w:hint="eastAsia" w:ascii="宋体" w:hAnsi="宋体" w:eastAsia="宋体" w:cs="宋体"/>
                <w:b w:val="0"/>
                <w:color w:val="000000" w:themeColor="text1"/>
                <w:spacing w:val="-4"/>
                <w:kern w:val="0"/>
                <w:sz w:val="21"/>
                <w:szCs w:val="21"/>
                <w:lang w:val="zh-CN" w:eastAsia="zh-CN" w:bidi="ar-SA"/>
                <w14:textFill>
                  <w14:solidFill>
                    <w14:schemeClr w14:val="tx1"/>
                  </w14:solidFill>
                </w14:textFill>
              </w:rPr>
            </w:pPr>
            <w:r>
              <w:rPr>
                <w:rFonts w:hint="eastAsia" w:ascii="宋体" w:hAnsi="宋体" w:eastAsia="宋体" w:cs="宋体"/>
                <w:kern w:val="2"/>
                <w:sz w:val="21"/>
                <w:szCs w:val="21"/>
                <w:lang w:val="en-US" w:eastAsia="zh-CN" w:bidi="ar-SA"/>
              </w:rPr>
              <w:t>3、投标试剂能保证医院HPV分型检测项目正常开展。</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bl>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供应商名称：</w:t>
      </w:r>
      <w:r>
        <w:rPr>
          <w:rFonts w:hint="eastAsia" w:ascii="宋体" w:hAnsi="宋体" w:cs="宋体"/>
          <w:color w:val="000000"/>
          <w:kern w:val="0"/>
          <w:sz w:val="21"/>
          <w:szCs w:val="21"/>
          <w:highlight w:val="none"/>
          <w:u w:val="single"/>
          <w:lang w:val="zh-CN"/>
        </w:rPr>
        <w:t xml:space="preserve">                                                      </w:t>
      </w:r>
      <w:r>
        <w:rPr>
          <w:rFonts w:hint="eastAsia" w:ascii="宋体" w:hAnsi="宋体" w:cs="宋体"/>
          <w:color w:val="000000"/>
          <w:kern w:val="0"/>
          <w:sz w:val="21"/>
          <w:szCs w:val="21"/>
          <w:highlight w:val="none"/>
          <w:lang w:val="zh-CN"/>
        </w:rPr>
        <w:t>（盖章）</w:t>
      </w:r>
    </w:p>
    <w:p>
      <w:pPr>
        <w:pageBreakBefore w:val="0"/>
        <w:widowControl/>
        <w:kinsoku/>
        <w:wordWrap/>
        <w:overflowPunct/>
        <w:topLinePunct w:val="0"/>
        <w:bidi w:val="0"/>
        <w:adjustRightInd w:val="0"/>
        <w:spacing w:line="340" w:lineRule="exact"/>
        <w:jc w:val="left"/>
        <w:textAlignment w:val="auto"/>
        <w:rPr>
          <w:rFonts w:ascii="宋体" w:hAnsi="宋体" w:cs="宋体"/>
          <w:b/>
          <w:color w:val="000000"/>
          <w:sz w:val="21"/>
          <w:szCs w:val="21"/>
          <w:highlight w:val="none"/>
        </w:rPr>
      </w:pPr>
      <w:r>
        <w:rPr>
          <w:rFonts w:hint="eastAsia" w:ascii="宋体" w:hAnsi="宋体" w:cs="宋体"/>
          <w:color w:val="000000"/>
          <w:kern w:val="0"/>
          <w:sz w:val="21"/>
          <w:szCs w:val="21"/>
          <w:highlight w:val="none"/>
          <w:lang w:val="zh-CN"/>
        </w:rPr>
        <w:t>说明：如果行数不够，请自行增加。请供应商对招标文件内的技术条款进行逐条响应</w:t>
      </w:r>
      <w:r>
        <w:rPr>
          <w:rFonts w:hint="eastAsia" w:ascii="宋体" w:hAnsi="宋体" w:cs="宋体"/>
          <w:color w:val="000000"/>
          <w:kern w:val="0"/>
          <w:sz w:val="21"/>
          <w:szCs w:val="21"/>
          <w:highlight w:val="none"/>
        </w:rPr>
        <w:t>/正偏离/负偏离，如</w:t>
      </w:r>
      <w:r>
        <w:rPr>
          <w:rFonts w:hint="eastAsia" w:ascii="宋体" w:hAnsi="宋体" w:cs="宋体"/>
          <w:color w:val="000000"/>
          <w:kern w:val="0"/>
          <w:sz w:val="21"/>
          <w:szCs w:val="21"/>
          <w:highlight w:val="none"/>
          <w:lang w:val="zh-CN"/>
        </w:rPr>
        <w:t>提供空白或者不全者加盖公章后视为全部响应。</w:t>
      </w:r>
    </w:p>
    <w:p>
      <w:pPr>
        <w:pageBreakBefore w:val="0"/>
        <w:widowControl/>
        <w:kinsoku/>
        <w:wordWrap/>
        <w:overflowPunct/>
        <w:topLinePunct w:val="0"/>
        <w:bidi w:val="0"/>
        <w:snapToGrid w:val="0"/>
        <w:spacing w:line="340" w:lineRule="exact"/>
        <w:jc w:val="left"/>
        <w:textAlignment w:val="auto"/>
        <w:rPr>
          <w:rFonts w:hint="eastAsia" w:ascii="黑体" w:hAnsi="黑体" w:eastAsia="黑体" w:cs="宋体"/>
          <w:bCs/>
          <w:kern w:val="2"/>
          <w:sz w:val="28"/>
          <w:szCs w:val="28"/>
          <w:lang w:val="zh-CN" w:eastAsia="zh-CN" w:bidi="ar-SA"/>
        </w:rPr>
      </w:pPr>
    </w:p>
    <w:p>
      <w:pPr>
        <w:pageBreakBefore w:val="0"/>
        <w:widowControl/>
        <w:kinsoku/>
        <w:wordWrap/>
        <w:overflowPunct/>
        <w:topLinePunct w:val="0"/>
        <w:bidi w:val="0"/>
        <w:snapToGrid w:val="0"/>
        <w:spacing w:line="340" w:lineRule="exact"/>
        <w:jc w:val="left"/>
        <w:textAlignment w:val="auto"/>
        <w:rPr>
          <w:rFonts w:hint="eastAsia" w:ascii="黑体" w:hAnsi="黑体" w:eastAsia="黑体" w:cs="宋体"/>
          <w:bCs/>
          <w:kern w:val="2"/>
          <w:sz w:val="28"/>
          <w:szCs w:val="28"/>
          <w:lang w:val="zh-CN" w:eastAsia="zh-CN" w:bidi="ar-SA"/>
        </w:rPr>
      </w:pPr>
      <w:r>
        <w:rPr>
          <w:rFonts w:hint="eastAsia" w:ascii="黑体" w:hAnsi="黑体" w:eastAsia="黑体" w:cs="宋体"/>
          <w:bCs/>
          <w:kern w:val="2"/>
          <w:sz w:val="28"/>
          <w:szCs w:val="28"/>
          <w:lang w:val="zh-CN" w:eastAsia="zh-CN" w:bidi="ar-SA"/>
        </w:rPr>
        <w:t>商务条款偏离表格式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商务条款偏离表</w:t>
      </w:r>
    </w:p>
    <w:tbl>
      <w:tblPr>
        <w:tblStyle w:val="15"/>
        <w:tblW w:w="15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5"/>
        <w:gridCol w:w="3172"/>
        <w:gridCol w:w="10192"/>
        <w:gridCol w:w="1455"/>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12210" w:type="dxa"/>
          <w:trHeight w:val="284" w:hRule="atLeast"/>
          <w:tblHeader/>
          <w:jc w:val="center"/>
        </w:trPr>
        <w:tc>
          <w:tcPr>
            <w:tcW w:w="3767" w:type="dxa"/>
            <w:gridSpan w:val="2"/>
            <w:tcBorders>
              <w:top w:val="nil"/>
              <w:left w:val="nil"/>
              <w:bottom w:val="single" w:color="auto" w:sz="4" w:space="0"/>
              <w:right w:val="nil"/>
            </w:tcBorders>
            <w:noWrap w:val="0"/>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序号</w:t>
            </w:r>
          </w:p>
        </w:tc>
        <w:tc>
          <w:tcPr>
            <w:tcW w:w="1336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cs="宋体"/>
                <w:color w:val="000000"/>
                <w:kern w:val="0"/>
                <w:sz w:val="21"/>
                <w:szCs w:val="21"/>
                <w:highlight w:val="none"/>
                <w:lang w:val="zh-CN"/>
              </w:rPr>
              <w:t>询价文件条目号及要求</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cs="宋体"/>
                <w:color w:val="000000"/>
                <w:kern w:val="0"/>
                <w:sz w:val="21"/>
                <w:szCs w:val="21"/>
                <w:lang w:val="zh-CN"/>
              </w:rPr>
              <w:t>供应商</w:t>
            </w:r>
            <w:r>
              <w:rPr>
                <w:rFonts w:hint="eastAsia" w:ascii="宋体" w:hAnsi="宋体" w:eastAsia="宋体" w:cs="宋体"/>
                <w:color w:val="000000"/>
                <w:kern w:val="0"/>
                <w:sz w:val="21"/>
                <w:szCs w:val="21"/>
                <w:lang w:val="zh-CN"/>
              </w:rPr>
              <w:t>响应</w:t>
            </w:r>
          </w:p>
        </w:tc>
        <w:tc>
          <w:tcPr>
            <w:tcW w:w="5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w:t>
            </w:r>
          </w:p>
        </w:tc>
        <w:tc>
          <w:tcPr>
            <w:tcW w:w="133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color w:val="000000" w:themeColor="text1"/>
                <w:spacing w:val="-4"/>
                <w:kern w:val="0"/>
                <w:sz w:val="21"/>
                <w:szCs w:val="21"/>
                <w:lang w:val="en-US" w:eastAsia="zh-CN" w:bidi="ar-SA"/>
                <w14:textFill>
                  <w14:solidFill>
                    <w14:schemeClr w14:val="tx1"/>
                  </w14:solidFill>
                </w14:textFill>
              </w:rPr>
            </w:pPr>
            <w:r>
              <w:rPr>
                <w:rFonts w:hint="eastAsia" w:ascii="宋体" w:hAnsi="宋体" w:eastAsia="宋体" w:cs="宋体"/>
                <w:b w:val="0"/>
                <w:color w:val="000000" w:themeColor="text1"/>
                <w:spacing w:val="-4"/>
                <w:kern w:val="0"/>
                <w:sz w:val="21"/>
                <w:szCs w:val="21"/>
                <w:lang w:val="en-US" w:eastAsia="zh-CN" w:bidi="ar-SA"/>
                <w14:textFill>
                  <w14:solidFill>
                    <w14:schemeClr w14:val="tx1"/>
                  </w14:solidFill>
                </w14:textFill>
              </w:rPr>
              <w:t xml:space="preserve">商务及服务要求 1.中标及网采情况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color w:val="000000"/>
                <w:kern w:val="0"/>
                <w:sz w:val="21"/>
                <w:szCs w:val="21"/>
                <w:lang w:val="zh-CN"/>
              </w:rPr>
            </w:pPr>
            <w:r>
              <w:rPr>
                <w:rFonts w:hint="eastAsia" w:ascii="宋体" w:hAnsi="宋体" w:eastAsia="宋体" w:cs="宋体"/>
                <w:b w:val="0"/>
                <w:color w:val="000000" w:themeColor="text1"/>
                <w:spacing w:val="-4"/>
                <w:kern w:val="0"/>
                <w:sz w:val="21"/>
                <w:szCs w:val="21"/>
                <w:lang w:val="en-US" w:eastAsia="zh-CN" w:bidi="ar-SA"/>
                <w14:textFill>
                  <w14:solidFill>
                    <w14:schemeClr w14:val="tx1"/>
                  </w14:solidFill>
                </w14:textFill>
              </w:rPr>
              <w:t>投标试剂为中标产品，在南京市/江苏省阳光招采平台上能够查询得到且能直接下订单。</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5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p>
        </w:tc>
        <w:tc>
          <w:tcPr>
            <w:tcW w:w="13364" w:type="dxa"/>
            <w:gridSpan w:val="2"/>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numPr>
                <w:ilvl w:val="0"/>
                <w:numId w:val="3"/>
              </w:numPr>
              <w:kinsoku/>
              <w:wordWrap/>
              <w:overflowPunct/>
              <w:topLinePunct w:val="0"/>
              <w:bidi w:val="0"/>
              <w:snapToGrid/>
              <w:spacing w:line="240" w:lineRule="auto"/>
              <w:ind w:left="0" w:leftChars="0" w:right="-351" w:rightChars="-167" w:firstLine="0" w:firstLineChars="0"/>
              <w:textAlignment w:val="auto"/>
              <w:rPr>
                <w:rFonts w:hint="eastAsia" w:ascii="宋体" w:hAnsi="宋体" w:eastAsia="宋体" w:cs="宋体"/>
                <w:b w:val="0"/>
                <w:color w:val="000000" w:themeColor="text1"/>
                <w:spacing w:val="-4"/>
                <w:kern w:val="0"/>
                <w:sz w:val="21"/>
                <w:szCs w:val="21"/>
                <w:lang w:val="en-US" w:eastAsia="zh-CN" w:bidi="ar-SA"/>
                <w14:textFill>
                  <w14:solidFill>
                    <w14:schemeClr w14:val="tx1"/>
                  </w14:solidFill>
                </w14:textFill>
              </w:rPr>
            </w:pPr>
            <w:r>
              <w:rPr>
                <w:rFonts w:hint="eastAsia" w:ascii="宋体" w:hAnsi="宋体" w:eastAsia="宋体" w:cs="宋体"/>
                <w:b w:val="0"/>
                <w:color w:val="000000" w:themeColor="text1"/>
                <w:spacing w:val="-4"/>
                <w:kern w:val="0"/>
                <w:sz w:val="21"/>
                <w:szCs w:val="21"/>
                <w:lang w:val="en-US" w:eastAsia="zh-CN" w:bidi="ar-SA"/>
                <w14:textFill>
                  <w14:solidFill>
                    <w14:schemeClr w14:val="tx1"/>
                  </w14:solidFill>
                </w14:textFill>
              </w:rPr>
              <w:t xml:space="preserve">商务及服务要求 2.产品限价  </w:t>
            </w:r>
          </w:p>
          <w:p>
            <w:pPr>
              <w:pStyle w:val="23"/>
              <w:keepNext w:val="0"/>
              <w:keepLines w:val="0"/>
              <w:pageBreakBefore w:val="0"/>
              <w:numPr>
                <w:ilvl w:val="0"/>
                <w:numId w:val="0"/>
              </w:numPr>
              <w:kinsoku/>
              <w:wordWrap/>
              <w:overflowPunct/>
              <w:topLinePunct w:val="0"/>
              <w:bidi w:val="0"/>
              <w:snapToGrid/>
              <w:spacing w:line="240" w:lineRule="auto"/>
              <w:ind w:leftChars="0" w:right="-351" w:rightChars="-167"/>
              <w:textAlignment w:val="auto"/>
              <w:rPr>
                <w:rFonts w:hint="eastAsia" w:ascii="宋体" w:hAnsi="宋体" w:eastAsia="宋体" w:cs="宋体"/>
                <w:color w:val="000000"/>
                <w:kern w:val="0"/>
                <w:sz w:val="21"/>
                <w:szCs w:val="21"/>
                <w:lang w:val="zh-CN"/>
              </w:rPr>
            </w:pPr>
            <w:r>
              <w:rPr>
                <w:rFonts w:hint="eastAsia" w:ascii="宋体" w:hAnsi="宋体" w:eastAsia="宋体" w:cs="宋体"/>
                <w:b w:val="0"/>
                <w:color w:val="000000" w:themeColor="text1"/>
                <w:spacing w:val="-4"/>
                <w:kern w:val="0"/>
                <w:sz w:val="21"/>
                <w:szCs w:val="21"/>
                <w:lang w:val="en-US" w:eastAsia="zh-CN" w:bidi="ar-SA"/>
                <w14:textFill>
                  <w14:solidFill>
                    <w14:schemeClr w14:val="tx1"/>
                  </w14:solidFill>
                </w14:textFill>
              </w:rPr>
              <w:t>产品按单人份进行报价，报价金额最高限价155元/人份。</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5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w:t>
            </w:r>
          </w:p>
        </w:tc>
        <w:tc>
          <w:tcPr>
            <w:tcW w:w="13364" w:type="dxa"/>
            <w:gridSpan w:val="2"/>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numPr>
                <w:ilvl w:val="0"/>
                <w:numId w:val="4"/>
              </w:numPr>
              <w:kinsoku/>
              <w:wordWrap/>
              <w:overflowPunct/>
              <w:topLinePunct w:val="0"/>
              <w:bidi w:val="0"/>
              <w:snapToGrid/>
              <w:spacing w:line="240" w:lineRule="auto"/>
              <w:ind w:right="-351" w:rightChars="-167"/>
              <w:textAlignment w:val="auto"/>
              <w:rPr>
                <w:rFonts w:hint="eastAsia" w:ascii="宋体" w:hAnsi="宋体" w:eastAsia="宋体" w:cs="宋体"/>
                <w:b w:val="0"/>
                <w:color w:val="000000" w:themeColor="text1"/>
                <w:spacing w:val="-4"/>
                <w:kern w:val="0"/>
                <w:sz w:val="21"/>
                <w:szCs w:val="21"/>
                <w:lang w:val="en-US" w:eastAsia="zh-CN" w:bidi="ar-SA"/>
                <w14:textFill>
                  <w14:solidFill>
                    <w14:schemeClr w14:val="tx1"/>
                  </w14:solidFill>
                </w14:textFill>
              </w:rPr>
            </w:pPr>
            <w:r>
              <w:rPr>
                <w:rFonts w:hint="eastAsia" w:ascii="宋体" w:hAnsi="宋体" w:eastAsia="宋体" w:cs="宋体"/>
                <w:b w:val="0"/>
                <w:color w:val="000000" w:themeColor="text1"/>
                <w:spacing w:val="-4"/>
                <w:kern w:val="0"/>
                <w:sz w:val="21"/>
                <w:szCs w:val="21"/>
                <w:lang w:val="en-US" w:eastAsia="zh-CN" w:bidi="ar-SA"/>
                <w14:textFill>
                  <w14:solidFill>
                    <w14:schemeClr w14:val="tx1"/>
                  </w14:solidFill>
                </w14:textFill>
              </w:rPr>
              <w:t xml:space="preserve">商务及服务要求 3、配套服务  </w:t>
            </w:r>
          </w:p>
          <w:p>
            <w:pPr>
              <w:pStyle w:val="23"/>
              <w:keepNext w:val="0"/>
              <w:keepLines w:val="0"/>
              <w:pageBreakBefore w:val="0"/>
              <w:numPr>
                <w:ilvl w:val="0"/>
                <w:numId w:val="0"/>
              </w:numPr>
              <w:kinsoku/>
              <w:wordWrap/>
              <w:overflowPunct/>
              <w:topLinePunct w:val="0"/>
              <w:bidi w:val="0"/>
              <w:snapToGrid/>
              <w:spacing w:line="240" w:lineRule="auto"/>
              <w:ind w:right="-351" w:rightChars="-167"/>
              <w:textAlignment w:val="auto"/>
              <w:rPr>
                <w:rFonts w:hint="eastAsia" w:ascii="宋体" w:hAnsi="宋体" w:eastAsia="宋体" w:cs="宋体"/>
                <w:color w:val="000000"/>
                <w:kern w:val="0"/>
                <w:sz w:val="21"/>
                <w:szCs w:val="21"/>
                <w:lang w:val="zh-CN"/>
              </w:rPr>
            </w:pPr>
            <w:r>
              <w:rPr>
                <w:rFonts w:hint="default" w:ascii="宋体" w:hAnsi="宋体" w:eastAsia="宋体" w:cs="宋体"/>
                <w:b w:val="0"/>
                <w:color w:val="000000" w:themeColor="text1"/>
                <w:spacing w:val="-4"/>
                <w:kern w:val="0"/>
                <w:sz w:val="21"/>
                <w:szCs w:val="21"/>
                <w:lang w:val="en-US" w:eastAsia="zh-CN" w:bidi="ar-SA"/>
                <w14:textFill>
                  <w14:solidFill>
                    <w14:schemeClr w14:val="tx1"/>
                  </w14:solidFill>
                </w14:textFill>
              </w:rPr>
              <w:t>配套提供磁珠提取试剂盒</w:t>
            </w:r>
            <w:r>
              <w:rPr>
                <w:rFonts w:hint="eastAsia" w:ascii="宋体" w:hAnsi="宋体" w:eastAsia="宋体" w:cs="宋体"/>
                <w:b w:val="0"/>
                <w:color w:val="000000" w:themeColor="text1"/>
                <w:spacing w:val="-4"/>
                <w:kern w:val="0"/>
                <w:sz w:val="21"/>
                <w:szCs w:val="21"/>
                <w:lang w:val="en-US" w:eastAsia="zh-CN" w:bidi="ar-SA"/>
                <w14:textFill>
                  <w14:solidFill>
                    <w14:schemeClr w14:val="tx1"/>
                  </w14:solidFill>
                </w14:textFill>
              </w:rPr>
              <w:t>，配套提供与此项目相关的质控品、移液器吸头等其他试剂耗材，</w:t>
            </w:r>
            <w:r>
              <w:rPr>
                <w:rFonts w:hint="default" w:ascii="宋体" w:hAnsi="宋体" w:eastAsia="宋体" w:cs="宋体"/>
                <w:b w:val="0"/>
                <w:color w:val="000000" w:themeColor="text1"/>
                <w:spacing w:val="-4"/>
                <w:kern w:val="0"/>
                <w:sz w:val="21"/>
                <w:szCs w:val="21"/>
                <w:lang w:val="en-US" w:eastAsia="zh-CN" w:bidi="ar-SA"/>
                <w14:textFill>
                  <w14:solidFill>
                    <w14:schemeClr w14:val="tx1"/>
                  </w14:solidFill>
                </w14:textFill>
              </w:rPr>
              <w:t>配套提供</w:t>
            </w:r>
            <w:r>
              <w:rPr>
                <w:rFonts w:hint="eastAsia" w:ascii="宋体" w:hAnsi="宋体" w:eastAsia="宋体" w:cs="宋体"/>
                <w:b w:val="0"/>
                <w:color w:val="000000" w:themeColor="text1"/>
                <w:spacing w:val="-4"/>
                <w:kern w:val="0"/>
                <w:sz w:val="21"/>
                <w:szCs w:val="21"/>
                <w:lang w:val="en-US" w:eastAsia="zh-CN" w:bidi="ar-SA"/>
                <w14:textFill>
                  <w14:solidFill>
                    <w14:schemeClr w14:val="tx1"/>
                  </w14:solidFill>
                </w14:textFill>
              </w:rPr>
              <w:t>院内lis系统对接服务，以保障该项目顺利开展。</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5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bl>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投标人名称：（盖章）</w:t>
      </w:r>
    </w:p>
    <w:p>
      <w:pPr>
        <w:pStyle w:val="7"/>
        <w:pageBreakBefore w:val="0"/>
        <w:kinsoku/>
        <w:wordWrap/>
        <w:overflowPunct/>
        <w:topLinePunct w:val="0"/>
        <w:bidi w:val="0"/>
        <w:spacing w:line="340" w:lineRule="exac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说明：如果行数不够，请自行增加。请供应商对招标文件内的技术条款进行逐条响应/正偏离/负偏离，如提供空白或者不全者加盖公章后视为全部响应。</w:t>
      </w:r>
    </w:p>
    <w:p>
      <w:pPr>
        <w:pageBreakBefore w:val="0"/>
        <w:widowControl/>
        <w:shd w:val="clear" w:color="auto" w:fill="FFFFFF"/>
        <w:kinsoku/>
        <w:wordWrap/>
        <w:overflowPunct/>
        <w:topLinePunct w:val="0"/>
        <w:bidi w:val="0"/>
        <w:spacing w:line="3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投标人名称：</w:t>
      </w:r>
      <w:r>
        <w:rPr>
          <w:rFonts w:hint="eastAsia" w:ascii="宋体" w:hAnsi="宋体" w:eastAsia="宋体" w:cs="宋体"/>
          <w:kern w:val="0"/>
          <w:sz w:val="21"/>
          <w:szCs w:val="21"/>
          <w:u w:val="single"/>
        </w:rPr>
        <w:t>              </w:t>
      </w:r>
      <w:r>
        <w:rPr>
          <w:rFonts w:hint="eastAsia" w:ascii="宋体" w:hAnsi="宋体" w:eastAsia="宋体" w:cs="宋体"/>
          <w:kern w:val="0"/>
          <w:sz w:val="21"/>
          <w:szCs w:val="21"/>
        </w:rPr>
        <w:t>（盖章）</w:t>
      </w:r>
    </w:p>
    <w:p>
      <w:pPr>
        <w:pageBreakBefore w:val="0"/>
        <w:widowControl/>
        <w:kinsoku/>
        <w:wordWrap/>
        <w:overflowPunct/>
        <w:topLinePunct w:val="0"/>
        <w:bidi w:val="0"/>
        <w:snapToGrid w:val="0"/>
        <w:spacing w:line="340" w:lineRule="exact"/>
        <w:jc w:val="left"/>
        <w:textAlignment w:val="auto"/>
        <w:rPr>
          <w:rFonts w:hint="eastAsia" w:ascii="黑体" w:hAnsi="黑体" w:eastAsia="黑体" w:cs="宋体"/>
          <w:bCs/>
          <w:kern w:val="2"/>
          <w:sz w:val="28"/>
          <w:szCs w:val="28"/>
          <w:lang w:val="zh-CN" w:eastAsia="zh-CN" w:bidi="ar-SA"/>
        </w:rPr>
      </w:pPr>
    </w:p>
    <w:p>
      <w:pPr>
        <w:pageBreakBefore w:val="0"/>
        <w:widowControl/>
        <w:kinsoku/>
        <w:wordWrap/>
        <w:overflowPunct/>
        <w:topLinePunct w:val="0"/>
        <w:bidi w:val="0"/>
        <w:snapToGrid w:val="0"/>
        <w:spacing w:line="340" w:lineRule="exact"/>
        <w:jc w:val="left"/>
        <w:textAlignment w:val="auto"/>
        <w:rPr>
          <w:rFonts w:hint="eastAsia" w:ascii="黑体" w:hAnsi="黑体" w:eastAsia="黑体" w:cs="宋体"/>
          <w:bCs/>
          <w:kern w:val="2"/>
          <w:sz w:val="28"/>
          <w:szCs w:val="28"/>
          <w:lang w:val="zh-CN" w:eastAsia="zh-CN" w:bidi="ar-SA"/>
        </w:rPr>
      </w:pPr>
      <w:r>
        <w:rPr>
          <w:rFonts w:hint="eastAsia" w:ascii="黑体" w:hAnsi="黑体" w:eastAsia="黑体" w:cs="宋体"/>
          <w:bCs/>
          <w:kern w:val="2"/>
          <w:sz w:val="28"/>
          <w:szCs w:val="28"/>
          <w:lang w:val="zh-CN" w:eastAsia="zh-CN" w:bidi="ar-SA"/>
        </w:rPr>
        <w:t>服务条款偏离表格式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服务条款偏离表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3"/>
        <w:gridCol w:w="4090"/>
        <w:gridCol w:w="2150"/>
        <w:gridCol w:w="4655"/>
        <w:gridCol w:w="2782"/>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8363" w:type="dxa"/>
          <w:trHeight w:val="284" w:hRule="atLeast"/>
          <w:tblHeader/>
          <w:jc w:val="center"/>
        </w:trPr>
        <w:tc>
          <w:tcPr>
            <w:tcW w:w="4773" w:type="dxa"/>
            <w:gridSpan w:val="2"/>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项目编号：</w:t>
            </w:r>
            <w:r>
              <w:rPr>
                <w:rFonts w:hint="eastAsia" w:ascii="宋体" w:hAnsi="宋体" w:cs="宋体"/>
                <w:b/>
                <w:color w:val="000000"/>
                <w:sz w:val="21"/>
                <w:szCs w:val="21"/>
                <w:highlight w:val="none"/>
                <w:u w:val="single"/>
                <w:lang w:val="zh-CN"/>
              </w:rPr>
              <w:t xml:space="preserve">                </w:t>
            </w:r>
          </w:p>
        </w:tc>
        <w:tc>
          <w:tcPr>
            <w:tcW w:w="2150" w:type="dxa"/>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序号</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询价文件条目号及要求</w:t>
            </w:r>
          </w:p>
        </w:tc>
        <w:tc>
          <w:tcPr>
            <w:tcW w:w="278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zh-CN"/>
              </w:rPr>
              <w:t>供应商响应</w:t>
            </w:r>
          </w:p>
        </w:tc>
        <w:tc>
          <w:tcPr>
            <w:tcW w:w="92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1</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3"/>
              <w:spacing w:line="240" w:lineRule="auto"/>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拟签订医用耗材（试剂）购销协议   </w:t>
            </w:r>
            <w:r>
              <w:rPr>
                <w:rFonts w:hint="eastAsia" w:ascii="宋体" w:hAnsi="宋体" w:eastAsia="宋体" w:cs="宋体"/>
                <w:b w:val="0"/>
                <w:bCs/>
                <w:color w:val="000000" w:themeColor="text1"/>
                <w:sz w:val="21"/>
                <w:szCs w:val="21"/>
                <w14:textFill>
                  <w14:solidFill>
                    <w14:schemeClr w14:val="tx1"/>
                  </w14:solidFill>
                </w14:textFill>
              </w:rPr>
              <w:t>一、 供货范围、品名及价格等</w:t>
            </w:r>
          </w:p>
          <w:p>
            <w:pPr>
              <w:pStyle w:val="7"/>
              <w:spacing w:before="88" w:line="240" w:lineRule="auto"/>
              <w:ind w:right="193" w:firstLine="420" w:firstLineChars="200"/>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乙方为甲方提供《南京医用耗材（药品）招采结算系统》或《江苏省药品（医用耗材）阳光采购与综合监管平台》上中标产品。供货范围以甲方实际网上订单采购产品为准，具体品名、规格/型号、单位、单价、厂家等以甲方的订货计划清单为准，乙方一旦丧失网上供货资格或试剂代理资格，甲方有权单方面终止采购。如供应商所供产品不再是中标产品， 甲方有权终止与乙方的合作。</w:t>
            </w:r>
          </w:p>
          <w:p>
            <w:pPr>
              <w:pStyle w:val="7"/>
              <w:spacing w:line="240" w:lineRule="auto"/>
              <w:ind w:left="110" w:right="209" w:firstLine="360"/>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pacing w:val="-3"/>
                <w:sz w:val="21"/>
                <w:szCs w:val="21"/>
                <w14:textFill>
                  <w14:solidFill>
                    <w14:schemeClr w14:val="tx1"/>
                  </w14:solidFill>
                </w14:textFill>
              </w:rPr>
              <w:t>乙方必须保证其所供产品能在网上采购且价格不高于网上平台价格，其中为医保产品的不高于南京市医保公示价。如</w:t>
            </w:r>
            <w:r>
              <w:rPr>
                <w:rFonts w:hint="eastAsia" w:ascii="宋体" w:hAnsi="宋体" w:eastAsia="宋体" w:cs="宋体"/>
                <w:b w:val="0"/>
                <w:bCs/>
                <w:color w:val="000000" w:themeColor="text1"/>
                <w:spacing w:val="-4"/>
                <w:sz w:val="21"/>
                <w:szCs w:val="21"/>
                <w14:textFill>
                  <w14:solidFill>
                    <w14:schemeClr w14:val="tx1"/>
                  </w14:solidFill>
                </w14:textFill>
              </w:rPr>
              <w:t>遇国家政策性价格调整或网上平台价格调整，乙方应及时调整供货价，由于价格调整对甲方造成的损失由乙方承担。甲方</w:t>
            </w:r>
            <w:r>
              <w:rPr>
                <w:rFonts w:hint="eastAsia" w:ascii="宋体" w:hAnsi="宋体" w:eastAsia="宋体" w:cs="宋体"/>
                <w:b w:val="0"/>
                <w:bCs/>
                <w:color w:val="000000" w:themeColor="text1"/>
                <w:sz w:val="21"/>
                <w:szCs w:val="21"/>
                <w14:textFill>
                  <w14:solidFill>
                    <w14:schemeClr w14:val="tx1"/>
                  </w14:solidFill>
                </w14:textFill>
              </w:rPr>
              <w:t>有权与乙方就所供产品进行价格协商，乙方自愿以低于采购平台价格供应的以优惠价格为准。</w:t>
            </w:r>
          </w:p>
          <w:p>
            <w:pPr>
              <w:pStyle w:val="7"/>
              <w:spacing w:line="240" w:lineRule="auto"/>
              <w:ind w:left="110" w:right="178" w:firstLine="360"/>
              <w:rPr>
                <w:rFonts w:hint="eastAsia" w:ascii="宋体" w:hAnsi="宋体" w:eastAsia="宋体" w:cs="宋体"/>
                <w:b w:val="0"/>
                <w:bCs/>
                <w:color w:val="000000" w:themeColor="text1"/>
                <w:spacing w:val="-4"/>
                <w:sz w:val="21"/>
                <w:szCs w:val="21"/>
                <w14:textFill>
                  <w14:solidFill>
                    <w14:schemeClr w14:val="tx1"/>
                  </w14:solidFill>
                </w14:textFill>
              </w:rPr>
            </w:pPr>
            <w:r>
              <w:rPr>
                <w:rFonts w:hint="eastAsia" w:ascii="宋体" w:hAnsi="宋体" w:eastAsia="宋体" w:cs="宋体"/>
                <w:b w:val="0"/>
                <w:bCs/>
                <w:color w:val="000000" w:themeColor="text1"/>
                <w:spacing w:val="-5"/>
                <w:sz w:val="21"/>
                <w:szCs w:val="21"/>
                <w14:textFill>
                  <w14:solidFill>
                    <w14:schemeClr w14:val="tx1"/>
                  </w14:solidFill>
                </w14:textFill>
              </w:rPr>
              <w:t>对甲方临床需要而未中标的产品，根据《南京市医疗卫生机构医用耗材管理办法》，按苏医保发[</w:t>
            </w:r>
            <w:r>
              <w:rPr>
                <w:rFonts w:hint="eastAsia" w:ascii="宋体" w:hAnsi="宋体" w:eastAsia="宋体" w:cs="宋体"/>
                <w:b w:val="0"/>
                <w:bCs/>
                <w:color w:val="000000" w:themeColor="text1"/>
                <w:sz w:val="21"/>
                <w:szCs w:val="21"/>
                <w14:textFill>
                  <w14:solidFill>
                    <w14:schemeClr w14:val="tx1"/>
                  </w14:solidFill>
                </w14:textFill>
              </w:rPr>
              <w:t>2020]60</w:t>
            </w:r>
            <w:r>
              <w:rPr>
                <w:rFonts w:hint="eastAsia" w:ascii="宋体" w:hAnsi="宋体" w:eastAsia="宋体" w:cs="宋体"/>
                <w:b w:val="0"/>
                <w:bCs/>
                <w:color w:val="000000" w:themeColor="text1"/>
                <w:spacing w:val="-12"/>
                <w:sz w:val="21"/>
                <w:szCs w:val="21"/>
                <w14:textFill>
                  <w14:solidFill>
                    <w14:schemeClr w14:val="tx1"/>
                  </w14:solidFill>
                </w14:textFill>
              </w:rPr>
              <w:t xml:space="preserve"> 号文《江苏</w:t>
            </w:r>
            <w:r>
              <w:rPr>
                <w:rFonts w:hint="eastAsia" w:ascii="宋体" w:hAnsi="宋体" w:eastAsia="宋体" w:cs="宋体"/>
                <w:b w:val="0"/>
                <w:bCs/>
                <w:color w:val="000000" w:themeColor="text1"/>
                <w:spacing w:val="-3"/>
                <w:sz w:val="21"/>
                <w:szCs w:val="21"/>
                <w14:textFill>
                  <w14:solidFill>
                    <w14:schemeClr w14:val="tx1"/>
                  </w14:solidFill>
                </w14:textFill>
              </w:rPr>
              <w:t>省医疗保障局关于关于做好医用耗材备案采购工作的通知》的规定执行，在完成甲方规定的审批流程后可以实行备案申请</w:t>
            </w:r>
            <w:r>
              <w:rPr>
                <w:rFonts w:hint="eastAsia" w:ascii="宋体" w:hAnsi="宋体" w:eastAsia="宋体" w:cs="宋体"/>
                <w:b w:val="0"/>
                <w:bCs/>
                <w:color w:val="000000" w:themeColor="text1"/>
                <w:sz w:val="21"/>
                <w:szCs w:val="21"/>
                <w14:textFill>
                  <w14:solidFill>
                    <w14:schemeClr w14:val="tx1"/>
                  </w14:solidFill>
                </w14:textFill>
              </w:rPr>
              <w:t>采购。乙方应配合甲方进行备案，如在双方约定期限内备案不成功则甲方有权终止与乙方合作。</w:t>
            </w:r>
          </w:p>
        </w:tc>
        <w:tc>
          <w:tcPr>
            <w:tcW w:w="278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2</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3"/>
              <w:spacing w:line="240" w:lineRule="auto"/>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拟签订医用耗材（试剂）购销协议 </w:t>
            </w:r>
            <w:r>
              <w:rPr>
                <w:rFonts w:hint="eastAsia" w:ascii="仿宋" w:hAnsi="仿宋" w:eastAsia="仿宋" w:cs="Times New Roman"/>
                <w:b w:val="0"/>
                <w:bCs/>
                <w:kern w:val="2"/>
                <w:sz w:val="28"/>
                <w:szCs w:val="28"/>
                <w:highlight w:val="none"/>
                <w:lang w:val="en-US" w:eastAsia="zh-CN"/>
              </w:rPr>
              <w:t xml:space="preserve"> </w:t>
            </w:r>
            <w:r>
              <w:rPr>
                <w:rFonts w:hint="eastAsia" w:ascii="宋体" w:hAnsi="宋体" w:eastAsia="宋体" w:cs="宋体"/>
                <w:b w:val="0"/>
                <w:bCs/>
                <w:color w:val="000000" w:themeColor="text1"/>
                <w:sz w:val="21"/>
                <w:szCs w:val="21"/>
                <w14:textFill>
                  <w14:solidFill>
                    <w14:schemeClr w14:val="tx1"/>
                  </w14:solidFill>
                </w14:textFill>
              </w:rPr>
              <w:t>二、 交货时间、地点与方式</w:t>
            </w:r>
          </w:p>
          <w:p>
            <w:pPr>
              <w:pStyle w:val="7"/>
              <w:spacing w:before="87" w:line="240" w:lineRule="auto"/>
              <w:ind w:left="110" w:right="209" w:firstLine="360"/>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pacing w:val="-4"/>
                <w:sz w:val="21"/>
                <w:szCs w:val="21"/>
                <w14:textFill>
                  <w14:solidFill>
                    <w14:schemeClr w14:val="tx1"/>
                  </w14:solidFill>
                </w14:textFill>
              </w:rPr>
              <w:t xml:space="preserve">乙方对所供医用耗材或试剂应适当备货，确保甲方需要。对甲方下达的采购计划应在 </w:t>
            </w:r>
            <w:r>
              <w:rPr>
                <w:rFonts w:hint="eastAsia" w:ascii="宋体" w:hAnsi="宋体" w:eastAsia="宋体" w:cs="宋体"/>
                <w:b w:val="0"/>
                <w:bCs/>
                <w:color w:val="000000" w:themeColor="text1"/>
                <w:sz w:val="21"/>
                <w:szCs w:val="21"/>
                <w14:textFill>
                  <w14:solidFill>
                    <w14:schemeClr w14:val="tx1"/>
                  </w14:solidFill>
                </w14:textFill>
              </w:rPr>
              <w:t>7</w:t>
            </w:r>
            <w:r>
              <w:rPr>
                <w:rFonts w:hint="eastAsia" w:ascii="宋体" w:hAnsi="宋体" w:eastAsia="宋体" w:cs="宋体"/>
                <w:b w:val="0"/>
                <w:bCs/>
                <w:color w:val="000000" w:themeColor="text1"/>
                <w:spacing w:val="-9"/>
                <w:sz w:val="21"/>
                <w:szCs w:val="21"/>
                <w14:textFill>
                  <w14:solidFill>
                    <w14:schemeClr w14:val="tx1"/>
                  </w14:solidFill>
                </w14:textFill>
              </w:rPr>
              <w:t xml:space="preserve"> 天内供货到位。除不可抗拒因</w:t>
            </w:r>
            <w:r>
              <w:rPr>
                <w:rFonts w:hint="eastAsia" w:ascii="宋体" w:hAnsi="宋体" w:eastAsia="宋体" w:cs="宋体"/>
                <w:b w:val="0"/>
                <w:bCs/>
                <w:color w:val="000000" w:themeColor="text1"/>
                <w:sz w:val="21"/>
                <w:szCs w:val="21"/>
                <w14:textFill>
                  <w14:solidFill>
                    <w14:schemeClr w14:val="tx1"/>
                  </w14:solidFill>
                </w14:textFill>
              </w:rPr>
              <w:t>素外。急诊或急救耗材/试剂必须保证下达</w:t>
            </w:r>
            <w:r>
              <w:rPr>
                <w:rFonts w:hint="eastAsia" w:ascii="宋体" w:hAnsi="宋体" w:eastAsia="宋体" w:cs="宋体"/>
                <w:b w:val="0"/>
                <w:bCs/>
                <w:color w:val="000000" w:themeColor="text1"/>
                <w:spacing w:val="-4"/>
                <w:sz w:val="21"/>
                <w:szCs w:val="21"/>
                <w14:textFill>
                  <w14:solidFill>
                    <w14:schemeClr w14:val="tx1"/>
                  </w14:solidFill>
                </w14:textFill>
              </w:rPr>
              <w:t>计划后及时供货，不得因供货不及时影响甲方正常医疗工作。因供货不及时影响甲方正常医疗工作，甲方有权立即终止供货关系。交货地点为甲方指定地点，经甲方验收入库方视为产品交付；乙方不得有私自送货、超标送货以及违反甲方医院</w:t>
            </w:r>
            <w:r>
              <w:rPr>
                <w:rFonts w:hint="eastAsia" w:ascii="宋体" w:hAnsi="宋体" w:eastAsia="宋体" w:cs="宋体"/>
                <w:b w:val="0"/>
                <w:bCs/>
                <w:color w:val="000000" w:themeColor="text1"/>
                <w:sz w:val="21"/>
                <w:szCs w:val="21"/>
                <w14:textFill>
                  <w14:solidFill>
                    <w14:schemeClr w14:val="tx1"/>
                  </w14:solidFill>
                </w14:textFill>
              </w:rPr>
              <w:t>管理规定等其他情形。</w:t>
            </w:r>
          </w:p>
          <w:p>
            <w:pPr>
              <w:pStyle w:val="7"/>
              <w:spacing w:line="240" w:lineRule="auto"/>
              <w:ind w:left="110" w:right="107" w:firstLine="36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pacing w:val="-5"/>
                <w:sz w:val="21"/>
                <w:szCs w:val="21"/>
                <w14:textFill>
                  <w14:solidFill>
                    <w14:schemeClr w14:val="tx1"/>
                  </w14:solidFill>
                </w14:textFill>
              </w:rPr>
              <w:t>耗材</w:t>
            </w:r>
            <w:r>
              <w:rPr>
                <w:rFonts w:hint="eastAsia" w:ascii="宋体" w:hAnsi="宋体" w:eastAsia="宋体" w:cs="宋体"/>
                <w:b w:val="0"/>
                <w:bCs/>
                <w:color w:val="000000" w:themeColor="text1"/>
                <w:sz w:val="21"/>
                <w:szCs w:val="21"/>
                <w14:textFill>
                  <w14:solidFill>
                    <w14:schemeClr w14:val="tx1"/>
                  </w14:solidFill>
                </w14:textFill>
              </w:rPr>
              <w:t>（试剂</w:t>
            </w:r>
            <w:r>
              <w:rPr>
                <w:rFonts w:hint="eastAsia" w:ascii="宋体" w:hAnsi="宋体" w:eastAsia="宋体" w:cs="宋体"/>
                <w:b w:val="0"/>
                <w:bCs/>
                <w:color w:val="000000" w:themeColor="text1"/>
                <w:spacing w:val="-10"/>
                <w:sz w:val="21"/>
                <w:szCs w:val="21"/>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的验收标准</w:t>
            </w:r>
            <w:r>
              <w:rPr>
                <w:rFonts w:hint="eastAsia" w:ascii="宋体" w:hAnsi="宋体" w:eastAsia="宋体" w:cs="宋体"/>
                <w:b w:val="0"/>
                <w:bCs/>
                <w:color w:val="000000" w:themeColor="text1"/>
                <w:spacing w:val="-10"/>
                <w:sz w:val="21"/>
                <w:szCs w:val="21"/>
                <w14:textFill>
                  <w14:solidFill>
                    <w14:schemeClr w14:val="tx1"/>
                  </w14:solidFill>
                </w14:textFill>
              </w:rPr>
              <w:t>：名称、规格、数量、生产批号、有效期、产品注册证、生产许可证、生产厂家、供货公司、</w:t>
            </w:r>
            <w:r>
              <w:rPr>
                <w:rFonts w:hint="eastAsia" w:ascii="宋体" w:hAnsi="宋体" w:eastAsia="宋体" w:cs="宋体"/>
                <w:b w:val="0"/>
                <w:bCs/>
                <w:color w:val="000000" w:themeColor="text1"/>
                <w:sz w:val="21"/>
                <w:szCs w:val="21"/>
                <w14:textFill>
                  <w14:solidFill>
                    <w14:schemeClr w14:val="tx1"/>
                  </w14:solidFill>
                </w14:textFill>
              </w:rPr>
              <w:t>运输条件、单价、总价、检验报告、产品合格证等；冷链产品需提供冷链温度记录单、发票、清单、验收表、检测报告； 进口产品需提供海关报关单。若乙方资料不全，甲方有权拒收。</w:t>
            </w:r>
          </w:p>
          <w:p>
            <w:pPr>
              <w:pStyle w:val="7"/>
              <w:spacing w:line="240" w:lineRule="auto"/>
              <w:ind w:left="110" w:right="178" w:firstLine="360"/>
              <w:rPr>
                <w:rFonts w:ascii="宋体" w:hAnsi="宋体" w:cs="宋体"/>
                <w:b w:val="0"/>
                <w:bCs/>
                <w:color w:val="000000"/>
                <w:kern w:val="0"/>
                <w:sz w:val="21"/>
                <w:szCs w:val="21"/>
                <w:highlight w:val="none"/>
                <w:lang w:val="zh-CN"/>
              </w:rPr>
            </w:pPr>
            <w:r>
              <w:rPr>
                <w:rFonts w:hint="eastAsia" w:ascii="宋体" w:hAnsi="宋体" w:eastAsia="宋体" w:cs="宋体"/>
                <w:b w:val="0"/>
                <w:bCs/>
                <w:color w:val="000000" w:themeColor="text1"/>
                <w:spacing w:val="-4"/>
                <w:sz w:val="21"/>
                <w:szCs w:val="21"/>
                <w14:textFill>
                  <w14:solidFill>
                    <w14:schemeClr w14:val="tx1"/>
                  </w14:solidFill>
                </w14:textFill>
              </w:rPr>
              <w:t xml:space="preserve">如发现产品的效期和质量问题，乙方无条件免费更换。当发生换货时，乙方应在接到甲方通知 </w:t>
            </w:r>
            <w:r>
              <w:rPr>
                <w:rFonts w:hint="eastAsia" w:ascii="宋体" w:hAnsi="宋体" w:eastAsia="宋体" w:cs="宋体"/>
                <w:b w:val="0"/>
                <w:bCs/>
                <w:color w:val="000000" w:themeColor="text1"/>
                <w:sz w:val="21"/>
                <w:szCs w:val="21"/>
                <w14:textFill>
                  <w14:solidFill>
                    <w14:schemeClr w14:val="tx1"/>
                  </w14:solidFill>
                </w14:textFill>
              </w:rPr>
              <w:t>3</w:t>
            </w:r>
            <w:r>
              <w:rPr>
                <w:rFonts w:hint="eastAsia" w:ascii="宋体" w:hAnsi="宋体" w:eastAsia="宋体" w:cs="宋体"/>
                <w:b w:val="0"/>
                <w:bCs/>
                <w:color w:val="000000" w:themeColor="text1"/>
                <w:spacing w:val="-8"/>
                <w:sz w:val="21"/>
                <w:szCs w:val="21"/>
                <w14:textFill>
                  <w14:solidFill>
                    <w14:schemeClr w14:val="tx1"/>
                  </w14:solidFill>
                </w14:textFill>
              </w:rPr>
              <w:t xml:space="preserve"> 天内予以更换。医用耗材或试剂的运达所产生的费用由乙方负责。运输途中的破损，由乙方负责。对于因产品质量问题发生的退货，乙方不得再次提供同批号产品。乙方提供耗材（试剂）</w:t>
            </w:r>
            <w:r>
              <w:rPr>
                <w:rFonts w:hint="eastAsia" w:ascii="宋体" w:hAnsi="宋体" w:eastAsia="宋体" w:cs="宋体"/>
                <w:b w:val="0"/>
                <w:bCs/>
                <w:color w:val="000000" w:themeColor="text1"/>
                <w:spacing w:val="-9"/>
                <w:sz w:val="21"/>
                <w:szCs w:val="21"/>
                <w14:textFill>
                  <w14:solidFill>
                    <w14:schemeClr w14:val="tx1"/>
                  </w14:solidFill>
                </w14:textFill>
              </w:rPr>
              <w:t>型号、质量等两次出现不合格现象，甲方有权追究乙方责任并变更供应商。</w:t>
            </w:r>
            <w:r>
              <w:rPr>
                <w:rFonts w:hint="eastAsia" w:ascii="宋体" w:hAnsi="宋体" w:eastAsia="宋体" w:cs="宋体"/>
                <w:b w:val="0"/>
                <w:bCs/>
                <w:color w:val="000000" w:themeColor="text1"/>
                <w:sz w:val="21"/>
                <w:szCs w:val="21"/>
                <w14:textFill>
                  <w14:solidFill>
                    <w14:schemeClr w14:val="tx1"/>
                  </w14:solidFill>
                </w14:textFill>
              </w:rPr>
              <w:t>乙方原则上必须按计划量供货，特殊情况下，供货数量可小于计划量。</w:t>
            </w:r>
          </w:p>
        </w:tc>
        <w:tc>
          <w:tcPr>
            <w:tcW w:w="278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3</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7"/>
              <w:spacing w:line="240" w:lineRule="auto"/>
              <w:ind w:right="193"/>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拟签订医用耗材（试剂）购销协议  </w:t>
            </w:r>
            <w:r>
              <w:rPr>
                <w:rFonts w:hint="eastAsia" w:ascii="宋体" w:hAnsi="宋体" w:eastAsia="宋体" w:cs="宋体"/>
                <w:b w:val="0"/>
                <w:bCs/>
                <w:color w:val="000000" w:themeColor="text1"/>
                <w:spacing w:val="-6"/>
                <w:sz w:val="21"/>
                <w:szCs w:val="21"/>
                <w14:textFill>
                  <w14:solidFill>
                    <w14:schemeClr w14:val="tx1"/>
                  </w14:solidFill>
                </w14:textFill>
              </w:rPr>
              <w:t>三、 资质保证</w:t>
            </w:r>
          </w:p>
          <w:p>
            <w:pPr>
              <w:pStyle w:val="7"/>
              <w:spacing w:line="240" w:lineRule="auto"/>
              <w:ind w:left="110" w:leftChars="0" w:right="119" w:rightChars="0" w:firstLine="360" w:firstLineChars="0"/>
              <w:rPr>
                <w:rFonts w:ascii="宋体" w:hAnsi="宋体" w:eastAsia="楷体_GB2312" w:cs="宋体"/>
                <w:b w:val="0"/>
                <w:bCs/>
                <w:color w:val="000000"/>
                <w:kern w:val="0"/>
                <w:sz w:val="21"/>
                <w:szCs w:val="21"/>
                <w:highlight w:val="none"/>
                <w:lang w:val="zh-CN" w:eastAsia="zh-CN" w:bidi="ar-SA"/>
              </w:rPr>
            </w:pPr>
            <w:r>
              <w:rPr>
                <w:rFonts w:hint="eastAsia" w:ascii="宋体" w:hAnsi="宋体" w:eastAsia="宋体" w:cs="宋体"/>
                <w:b w:val="0"/>
                <w:bCs/>
                <w:color w:val="000000" w:themeColor="text1"/>
                <w:spacing w:val="-1"/>
                <w:sz w:val="21"/>
                <w:szCs w:val="21"/>
                <w14:textFill>
                  <w14:solidFill>
                    <w14:schemeClr w14:val="tx1"/>
                  </w14:solidFill>
                </w14:textFill>
              </w:rPr>
              <w:t>乙方提供的医用耗材</w:t>
            </w:r>
            <w:r>
              <w:rPr>
                <w:rFonts w:hint="eastAsia" w:ascii="宋体" w:hAnsi="宋体" w:eastAsia="宋体" w:cs="宋体"/>
                <w:b w:val="0"/>
                <w:bCs/>
                <w:color w:val="000000" w:themeColor="text1"/>
                <w:sz w:val="21"/>
                <w:szCs w:val="21"/>
                <w14:textFill>
                  <w14:solidFill>
                    <w14:schemeClr w14:val="tx1"/>
                  </w14:solidFill>
                </w14:textFill>
              </w:rPr>
              <w:t>（试剂</w:t>
            </w:r>
            <w:r>
              <w:rPr>
                <w:rFonts w:hint="eastAsia" w:ascii="宋体" w:hAnsi="宋体" w:eastAsia="宋体" w:cs="宋体"/>
                <w:b w:val="0"/>
                <w:bCs/>
                <w:color w:val="000000" w:themeColor="text1"/>
                <w:spacing w:val="-3"/>
                <w:sz w:val="21"/>
                <w:szCs w:val="21"/>
                <w14:textFill>
                  <w14:solidFill>
                    <w14:schemeClr w14:val="tx1"/>
                  </w14:solidFill>
                </w14:textFill>
              </w:rPr>
              <w:t>）</w:t>
            </w:r>
            <w:r>
              <w:rPr>
                <w:rFonts w:hint="eastAsia" w:ascii="宋体" w:hAnsi="宋体" w:eastAsia="宋体" w:cs="宋体"/>
                <w:b w:val="0"/>
                <w:bCs/>
                <w:color w:val="000000" w:themeColor="text1"/>
                <w:spacing w:val="-1"/>
                <w:sz w:val="21"/>
                <w:szCs w:val="21"/>
                <w14:textFill>
                  <w14:solidFill>
                    <w14:schemeClr w14:val="tx1"/>
                  </w14:solidFill>
                </w14:textFill>
              </w:rPr>
              <w:t>必须符合国家医用耗材</w:t>
            </w:r>
            <w:r>
              <w:rPr>
                <w:rFonts w:hint="eastAsia" w:ascii="宋体" w:hAnsi="宋体" w:eastAsia="宋体" w:cs="宋体"/>
                <w:b w:val="0"/>
                <w:bCs/>
                <w:color w:val="000000" w:themeColor="text1"/>
                <w:sz w:val="21"/>
                <w:szCs w:val="21"/>
                <w14:textFill>
                  <w14:solidFill>
                    <w14:schemeClr w14:val="tx1"/>
                  </w14:solidFill>
                </w14:textFill>
              </w:rPr>
              <w:t>（试剂</w:t>
            </w:r>
            <w:r>
              <w:rPr>
                <w:rFonts w:hint="eastAsia" w:ascii="宋体" w:hAnsi="宋体" w:eastAsia="宋体" w:cs="宋体"/>
                <w:b w:val="0"/>
                <w:bCs/>
                <w:color w:val="000000" w:themeColor="text1"/>
                <w:spacing w:val="-3"/>
                <w:sz w:val="21"/>
                <w:szCs w:val="21"/>
                <w14:textFill>
                  <w14:solidFill>
                    <w14:schemeClr w14:val="tx1"/>
                  </w14:solidFill>
                </w14:textFill>
              </w:rPr>
              <w:t>）</w:t>
            </w:r>
            <w:r>
              <w:rPr>
                <w:rFonts w:hint="eastAsia" w:ascii="宋体" w:hAnsi="宋体" w:eastAsia="宋体" w:cs="宋体"/>
                <w:b w:val="0"/>
                <w:bCs/>
                <w:color w:val="000000" w:themeColor="text1"/>
                <w:spacing w:val="-1"/>
                <w:sz w:val="21"/>
                <w:szCs w:val="21"/>
                <w14:textFill>
                  <w14:solidFill>
                    <w14:schemeClr w14:val="tx1"/>
                  </w14:solidFill>
                </w14:textFill>
              </w:rPr>
              <w:t>质量标准，给甲方提供以下加盖供货单位公章的有效资质证明文件复印件，并核实原件：（一</w:t>
            </w:r>
            <w:r>
              <w:rPr>
                <w:rFonts w:hint="eastAsia" w:ascii="宋体" w:hAnsi="宋体" w:eastAsia="宋体" w:cs="宋体"/>
                <w:b w:val="0"/>
                <w:bCs/>
                <w:color w:val="000000" w:themeColor="text1"/>
                <w:spacing w:val="-3"/>
                <w:sz w:val="21"/>
                <w:szCs w:val="21"/>
                <w14:textFill>
                  <w14:solidFill>
                    <w14:schemeClr w14:val="tx1"/>
                  </w14:solidFill>
                </w14:textFill>
              </w:rPr>
              <w:t>）</w:t>
            </w:r>
            <w:r>
              <w:rPr>
                <w:rFonts w:hint="eastAsia" w:ascii="宋体" w:hAnsi="宋体" w:eastAsia="宋体" w:cs="宋体"/>
                <w:b w:val="0"/>
                <w:bCs/>
                <w:color w:val="000000" w:themeColor="text1"/>
                <w:spacing w:val="-1"/>
                <w:sz w:val="21"/>
                <w:szCs w:val="21"/>
                <w14:textFill>
                  <w14:solidFill>
                    <w14:schemeClr w14:val="tx1"/>
                  </w14:solidFill>
                </w14:textFill>
              </w:rPr>
              <w:t>供应商和生产企业《营业执照》复印件；</w:t>
            </w:r>
            <w:r>
              <w:rPr>
                <w:rFonts w:hint="eastAsia" w:ascii="宋体" w:hAnsi="宋体" w:eastAsia="宋体" w:cs="宋体"/>
                <w:b w:val="0"/>
                <w:bCs/>
                <w:color w:val="000000" w:themeColor="text1"/>
                <w:sz w:val="21"/>
                <w:szCs w:val="21"/>
                <w14:textFill>
                  <w14:solidFill>
                    <w14:schemeClr w14:val="tx1"/>
                  </w14:solidFill>
                </w14:textFill>
              </w:rPr>
              <w:t>（二</w:t>
            </w:r>
            <w:r>
              <w:rPr>
                <w:rFonts w:hint="eastAsia" w:ascii="宋体" w:hAnsi="宋体" w:eastAsia="宋体" w:cs="宋体"/>
                <w:b w:val="0"/>
                <w:bCs/>
                <w:color w:val="000000" w:themeColor="text1"/>
                <w:spacing w:val="-3"/>
                <w:sz w:val="21"/>
                <w:szCs w:val="21"/>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供应商和生产企业的《医疗器械</w:t>
            </w:r>
            <w:r>
              <w:rPr>
                <w:rFonts w:hint="eastAsia" w:ascii="宋体" w:hAnsi="宋体" w:eastAsia="宋体" w:cs="宋体"/>
                <w:b w:val="0"/>
                <w:bCs/>
                <w:color w:val="000000" w:themeColor="text1"/>
                <w:spacing w:val="-1"/>
                <w:sz w:val="21"/>
                <w:szCs w:val="21"/>
                <w14:textFill>
                  <w14:solidFill>
                    <w14:schemeClr w14:val="tx1"/>
                  </w14:solidFill>
                </w14:textFill>
              </w:rPr>
              <w:t>经营企业许可证》复印件和《医疗器械经营备案凭证》《医疗器械生产许可证》复印件；</w:t>
            </w:r>
            <w:r>
              <w:rPr>
                <w:rFonts w:hint="eastAsia" w:ascii="宋体" w:hAnsi="宋体" w:eastAsia="宋体" w:cs="宋体"/>
                <w:b w:val="0"/>
                <w:bCs/>
                <w:color w:val="000000" w:themeColor="text1"/>
                <w:sz w:val="21"/>
                <w:szCs w:val="21"/>
                <w14:textFill>
                  <w14:solidFill>
                    <w14:schemeClr w14:val="tx1"/>
                  </w14:solidFill>
                </w14:textFill>
              </w:rPr>
              <w:t>（三</w:t>
            </w:r>
            <w:r>
              <w:rPr>
                <w:rFonts w:hint="eastAsia" w:ascii="宋体" w:hAnsi="宋体" w:eastAsia="宋体" w:cs="宋体"/>
                <w:b w:val="0"/>
                <w:bCs/>
                <w:color w:val="000000" w:themeColor="text1"/>
                <w:spacing w:val="-3"/>
                <w:sz w:val="21"/>
                <w:szCs w:val="21"/>
                <w14:textFill>
                  <w14:solidFill>
                    <w14:schemeClr w14:val="tx1"/>
                  </w14:solidFill>
                </w14:textFill>
              </w:rPr>
              <w:t>）</w:t>
            </w:r>
            <w:r>
              <w:rPr>
                <w:rFonts w:hint="eastAsia" w:ascii="宋体" w:hAnsi="宋体" w:eastAsia="宋体" w:cs="宋体"/>
                <w:b w:val="0"/>
                <w:bCs/>
                <w:color w:val="000000" w:themeColor="text1"/>
                <w:spacing w:val="-1"/>
                <w:sz w:val="21"/>
                <w:szCs w:val="21"/>
                <w14:textFill>
                  <w14:solidFill>
                    <w14:schemeClr w14:val="tx1"/>
                  </w14:solidFill>
                </w14:textFill>
              </w:rPr>
              <w:t>相关产品注册证书、附件的复印件；</w:t>
            </w:r>
            <w:r>
              <w:rPr>
                <w:rFonts w:hint="eastAsia" w:ascii="宋体" w:hAnsi="宋体" w:eastAsia="宋体" w:cs="宋体"/>
                <w:b w:val="0"/>
                <w:bCs/>
                <w:color w:val="000000" w:themeColor="text1"/>
                <w:sz w:val="21"/>
                <w:szCs w:val="21"/>
                <w14:textFill>
                  <w14:solidFill>
                    <w14:schemeClr w14:val="tx1"/>
                  </w14:solidFill>
                </w14:textFill>
              </w:rPr>
              <w:t>（四</w:t>
            </w:r>
            <w:r>
              <w:rPr>
                <w:rFonts w:hint="eastAsia" w:ascii="宋体" w:hAnsi="宋体" w:eastAsia="宋体" w:cs="宋体"/>
                <w:b w:val="0"/>
                <w:bCs/>
                <w:color w:val="000000" w:themeColor="text1"/>
                <w:spacing w:val="-3"/>
                <w:sz w:val="21"/>
                <w:szCs w:val="21"/>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 xml:space="preserve">相关生产企业或进口总代理商开具的授权委托书复印件，授权委托书应明确授权范围；（五）相关销售人员的身份证明；（六） </w:t>
            </w:r>
            <w:r>
              <w:rPr>
                <w:rFonts w:hint="eastAsia" w:ascii="宋体" w:hAnsi="宋体" w:eastAsia="宋体" w:cs="宋体"/>
                <w:b w:val="0"/>
                <w:bCs/>
                <w:color w:val="000000" w:themeColor="text1"/>
                <w:spacing w:val="-8"/>
                <w:sz w:val="21"/>
                <w:szCs w:val="21"/>
                <w14:textFill>
                  <w14:solidFill>
                    <w14:schemeClr w14:val="tx1"/>
                  </w14:solidFill>
                </w14:textFill>
              </w:rPr>
              <w:t>特殊产品需要提供运输、管理等资格证书。进口医用耗材</w:t>
            </w:r>
            <w:r>
              <w:rPr>
                <w:rFonts w:hint="eastAsia" w:ascii="宋体" w:hAnsi="宋体" w:eastAsia="宋体" w:cs="宋体"/>
                <w:b w:val="0"/>
                <w:bCs/>
                <w:color w:val="000000" w:themeColor="text1"/>
                <w:sz w:val="21"/>
                <w:szCs w:val="21"/>
                <w14:textFill>
                  <w14:solidFill>
                    <w14:schemeClr w14:val="tx1"/>
                  </w14:solidFill>
                </w14:textFill>
              </w:rPr>
              <w:t>/试剂须有进口医用耗材/</w:t>
            </w:r>
            <w:r>
              <w:rPr>
                <w:rFonts w:hint="eastAsia" w:ascii="宋体" w:hAnsi="宋体" w:eastAsia="宋体" w:cs="宋体"/>
                <w:b w:val="0"/>
                <w:bCs/>
                <w:color w:val="000000" w:themeColor="text1"/>
                <w:spacing w:val="-1"/>
                <w:sz w:val="21"/>
                <w:szCs w:val="21"/>
                <w14:textFill>
                  <w14:solidFill>
                    <w14:schemeClr w14:val="tx1"/>
                  </w14:solidFill>
                </w14:textFill>
              </w:rPr>
              <w:t>试剂注册证和口岸药检所的检验报告书。</w:t>
            </w:r>
          </w:p>
        </w:tc>
        <w:tc>
          <w:tcPr>
            <w:tcW w:w="278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4</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7"/>
              <w:spacing w:line="240" w:lineRule="auto"/>
              <w:ind w:right="119"/>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拟签订医用耗材（试剂）购销协议  </w:t>
            </w:r>
            <w:r>
              <w:rPr>
                <w:rFonts w:hint="eastAsia" w:ascii="宋体" w:hAnsi="宋体" w:eastAsia="宋体" w:cs="宋体"/>
                <w:b w:val="0"/>
                <w:bCs/>
                <w:color w:val="000000" w:themeColor="text1"/>
                <w:spacing w:val="-6"/>
                <w:sz w:val="21"/>
                <w:szCs w:val="21"/>
                <w14:textFill>
                  <w14:solidFill>
                    <w14:schemeClr w14:val="tx1"/>
                  </w14:solidFill>
                </w14:textFill>
              </w:rPr>
              <w:t>四、 质量保证</w:t>
            </w:r>
          </w:p>
          <w:p>
            <w:pPr>
              <w:pStyle w:val="7"/>
              <w:spacing w:line="240" w:lineRule="auto"/>
              <w:ind w:left="110" w:leftChars="0" w:right="205" w:rightChars="0" w:firstLine="360" w:firstLineChars="0"/>
              <w:jc w:val="both"/>
              <w:rPr>
                <w:rFonts w:ascii="宋体" w:hAnsi="宋体" w:eastAsia="楷体_GB2312" w:cs="宋体"/>
                <w:b w:val="0"/>
                <w:bCs/>
                <w:color w:val="000000"/>
                <w:kern w:val="0"/>
                <w:sz w:val="21"/>
                <w:szCs w:val="21"/>
                <w:highlight w:val="none"/>
                <w:lang w:val="zh-CN" w:eastAsia="zh-CN" w:bidi="ar-SA"/>
              </w:rPr>
            </w:pPr>
            <w:r>
              <w:rPr>
                <w:rFonts w:hint="eastAsia" w:ascii="宋体" w:hAnsi="宋体" w:eastAsia="宋体" w:cs="宋体"/>
                <w:b w:val="0"/>
                <w:bCs/>
                <w:color w:val="000000" w:themeColor="text1"/>
                <w:spacing w:val="-1"/>
                <w:sz w:val="21"/>
                <w:szCs w:val="21"/>
                <w14:textFill>
                  <w14:solidFill>
                    <w14:schemeClr w14:val="tx1"/>
                  </w14:solidFill>
                </w14:textFill>
              </w:rPr>
              <w:t>乙方提供的医用耗材</w:t>
            </w:r>
            <w:r>
              <w:rPr>
                <w:rFonts w:hint="eastAsia" w:ascii="宋体" w:hAnsi="宋体" w:eastAsia="宋体" w:cs="宋体"/>
                <w:b w:val="0"/>
                <w:bCs/>
                <w:color w:val="000000" w:themeColor="text1"/>
                <w:sz w:val="21"/>
                <w:szCs w:val="21"/>
                <w14:textFill>
                  <w14:solidFill>
                    <w14:schemeClr w14:val="tx1"/>
                  </w14:solidFill>
                </w14:textFill>
              </w:rPr>
              <w:t>（试剂</w:t>
            </w:r>
            <w:r>
              <w:rPr>
                <w:rFonts w:hint="eastAsia" w:ascii="宋体" w:hAnsi="宋体" w:eastAsia="宋体" w:cs="宋体"/>
                <w:b w:val="0"/>
                <w:bCs/>
                <w:color w:val="000000" w:themeColor="text1"/>
                <w:spacing w:val="-3"/>
                <w:sz w:val="21"/>
                <w:szCs w:val="21"/>
                <w14:textFill>
                  <w14:solidFill>
                    <w14:schemeClr w14:val="tx1"/>
                  </w14:solidFill>
                </w14:textFill>
              </w:rPr>
              <w:t>）</w:t>
            </w:r>
            <w:r>
              <w:rPr>
                <w:rFonts w:hint="eastAsia" w:ascii="宋体" w:hAnsi="宋体" w:eastAsia="宋体" w:cs="宋体"/>
                <w:b w:val="0"/>
                <w:bCs/>
                <w:color w:val="000000" w:themeColor="text1"/>
                <w:spacing w:val="-1"/>
                <w:sz w:val="21"/>
                <w:szCs w:val="21"/>
                <w14:textFill>
                  <w14:solidFill>
                    <w14:schemeClr w14:val="tx1"/>
                  </w14:solidFill>
                </w14:textFill>
              </w:rPr>
              <w:t>品种应符合国家规定的医用耗材</w:t>
            </w:r>
            <w:r>
              <w:rPr>
                <w:rFonts w:hint="eastAsia" w:ascii="宋体" w:hAnsi="宋体" w:eastAsia="宋体" w:cs="宋体"/>
                <w:b w:val="0"/>
                <w:bCs/>
                <w:color w:val="000000" w:themeColor="text1"/>
                <w:sz w:val="21"/>
                <w:szCs w:val="21"/>
                <w14:textFill>
                  <w14:solidFill>
                    <w14:schemeClr w14:val="tx1"/>
                  </w14:solidFill>
                </w14:textFill>
              </w:rPr>
              <w:t>（试剂</w:t>
            </w:r>
            <w:r>
              <w:rPr>
                <w:rFonts w:hint="eastAsia" w:ascii="宋体" w:hAnsi="宋体" w:eastAsia="宋体" w:cs="宋体"/>
                <w:b w:val="0"/>
                <w:bCs/>
                <w:color w:val="000000" w:themeColor="text1"/>
                <w:spacing w:val="-3"/>
                <w:sz w:val="21"/>
                <w:szCs w:val="21"/>
                <w14:textFill>
                  <w14:solidFill>
                    <w14:schemeClr w14:val="tx1"/>
                  </w14:solidFill>
                </w14:textFill>
              </w:rPr>
              <w:t>）</w:t>
            </w:r>
            <w:r>
              <w:rPr>
                <w:rFonts w:hint="eastAsia" w:ascii="宋体" w:hAnsi="宋体" w:eastAsia="宋体" w:cs="宋体"/>
                <w:b w:val="0"/>
                <w:bCs/>
                <w:color w:val="000000" w:themeColor="text1"/>
                <w:spacing w:val="-2"/>
                <w:sz w:val="21"/>
                <w:szCs w:val="21"/>
                <w14:textFill>
                  <w14:solidFill>
                    <w14:schemeClr w14:val="tx1"/>
                  </w14:solidFill>
                </w14:textFill>
              </w:rPr>
              <w:t>质量标准和有关质量要求，确保临床使用安全有效。乙方所提供的医用耗材</w:t>
            </w:r>
            <w:r>
              <w:rPr>
                <w:rFonts w:hint="eastAsia" w:ascii="宋体" w:hAnsi="宋体" w:eastAsia="宋体" w:cs="宋体"/>
                <w:b w:val="0"/>
                <w:bCs/>
                <w:color w:val="000000" w:themeColor="text1"/>
                <w:sz w:val="21"/>
                <w:szCs w:val="21"/>
                <w14:textFill>
                  <w14:solidFill>
                    <w14:schemeClr w14:val="tx1"/>
                  </w14:solidFill>
                </w14:textFill>
              </w:rPr>
              <w:t>（试剂</w:t>
            </w:r>
            <w:r>
              <w:rPr>
                <w:rFonts w:hint="eastAsia" w:ascii="宋体" w:hAnsi="宋体" w:eastAsia="宋体" w:cs="宋体"/>
                <w:b w:val="0"/>
                <w:bCs/>
                <w:color w:val="000000" w:themeColor="text1"/>
                <w:spacing w:val="-5"/>
                <w:sz w:val="21"/>
                <w:szCs w:val="21"/>
                <w14:textFill>
                  <w14:solidFill>
                    <w14:schemeClr w14:val="tx1"/>
                  </w14:solidFill>
                </w14:textFill>
              </w:rPr>
              <w:t>）</w:t>
            </w:r>
            <w:r>
              <w:rPr>
                <w:rFonts w:hint="eastAsia" w:ascii="宋体" w:hAnsi="宋体" w:eastAsia="宋体" w:cs="宋体"/>
                <w:b w:val="0"/>
                <w:bCs/>
                <w:color w:val="000000" w:themeColor="text1"/>
                <w:spacing w:val="-3"/>
                <w:sz w:val="21"/>
                <w:szCs w:val="21"/>
                <w14:textFill>
                  <w14:solidFill>
                    <w14:schemeClr w14:val="tx1"/>
                  </w14:solidFill>
                </w14:textFill>
              </w:rPr>
              <w:t>的有效期自货物通过最终验收之日起计算，且有效期不低于六个月；特殊产品双方</w:t>
            </w:r>
            <w:r>
              <w:rPr>
                <w:rFonts w:hint="eastAsia" w:ascii="宋体" w:hAnsi="宋体" w:eastAsia="宋体" w:cs="宋体"/>
                <w:b w:val="0"/>
                <w:bCs/>
                <w:color w:val="000000" w:themeColor="text1"/>
                <w:spacing w:val="-4"/>
                <w:sz w:val="21"/>
                <w:szCs w:val="21"/>
                <w14:textFill>
                  <w14:solidFill>
                    <w14:schemeClr w14:val="tx1"/>
                  </w14:solidFill>
                </w14:textFill>
              </w:rPr>
              <w:t>额外约定。若在有效期内出现质量问题，要按质量承诺，由乙方负责退货并承担因此而导致的经济和法律责任。甲方如发</w:t>
            </w:r>
            <w:r>
              <w:rPr>
                <w:rFonts w:hint="eastAsia" w:ascii="宋体" w:hAnsi="宋体" w:eastAsia="宋体" w:cs="宋体"/>
                <w:b w:val="0"/>
                <w:bCs/>
                <w:color w:val="000000" w:themeColor="text1"/>
                <w:spacing w:val="-1"/>
                <w:sz w:val="21"/>
                <w:szCs w:val="21"/>
                <w14:textFill>
                  <w14:solidFill>
                    <w14:schemeClr w14:val="tx1"/>
                  </w14:solidFill>
                </w14:textFill>
              </w:rPr>
              <w:t>现医用耗材</w:t>
            </w:r>
            <w:r>
              <w:rPr>
                <w:rFonts w:hint="eastAsia" w:ascii="宋体" w:hAnsi="宋体" w:eastAsia="宋体" w:cs="宋体"/>
                <w:b w:val="0"/>
                <w:bCs/>
                <w:color w:val="000000" w:themeColor="text1"/>
                <w:sz w:val="21"/>
                <w:szCs w:val="21"/>
                <w14:textFill>
                  <w14:solidFill>
                    <w14:schemeClr w14:val="tx1"/>
                  </w14:solidFill>
                </w14:textFill>
              </w:rPr>
              <w:t>（试剂）</w:t>
            </w:r>
            <w:r>
              <w:rPr>
                <w:rFonts w:hint="eastAsia" w:ascii="宋体" w:hAnsi="宋体" w:eastAsia="宋体" w:cs="宋体"/>
                <w:b w:val="0"/>
                <w:bCs/>
                <w:color w:val="000000" w:themeColor="text1"/>
                <w:spacing w:val="-3"/>
                <w:sz w:val="21"/>
                <w:szCs w:val="21"/>
                <w14:textFill>
                  <w14:solidFill>
                    <w14:schemeClr w14:val="tx1"/>
                  </w14:solidFill>
                </w14:textFill>
              </w:rPr>
              <w:t>存在质量问题，甲方有权终止采购协议。若甲方遇到国家、省医用耗材</w:t>
            </w:r>
            <w:r>
              <w:rPr>
                <w:rFonts w:hint="eastAsia" w:ascii="宋体" w:hAnsi="宋体" w:eastAsia="宋体" w:cs="宋体"/>
                <w:b w:val="0"/>
                <w:bCs/>
                <w:color w:val="000000" w:themeColor="text1"/>
                <w:sz w:val="21"/>
                <w:szCs w:val="21"/>
                <w14:textFill>
                  <w14:solidFill>
                    <w14:schemeClr w14:val="tx1"/>
                  </w14:solidFill>
                </w14:textFill>
              </w:rPr>
              <w:t>（试剂</w:t>
            </w:r>
            <w:r>
              <w:rPr>
                <w:rFonts w:hint="eastAsia" w:ascii="宋体" w:hAnsi="宋体" w:eastAsia="宋体" w:cs="宋体"/>
                <w:b w:val="0"/>
                <w:bCs/>
                <w:color w:val="000000" w:themeColor="text1"/>
                <w:spacing w:val="-3"/>
                <w:sz w:val="21"/>
                <w:szCs w:val="21"/>
                <w14:textFill>
                  <w14:solidFill>
                    <w14:schemeClr w14:val="tx1"/>
                  </w14:solidFill>
                </w14:textFill>
              </w:rPr>
              <w:t>）</w:t>
            </w:r>
            <w:r>
              <w:rPr>
                <w:rFonts w:hint="eastAsia" w:ascii="宋体" w:hAnsi="宋体" w:eastAsia="宋体" w:cs="宋体"/>
                <w:b w:val="0"/>
                <w:bCs/>
                <w:color w:val="000000" w:themeColor="text1"/>
                <w:spacing w:val="-2"/>
                <w:sz w:val="21"/>
                <w:szCs w:val="21"/>
                <w14:textFill>
                  <w14:solidFill>
                    <w14:schemeClr w14:val="tx1"/>
                  </w14:solidFill>
                </w14:textFill>
              </w:rPr>
              <w:t>监督管理部门对采购</w:t>
            </w:r>
            <w:r>
              <w:rPr>
                <w:rFonts w:hint="eastAsia" w:ascii="宋体" w:hAnsi="宋体" w:eastAsia="宋体" w:cs="宋体"/>
                <w:b w:val="0"/>
                <w:bCs/>
                <w:color w:val="000000" w:themeColor="text1"/>
                <w:spacing w:val="-3"/>
                <w:sz w:val="21"/>
                <w:szCs w:val="21"/>
                <w14:textFill>
                  <w14:solidFill>
                    <w14:schemeClr w14:val="tx1"/>
                  </w14:solidFill>
                </w14:textFill>
              </w:rPr>
              <w:t>品种进行抽样检查，抽样样品及在检查和复检过程中所产生的各类费用均由乙方承担；因采购品种检验不合格所发生的相</w:t>
            </w:r>
            <w:r>
              <w:rPr>
                <w:rFonts w:hint="eastAsia" w:ascii="宋体" w:hAnsi="宋体" w:eastAsia="宋体" w:cs="宋体"/>
                <w:b w:val="0"/>
                <w:bCs/>
                <w:color w:val="000000" w:themeColor="text1"/>
                <w:spacing w:val="-4"/>
                <w:sz w:val="21"/>
                <w:szCs w:val="21"/>
                <w14:textFill>
                  <w14:solidFill>
                    <w14:schemeClr w14:val="tx1"/>
                  </w14:solidFill>
                </w14:textFill>
              </w:rPr>
              <w:t>关处罚及相关损失亦由乙方承担。在本协议履行过程中，若乙方自行或者根据中国政府相关部门的要求召回其品种时，乙方应当及时通知甲方，并作出相应说明。除本次召回由甲方的过错造成外，否则所有召回的采购品种均退回乙方，且召回中所产生的费用均由乙方承担。试剂耗材因质量原因，损耗超过 5</w:t>
            </w:r>
            <w:r>
              <w:rPr>
                <w:rFonts w:hint="eastAsia" w:ascii="宋体" w:hAnsi="宋体" w:eastAsia="宋体" w:cs="宋体"/>
                <w:b w:val="0"/>
                <w:bCs/>
                <w:color w:val="000000" w:themeColor="text1"/>
                <w:spacing w:val="-7"/>
                <w:sz w:val="21"/>
                <w:szCs w:val="21"/>
                <w14:textFill>
                  <w14:solidFill>
                    <w14:schemeClr w14:val="tx1"/>
                  </w14:solidFill>
                </w14:textFill>
              </w:rPr>
              <w:t>%，由乙方承担。新购设备，每批试剂的调试消耗，由乙</w:t>
            </w:r>
            <w:r>
              <w:rPr>
                <w:rFonts w:hint="eastAsia" w:ascii="宋体" w:hAnsi="宋体" w:eastAsia="宋体" w:cs="宋体"/>
                <w:b w:val="0"/>
                <w:bCs/>
                <w:color w:val="000000" w:themeColor="text1"/>
                <w:sz w:val="21"/>
                <w:szCs w:val="21"/>
                <w14:textFill>
                  <w14:solidFill>
                    <w14:schemeClr w14:val="tx1"/>
                  </w14:solidFill>
                </w14:textFill>
              </w:rPr>
              <w:t>方承担。涉及质量控制所用试剂、试纸等乙方应无条件提供并承担相应的质控费用。</w:t>
            </w:r>
          </w:p>
        </w:tc>
        <w:tc>
          <w:tcPr>
            <w:tcW w:w="278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5</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7"/>
              <w:spacing w:line="240" w:lineRule="auto"/>
              <w:ind w:right="205" w:rightChars="0"/>
              <w:jc w:val="both"/>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拟签订医用耗材（试剂）购销协议  </w:t>
            </w:r>
            <w:r>
              <w:rPr>
                <w:rFonts w:hint="eastAsia" w:ascii="宋体" w:hAnsi="宋体" w:eastAsia="宋体" w:cs="宋体"/>
                <w:b w:val="0"/>
                <w:bCs/>
                <w:color w:val="000000" w:themeColor="text1"/>
                <w:sz w:val="21"/>
                <w:szCs w:val="21"/>
                <w14:textFill>
                  <w14:solidFill>
                    <w14:schemeClr w14:val="tx1"/>
                  </w14:solidFill>
                </w14:textFill>
              </w:rPr>
              <w:t>五、 付款方式</w:t>
            </w: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  </w:t>
            </w:r>
          </w:p>
          <w:p>
            <w:pPr>
              <w:pStyle w:val="7"/>
              <w:spacing w:line="240" w:lineRule="auto"/>
              <w:ind w:right="205" w:rightChars="0"/>
              <w:jc w:val="both"/>
              <w:rPr>
                <w:rFonts w:hint="eastAsia" w:ascii="宋体" w:hAnsi="宋体" w:eastAsia="宋体" w:cs="宋体"/>
                <w:b w:val="0"/>
                <w:bCs/>
                <w:color w:val="000000" w:themeColor="text1"/>
                <w:spacing w:val="-1"/>
                <w:kern w:val="0"/>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乙方按正常途径供货并办理入库手续后，甲方凭乙方开具的符合国家规定的发票，按符合医保部门规定的耗材回款期和医院财务规定的程序办理付款流程并回款。</w:t>
            </w:r>
          </w:p>
        </w:tc>
        <w:tc>
          <w:tcPr>
            <w:tcW w:w="278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7"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6</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3"/>
              <w:numPr>
                <w:ilvl w:val="0"/>
                <w:numId w:val="0"/>
              </w:numPr>
              <w:spacing w:before="2" w:line="240" w:lineRule="auto"/>
              <w:jc w:val="both"/>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拟签订医用耗材（试剂）购销协议  六、</w:t>
            </w:r>
            <w:r>
              <w:rPr>
                <w:rFonts w:hint="eastAsia" w:ascii="宋体" w:hAnsi="宋体" w:eastAsia="宋体" w:cs="宋体"/>
                <w:b w:val="0"/>
                <w:bCs/>
                <w:color w:val="000000" w:themeColor="text1"/>
                <w:sz w:val="21"/>
                <w:szCs w:val="21"/>
                <w14:textFill>
                  <w14:solidFill>
                    <w14:schemeClr w14:val="tx1"/>
                  </w14:solidFill>
                </w14:textFill>
              </w:rPr>
              <w:t>伴随服务</w:t>
            </w: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  </w:t>
            </w:r>
          </w:p>
          <w:p>
            <w:pPr>
              <w:pStyle w:val="3"/>
              <w:numPr>
                <w:ilvl w:val="0"/>
                <w:numId w:val="0"/>
              </w:numPr>
              <w:spacing w:before="2" w:line="240" w:lineRule="auto"/>
              <w:jc w:val="both"/>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pacing w:val="-4"/>
                <w:kern w:val="0"/>
                <w:sz w:val="21"/>
                <w:szCs w:val="21"/>
                <w:lang w:val="en-US" w:eastAsia="zh-CN" w:bidi="ar-SA"/>
                <w14:textFill>
                  <w14:solidFill>
                    <w14:schemeClr w14:val="tx1"/>
                  </w14:solidFill>
                </w14:textFill>
              </w:rPr>
              <w:t>乙方因配合甲方提供下列服务中的一项或全部服务：1、医用耗材现场搬运或入库，并协助完成甲方的内部管理需求（包括但不限于贴条码、分类分拣等）；2、提供医用耗材开箱及分装的用具；3、对开箱时发现的破损、近效期医用耗材或其他不合格包装医用耗材及时更换；4、在甲方指定地点为所供医用耗材的临床应用进行现场讲解及培训。5.为验证试剂产品的品质及性能，乙方按照甲方要求免费提供使用本合同试剂产品所需的质控品。</w:t>
            </w:r>
          </w:p>
        </w:tc>
        <w:tc>
          <w:tcPr>
            <w:tcW w:w="278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7</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3"/>
              <w:spacing w:before="5" w:line="240" w:lineRule="auto"/>
              <w:jc w:val="both"/>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拟签订医用耗材（试剂）购销协议  </w:t>
            </w:r>
            <w:r>
              <w:rPr>
                <w:rFonts w:hint="eastAsia" w:ascii="宋体" w:hAnsi="宋体" w:eastAsia="宋体" w:cs="宋体"/>
                <w:b w:val="0"/>
                <w:bCs/>
                <w:color w:val="000000" w:themeColor="text1"/>
                <w:sz w:val="21"/>
                <w:szCs w:val="21"/>
                <w:lang w:eastAsia="zh-CN"/>
                <w14:textFill>
                  <w14:solidFill>
                    <w14:schemeClr w14:val="tx1"/>
                  </w14:solidFill>
                </w14:textFill>
              </w:rPr>
              <w:t>七、乙方</w:t>
            </w:r>
            <w:r>
              <w:rPr>
                <w:rFonts w:hint="eastAsia" w:ascii="宋体" w:hAnsi="宋体" w:eastAsia="宋体" w:cs="宋体"/>
                <w:b w:val="0"/>
                <w:bCs/>
                <w:color w:val="000000" w:themeColor="text1"/>
                <w:sz w:val="21"/>
                <w:szCs w:val="21"/>
                <w14:textFill>
                  <w14:solidFill>
                    <w14:schemeClr w14:val="tx1"/>
                  </w14:solidFill>
                </w14:textFill>
              </w:rPr>
              <w:t>责任</w:t>
            </w: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  </w:t>
            </w:r>
          </w:p>
          <w:p>
            <w:pPr>
              <w:pStyle w:val="3"/>
              <w:spacing w:before="5" w:line="240" w:lineRule="auto"/>
              <w:jc w:val="both"/>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pacing w:val="-4"/>
                <w:sz w:val="21"/>
                <w:szCs w:val="21"/>
                <w14:textFill>
                  <w14:solidFill>
                    <w14:schemeClr w14:val="tx1"/>
                  </w14:solidFill>
                </w14:textFill>
              </w:rPr>
              <w:t>乙方保证所供医用耗材或试剂的相关资质证照齐备、有效并符合《国家医疗器械管理条例》；相关资证到期前必须及时到甲方采购中心办理更新备案；乙方保证所供医用耗材或试剂符合政府相关采购、销售管理规定；乙方保证所供医用耗材或试剂为符合国家医用耗材质量标准的合格产品，确保临床医疗安全。医疗器械的包装、标识、标签、说明书应符合国</w:t>
            </w:r>
            <w:r>
              <w:rPr>
                <w:rFonts w:hint="eastAsia" w:ascii="宋体" w:hAnsi="宋体" w:eastAsia="宋体" w:cs="宋体"/>
                <w:b w:val="0"/>
                <w:bCs/>
                <w:color w:val="000000" w:themeColor="text1"/>
                <w:spacing w:val="-3"/>
                <w:sz w:val="21"/>
                <w:szCs w:val="21"/>
                <w14:textFill>
                  <w14:solidFill>
                    <w14:schemeClr w14:val="tx1"/>
                  </w14:solidFill>
                </w14:textFill>
              </w:rPr>
              <w:t>家</w:t>
            </w:r>
            <w:r>
              <w:rPr>
                <w:rFonts w:hint="eastAsia" w:ascii="宋体" w:hAnsi="宋体" w:eastAsia="宋体" w:cs="宋体"/>
                <w:b w:val="0"/>
                <w:bCs/>
                <w:color w:val="000000" w:themeColor="text1"/>
                <w:spacing w:val="-4"/>
                <w:sz w:val="21"/>
                <w:szCs w:val="21"/>
                <w14:textFill>
                  <w14:solidFill>
                    <w14:schemeClr w14:val="tx1"/>
                  </w14:solidFill>
                </w14:textFill>
              </w:rPr>
              <w:t>或行业的有关规定，</w:t>
            </w:r>
            <w:r>
              <w:rPr>
                <w:rFonts w:hint="eastAsia" w:ascii="宋体" w:hAnsi="宋体" w:eastAsia="宋体" w:cs="宋体"/>
                <w:b w:val="0"/>
                <w:bCs/>
                <w:color w:val="000000" w:themeColor="text1"/>
                <w:spacing w:val="-4"/>
                <w:sz w:val="21"/>
                <w:szCs w:val="21"/>
                <w:lang w:val="en-US" w:eastAsia="zh-CN"/>
                <w14:textFill>
                  <w14:solidFill>
                    <w14:schemeClr w14:val="tx1"/>
                  </w14:solidFill>
                </w14:textFill>
              </w:rPr>
              <w:t>进口医疗器械产品需提供中文说明书，中文标签。</w:t>
            </w:r>
            <w:r>
              <w:rPr>
                <w:rFonts w:hint="eastAsia" w:ascii="宋体" w:hAnsi="宋体" w:eastAsia="宋体" w:cs="宋体"/>
                <w:b w:val="0"/>
                <w:bCs/>
                <w:color w:val="000000" w:themeColor="text1"/>
                <w:spacing w:val="-4"/>
                <w:sz w:val="21"/>
                <w:szCs w:val="21"/>
                <w14:textFill>
                  <w14:solidFill>
                    <w14:schemeClr w14:val="tx1"/>
                  </w14:solidFill>
                </w14:textFill>
              </w:rPr>
              <w:t>因</w:t>
            </w:r>
            <w:r>
              <w:rPr>
                <w:rFonts w:hint="eastAsia" w:ascii="宋体" w:hAnsi="宋体" w:eastAsia="宋体" w:cs="宋体"/>
                <w:b w:val="0"/>
                <w:bCs/>
                <w:color w:val="000000" w:themeColor="text1"/>
                <w:spacing w:val="-3"/>
                <w:sz w:val="21"/>
                <w:szCs w:val="21"/>
                <w14:textFill>
                  <w14:solidFill>
                    <w14:schemeClr w14:val="tx1"/>
                  </w14:solidFill>
                </w14:textFill>
              </w:rPr>
              <w:t>乙方产品质量问题造成甲方医疗纠纷或经济损失的，由乙方负责退货并承担因此导致的经济损失</w:t>
            </w:r>
            <w:r>
              <w:rPr>
                <w:rFonts w:hint="eastAsia" w:ascii="宋体" w:hAnsi="宋体" w:eastAsia="宋体" w:cs="宋体"/>
                <w:b w:val="0"/>
                <w:bCs/>
                <w:color w:val="000000" w:themeColor="text1"/>
                <w:spacing w:val="-4"/>
                <w:sz w:val="21"/>
                <w:szCs w:val="21"/>
                <w14:textFill>
                  <w14:solidFill>
                    <w14:schemeClr w14:val="tx1"/>
                  </w14:solidFill>
                </w14:textFill>
              </w:rPr>
              <w:t>和法律责任；乙方出具的发票必须为符合国家税法规定的正规、有效税务发票；乙方必须保证能在网上采购产品，且供应价格不得高于系统、平台上的价格，如后期降价，差价由乙方承担；乙方须备足货源，确保按上述时限要求及时供货、不</w:t>
            </w:r>
            <w:r>
              <w:rPr>
                <w:rFonts w:hint="eastAsia" w:ascii="宋体" w:hAnsi="宋体" w:eastAsia="宋体" w:cs="宋体"/>
                <w:b w:val="0"/>
                <w:bCs/>
                <w:color w:val="000000" w:themeColor="text1"/>
                <w:sz w:val="21"/>
                <w:szCs w:val="21"/>
                <w14:textFill>
                  <w14:solidFill>
                    <w14:schemeClr w14:val="tx1"/>
                  </w14:solidFill>
                </w14:textFill>
              </w:rPr>
              <w:t>延误甲方临床医疗工作；乙方需在甲方办理公司印鉴、法人和业务经理签名备案手续。</w:t>
            </w:r>
          </w:p>
        </w:tc>
        <w:tc>
          <w:tcPr>
            <w:tcW w:w="278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8</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7"/>
              <w:spacing w:before="88" w:line="240" w:lineRule="auto"/>
              <w:ind w:right="205"/>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拟签订医用耗材（试剂）购销协议  </w:t>
            </w:r>
            <w:r>
              <w:rPr>
                <w:rFonts w:hint="eastAsia" w:ascii="宋体" w:hAnsi="宋体" w:eastAsia="宋体" w:cs="宋体"/>
                <w:b w:val="0"/>
                <w:bCs/>
                <w:color w:val="000000" w:themeColor="text1"/>
                <w:sz w:val="21"/>
                <w:szCs w:val="21"/>
                <w14:textFill>
                  <w14:solidFill>
                    <w14:schemeClr w14:val="tx1"/>
                  </w14:solidFill>
                </w14:textFill>
              </w:rPr>
              <w:t>八、 违约责任</w:t>
            </w:r>
          </w:p>
          <w:p>
            <w:pPr>
              <w:pStyle w:val="7"/>
              <w:spacing w:line="240" w:lineRule="auto"/>
              <w:ind w:left="110" w:right="209" w:firstLine="360"/>
              <w:jc w:val="both"/>
              <w:rPr>
                <w:rFonts w:hint="eastAsia" w:ascii="宋体" w:hAnsi="宋体" w:eastAsia="宋体" w:cs="宋体"/>
                <w:b w:val="0"/>
                <w:bCs/>
                <w:color w:val="000000" w:themeColor="text1"/>
                <w:spacing w:val="-4"/>
                <w:kern w:val="0"/>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pacing w:val="-4"/>
                <w:kern w:val="0"/>
                <w:sz w:val="21"/>
                <w:szCs w:val="21"/>
                <w:lang w:val="en-US" w:eastAsia="zh-CN" w:bidi="ar-SA"/>
                <w14:textFill>
                  <w14:solidFill>
                    <w14:schemeClr w14:val="tx1"/>
                  </w14:solidFill>
                </w14:textFill>
              </w:rPr>
              <w:t>乙方供货时，如未遵守上述约定，甲方有权终止本供货协议；如导致甲方被国家相关行政部门查处，乙方须承担相关法律和经济责任并承担由此给甲方造成的经济损失，甲方将有权从应付货款中扣除；乙方如逾期供货给甲方临床医疗工作造成不良影响或后果时，甲方将终止与乙方的所有供货业务关系；乙方不按甲方规定办理公司印鉴、法人和业务经理签名备案手续的，出现公司业务、财务被不法侵害时一概与甲方无关。</w:t>
            </w:r>
          </w:p>
          <w:p>
            <w:pPr>
              <w:pStyle w:val="3"/>
              <w:spacing w:before="5" w:line="240" w:lineRule="auto"/>
              <w:ind w:firstLine="404" w:firstLineChars="200"/>
              <w:jc w:val="both"/>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pacing w:val="-4"/>
                <w:kern w:val="0"/>
                <w:sz w:val="21"/>
                <w:szCs w:val="21"/>
                <w:lang w:val="en-US" w:eastAsia="zh-CN" w:bidi="ar-SA"/>
                <w14:textFill>
                  <w14:solidFill>
                    <w14:schemeClr w14:val="tx1"/>
                  </w14:solidFill>
                </w14:textFill>
              </w:rPr>
              <w:t>甲方有权根据自己的业务等需要变更耗材（试剂）品牌或生产厂家，包括但不限于取消采购计划、减少产品用量、终止产品采购等，不受乙方约束并且不需要承担违约责任。</w:t>
            </w:r>
          </w:p>
        </w:tc>
        <w:tc>
          <w:tcPr>
            <w:tcW w:w="278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bl>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供应商名称：</w:t>
      </w:r>
      <w:r>
        <w:rPr>
          <w:rFonts w:hint="eastAsia" w:ascii="宋体" w:hAnsi="宋体" w:cs="宋体"/>
          <w:color w:val="000000"/>
          <w:kern w:val="0"/>
          <w:sz w:val="21"/>
          <w:szCs w:val="21"/>
          <w:highlight w:val="none"/>
          <w:u w:val="single"/>
          <w:lang w:val="zh-CN"/>
        </w:rPr>
        <w:t xml:space="preserve">                                                      </w:t>
      </w:r>
      <w:r>
        <w:rPr>
          <w:rFonts w:hint="eastAsia" w:ascii="宋体" w:hAnsi="宋体" w:cs="宋体"/>
          <w:color w:val="000000"/>
          <w:kern w:val="0"/>
          <w:sz w:val="21"/>
          <w:szCs w:val="21"/>
          <w:highlight w:val="none"/>
          <w:lang w:val="zh-CN"/>
        </w:rPr>
        <w:t>（盖章）</w:t>
      </w:r>
    </w:p>
    <w:p>
      <w:pPr>
        <w:pageBreakBefore w:val="0"/>
        <w:widowControl/>
        <w:kinsoku/>
        <w:wordWrap/>
        <w:overflowPunct/>
        <w:topLinePunct w:val="0"/>
        <w:bidi w:val="0"/>
        <w:adjustRightInd w:val="0"/>
        <w:spacing w:line="340" w:lineRule="exact"/>
        <w:jc w:val="left"/>
        <w:textAlignment w:val="auto"/>
        <w:rPr>
          <w:rFonts w:ascii="宋体" w:hAnsi="宋体" w:cs="宋体"/>
          <w:b/>
          <w:color w:val="000000"/>
          <w:sz w:val="21"/>
          <w:szCs w:val="21"/>
          <w:highlight w:val="none"/>
        </w:rPr>
      </w:pPr>
      <w:r>
        <w:rPr>
          <w:rFonts w:hint="eastAsia" w:ascii="宋体" w:hAnsi="宋体" w:cs="宋体"/>
          <w:color w:val="000000"/>
          <w:kern w:val="0"/>
          <w:sz w:val="21"/>
          <w:szCs w:val="21"/>
          <w:highlight w:val="none"/>
          <w:lang w:val="zh-CN"/>
        </w:rPr>
        <w:t>说明：如果行数不够，请自行增加。请供应商对招标文件内的服务条款进行逐条响应</w:t>
      </w:r>
      <w:r>
        <w:rPr>
          <w:rFonts w:hint="eastAsia" w:ascii="宋体" w:hAnsi="宋体" w:cs="宋体"/>
          <w:color w:val="000000"/>
          <w:kern w:val="0"/>
          <w:sz w:val="21"/>
          <w:szCs w:val="21"/>
          <w:highlight w:val="none"/>
        </w:rPr>
        <w:t>/正偏离/负偏离，如</w:t>
      </w:r>
      <w:r>
        <w:rPr>
          <w:rFonts w:hint="eastAsia" w:ascii="宋体" w:hAnsi="宋体" w:cs="宋体"/>
          <w:color w:val="000000"/>
          <w:kern w:val="0"/>
          <w:sz w:val="21"/>
          <w:szCs w:val="21"/>
          <w:highlight w:val="none"/>
          <w:lang w:val="zh-CN"/>
        </w:rPr>
        <w:t>提供空白或者不全者加盖公章后视为全部响应。</w:t>
      </w:r>
    </w:p>
    <w:p>
      <w:pPr>
        <w:pageBreakBefore w:val="0"/>
        <w:widowControl/>
        <w:kinsoku/>
        <w:wordWrap/>
        <w:overflowPunct/>
        <w:topLinePunct w:val="0"/>
        <w:bidi w:val="0"/>
        <w:snapToGrid w:val="0"/>
        <w:spacing w:line="340" w:lineRule="exact"/>
        <w:jc w:val="left"/>
        <w:textAlignment w:val="auto"/>
        <w:rPr>
          <w:rFonts w:hint="eastAsia" w:ascii="宋体" w:hAnsi="宋体" w:eastAsia="宋体" w:cs="宋体"/>
          <w:b/>
          <w:color w:val="000000"/>
          <w:kern w:val="0"/>
          <w:sz w:val="21"/>
          <w:szCs w:val="21"/>
        </w:rPr>
      </w:pPr>
    </w:p>
    <w:p>
      <w:pPr>
        <w:rPr>
          <w:rFonts w:hint="eastAsia" w:ascii="仿宋" w:hAnsi="仿宋" w:eastAsia="仿宋"/>
          <w:sz w:val="28"/>
          <w:szCs w:val="28"/>
        </w:rPr>
      </w:pPr>
    </w:p>
    <w:p>
      <w:pPr>
        <w:autoSpaceDE w:val="0"/>
        <w:autoSpaceDN w:val="0"/>
        <w:adjustRightInd w:val="0"/>
        <w:rPr>
          <w:rFonts w:hint="eastAsia" w:ascii="黑体" w:hAnsi="黑体" w:eastAsia="黑体" w:cs="宋体"/>
          <w:b w:val="0"/>
          <w:kern w:val="2"/>
          <w:sz w:val="28"/>
          <w:szCs w:val="28"/>
        </w:rPr>
        <w:sectPr>
          <w:footerReference r:id="rId6" w:type="default"/>
          <w:pgSz w:w="16838" w:h="11906" w:orient="landscape"/>
          <w:pgMar w:top="839" w:right="1157" w:bottom="839" w:left="1157" w:header="851" w:footer="992" w:gutter="0"/>
          <w:pgNumType w:fmt="decimal"/>
          <w:cols w:space="720" w:num="1"/>
          <w:docGrid w:type="lines" w:linePitch="312" w:charSpace="0"/>
        </w:sectPr>
      </w:pPr>
    </w:p>
    <w:p>
      <w:pPr>
        <w:autoSpaceDE w:val="0"/>
        <w:autoSpaceDN w:val="0"/>
        <w:adjustRightInd w:val="0"/>
        <w:rPr>
          <w:rFonts w:hint="eastAsia" w:ascii="黑体" w:hAnsi="黑体" w:eastAsia="黑体" w:cs="宋体"/>
          <w:bCs/>
          <w:sz w:val="28"/>
          <w:szCs w:val="28"/>
        </w:rPr>
      </w:pPr>
      <w:r>
        <w:rPr>
          <w:rFonts w:hint="eastAsia" w:ascii="黑体" w:hAnsi="黑体" w:eastAsia="黑体" w:cs="宋体"/>
          <w:b w:val="0"/>
          <w:kern w:val="2"/>
          <w:sz w:val="28"/>
          <w:szCs w:val="28"/>
        </w:rPr>
        <w:t>附件2：</w:t>
      </w:r>
      <w:r>
        <w:rPr>
          <w:rFonts w:hint="eastAsia" w:ascii="黑体" w:hAnsi="黑体" w:eastAsia="黑体" w:cs="宋体"/>
          <w:bCs/>
          <w:sz w:val="28"/>
          <w:szCs w:val="28"/>
        </w:rPr>
        <w:t>拟签订</w:t>
      </w:r>
      <w:r>
        <w:rPr>
          <w:rFonts w:hint="eastAsia" w:ascii="黑体" w:hAnsi="黑体" w:eastAsia="黑体" w:cs="宋体"/>
          <w:bCs/>
          <w:sz w:val="28"/>
          <w:szCs w:val="28"/>
          <w:lang w:eastAsia="zh-CN"/>
        </w:rPr>
        <w:t>协议</w:t>
      </w:r>
      <w:r>
        <w:rPr>
          <w:rFonts w:hint="eastAsia" w:ascii="黑体" w:hAnsi="黑体" w:eastAsia="黑体" w:cs="宋体"/>
          <w:bCs/>
          <w:sz w:val="28"/>
          <w:szCs w:val="28"/>
        </w:rPr>
        <w:t>文本（供参考）</w:t>
      </w:r>
    </w:p>
    <w:p>
      <w:pPr>
        <w:pStyle w:val="2"/>
        <w:spacing w:before="35" w:line="240" w:lineRule="auto"/>
        <w:ind w:left="3169" w:right="3266"/>
        <w:jc w:val="center"/>
        <w:rPr>
          <w:rFonts w:hint="eastAsia"/>
        </w:rPr>
      </w:pPr>
      <w:r>
        <w:rPr>
          <w:rFonts w:hint="eastAsia" w:ascii="宋体" w:hAnsi="宋体" w:eastAsia="宋体" w:cs="宋体"/>
          <w:color w:val="000000" w:themeColor="text1"/>
          <w:sz w:val="24"/>
          <w:szCs w:val="24"/>
          <w14:textFill>
            <w14:solidFill>
              <w14:schemeClr w14:val="tx1"/>
            </w14:solidFill>
          </w14:textFill>
        </w:rPr>
        <w:t>医用耗材（试剂）购销协议</w:t>
      </w:r>
    </w:p>
    <w:p>
      <w:pPr>
        <w:tabs>
          <w:tab w:val="left" w:pos="4612"/>
        </w:tabs>
        <w:spacing w:before="66" w:line="240" w:lineRule="auto"/>
        <w:ind w:firstLine="211" w:firstLineChars="100"/>
        <w:jc w:val="both"/>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甲方：</w:t>
      </w:r>
      <w:r>
        <w:rPr>
          <w:rFonts w:hint="eastAsia" w:ascii="宋体" w:hAnsi="宋体" w:eastAsia="宋体" w:cs="宋体"/>
          <w:color w:val="000000" w:themeColor="text1"/>
          <w:sz w:val="21"/>
          <w:szCs w:val="21"/>
          <w14:textFill>
            <w14:solidFill>
              <w14:schemeClr w14:val="tx1"/>
            </w14:solidFill>
          </w14:textFill>
        </w:rPr>
        <w:t>南京市溧水区人民医院</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b/>
          <w:color w:val="000000" w:themeColor="text1"/>
          <w:sz w:val="21"/>
          <w:szCs w:val="21"/>
          <w14:textFill>
            <w14:solidFill>
              <w14:schemeClr w14:val="tx1"/>
            </w14:solidFill>
          </w14:textFill>
        </w:rPr>
        <w:t>乙方 ：</w:t>
      </w:r>
    </w:p>
    <w:p>
      <w:pPr>
        <w:tabs>
          <w:tab w:val="left" w:pos="4612"/>
        </w:tabs>
        <w:spacing w:before="88" w:line="240" w:lineRule="auto"/>
        <w:ind w:left="11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住所地</w:t>
      </w:r>
      <w:r>
        <w:rPr>
          <w:rFonts w:hint="eastAsia" w:ascii="宋体" w:hAnsi="宋体" w:eastAsia="宋体" w:cs="宋体"/>
          <w:color w:val="000000" w:themeColor="text1"/>
          <w:sz w:val="21"/>
          <w:szCs w:val="21"/>
          <w14:textFill>
            <w14:solidFill>
              <w14:schemeClr w14:val="tx1"/>
            </w14:solidFill>
          </w14:textFill>
        </w:rPr>
        <w:t>：溧水区永阳镇崇文路86号</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b/>
          <w:color w:val="000000" w:themeColor="text1"/>
          <w:w w:val="95"/>
          <w:sz w:val="21"/>
          <w:szCs w:val="21"/>
          <w14:textFill>
            <w14:solidFill>
              <w14:schemeClr w14:val="tx1"/>
            </w14:solidFill>
          </w14:textFill>
        </w:rPr>
        <w:t>住所地：</w:t>
      </w:r>
    </w:p>
    <w:p>
      <w:pPr>
        <w:pStyle w:val="7"/>
        <w:spacing w:before="89" w:line="240" w:lineRule="auto"/>
        <w:ind w:left="110" w:right="193" w:firstLine="3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为了进一步加强医用耗材、试剂的购销管理，严格执行采购程序，规范供销渠道，甲方根据临床需要按照《南京市医</w:t>
      </w:r>
      <w:r>
        <w:rPr>
          <w:rFonts w:hint="eastAsia" w:ascii="宋体" w:hAnsi="宋体" w:eastAsia="宋体" w:cs="宋体"/>
          <w:color w:val="000000" w:themeColor="text1"/>
          <w:spacing w:val="-4"/>
          <w:sz w:val="21"/>
          <w:szCs w:val="21"/>
          <w14:textFill>
            <w14:solidFill>
              <w14:schemeClr w14:val="tx1"/>
            </w14:solidFill>
          </w14:textFill>
        </w:rPr>
        <w:t>疗卫生机构医用耗材管理办法》、《医疗器械流通监督管理办法》等相关规定向乙方采购所需产品。为确保产品质量，保</w:t>
      </w:r>
      <w:r>
        <w:rPr>
          <w:rFonts w:hint="eastAsia" w:ascii="宋体" w:hAnsi="宋体" w:eastAsia="宋体" w:cs="宋体"/>
          <w:color w:val="000000" w:themeColor="text1"/>
          <w:spacing w:val="-5"/>
          <w:sz w:val="21"/>
          <w:szCs w:val="21"/>
          <w14:textFill>
            <w14:solidFill>
              <w14:schemeClr w14:val="tx1"/>
            </w14:solidFill>
          </w14:textFill>
        </w:rPr>
        <w:t xml:space="preserve">证临床医疗安全，甲、乙双方根据国家相关法律、法规，在平等、互信、互利、互惠的基础上，一致达成如下供货协议， </w:t>
      </w:r>
      <w:r>
        <w:rPr>
          <w:rFonts w:hint="eastAsia" w:ascii="宋体" w:hAnsi="宋体" w:eastAsia="宋体" w:cs="宋体"/>
          <w:color w:val="000000" w:themeColor="text1"/>
          <w:sz w:val="21"/>
          <w:szCs w:val="21"/>
          <w14:textFill>
            <w14:solidFill>
              <w14:schemeClr w14:val="tx1"/>
            </w14:solidFill>
          </w14:textFill>
        </w:rPr>
        <w:t>以资共同遵守：</w:t>
      </w:r>
    </w:p>
    <w:p>
      <w:pPr>
        <w:pStyle w:val="3"/>
        <w:spacing w:line="24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 供货范围、品名及价格等</w:t>
      </w:r>
    </w:p>
    <w:p>
      <w:pPr>
        <w:pStyle w:val="7"/>
        <w:spacing w:before="88" w:line="240" w:lineRule="auto"/>
        <w:ind w:left="110" w:right="193" w:firstLine="3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为甲方提供《南京医用耗材（药品）招采结算系统》或《江苏省药品（医用耗材）阳光采购与综合监管平台》上中标产品。供货范围以甲方实际网上订单采购产品为准，具体品名、规格/型号、单位、单价、厂家等以甲方的订货计划清单为准，乙方一旦丧失网上供货资格或试剂代理资格，甲方有权单方面终止采购。如供应商所供产品不再是中标产品， 甲方有权终止与乙方的合作。</w:t>
      </w:r>
    </w:p>
    <w:p>
      <w:pPr>
        <w:pStyle w:val="7"/>
        <w:spacing w:line="240" w:lineRule="auto"/>
        <w:ind w:left="110" w:right="209" w:firstLine="3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乙方必须保证其所供产品能在网上采购且价格不高于网上平台价格，其中为医保产品的不高于南京市医保公示价。如</w:t>
      </w:r>
      <w:r>
        <w:rPr>
          <w:rFonts w:hint="eastAsia" w:ascii="宋体" w:hAnsi="宋体" w:eastAsia="宋体" w:cs="宋体"/>
          <w:color w:val="000000" w:themeColor="text1"/>
          <w:spacing w:val="-4"/>
          <w:sz w:val="21"/>
          <w:szCs w:val="21"/>
          <w14:textFill>
            <w14:solidFill>
              <w14:schemeClr w14:val="tx1"/>
            </w14:solidFill>
          </w14:textFill>
        </w:rPr>
        <w:t>遇国家政策性价格调整或网上平台价格调整，乙方应及时调整供货价，由于价格调整对甲方造成的损失由乙方承担。甲方</w:t>
      </w:r>
      <w:r>
        <w:rPr>
          <w:rFonts w:hint="eastAsia" w:ascii="宋体" w:hAnsi="宋体" w:eastAsia="宋体" w:cs="宋体"/>
          <w:color w:val="000000" w:themeColor="text1"/>
          <w:sz w:val="21"/>
          <w:szCs w:val="21"/>
          <w14:textFill>
            <w14:solidFill>
              <w14:schemeClr w14:val="tx1"/>
            </w14:solidFill>
          </w14:textFill>
        </w:rPr>
        <w:t>有权与乙方就所供产品进行价格协商，乙方自愿以低于采购平台价格供应的以优惠价格为准。</w:t>
      </w:r>
    </w:p>
    <w:p>
      <w:pPr>
        <w:pStyle w:val="7"/>
        <w:spacing w:line="240" w:lineRule="auto"/>
        <w:ind w:left="110" w:right="205" w:firstLine="3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对甲方临床需要而未中标的产品，根据《南京市医疗卫生机构医用耗材管理办法》，按苏医保发[</w:t>
      </w:r>
      <w:r>
        <w:rPr>
          <w:rFonts w:hint="eastAsia" w:ascii="宋体" w:hAnsi="宋体" w:eastAsia="宋体" w:cs="宋体"/>
          <w:color w:val="000000" w:themeColor="text1"/>
          <w:sz w:val="21"/>
          <w:szCs w:val="21"/>
          <w14:textFill>
            <w14:solidFill>
              <w14:schemeClr w14:val="tx1"/>
            </w14:solidFill>
          </w14:textFill>
        </w:rPr>
        <w:t>2020]60</w:t>
      </w:r>
      <w:r>
        <w:rPr>
          <w:rFonts w:hint="eastAsia" w:ascii="宋体" w:hAnsi="宋体" w:eastAsia="宋体" w:cs="宋体"/>
          <w:color w:val="000000" w:themeColor="text1"/>
          <w:spacing w:val="-12"/>
          <w:sz w:val="21"/>
          <w:szCs w:val="21"/>
          <w14:textFill>
            <w14:solidFill>
              <w14:schemeClr w14:val="tx1"/>
            </w14:solidFill>
          </w14:textFill>
        </w:rPr>
        <w:t xml:space="preserve"> 号文《江苏</w:t>
      </w:r>
      <w:r>
        <w:rPr>
          <w:rFonts w:hint="eastAsia" w:ascii="宋体" w:hAnsi="宋体" w:eastAsia="宋体" w:cs="宋体"/>
          <w:color w:val="000000" w:themeColor="text1"/>
          <w:spacing w:val="-3"/>
          <w:sz w:val="21"/>
          <w:szCs w:val="21"/>
          <w14:textFill>
            <w14:solidFill>
              <w14:schemeClr w14:val="tx1"/>
            </w14:solidFill>
          </w14:textFill>
        </w:rPr>
        <w:t>省医疗保障局关于关于做好医用耗材备案采购工作的通知》的规定执行，在完成甲方规定的审批流程后可以实行备案申请</w:t>
      </w:r>
      <w:r>
        <w:rPr>
          <w:rFonts w:hint="eastAsia" w:ascii="宋体" w:hAnsi="宋体" w:eastAsia="宋体" w:cs="宋体"/>
          <w:color w:val="000000" w:themeColor="text1"/>
          <w:sz w:val="21"/>
          <w:szCs w:val="21"/>
          <w14:textFill>
            <w14:solidFill>
              <w14:schemeClr w14:val="tx1"/>
            </w14:solidFill>
          </w14:textFill>
        </w:rPr>
        <w:t>采购。乙方应配合甲方进行备案，如在双方约定期限内备案不成功则甲方有权终止与乙方合作。</w:t>
      </w:r>
    </w:p>
    <w:p>
      <w:pPr>
        <w:pStyle w:val="3"/>
        <w:spacing w:line="24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 交货时间、地点与方式</w:t>
      </w:r>
    </w:p>
    <w:p>
      <w:pPr>
        <w:pStyle w:val="7"/>
        <w:spacing w:before="87" w:line="240" w:lineRule="auto"/>
        <w:ind w:left="110" w:right="209" w:firstLine="3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 xml:space="preserve">乙方对所供医用耗材或试剂应适当备货，确保甲方需要。对甲方下达的采购计划应在 </w:t>
      </w:r>
      <w:r>
        <w:rPr>
          <w:rFonts w:hint="eastAsia" w:ascii="宋体" w:hAnsi="宋体" w:eastAsia="宋体" w:cs="宋体"/>
          <w:color w:val="000000" w:themeColor="text1"/>
          <w:sz w:val="21"/>
          <w:szCs w:val="21"/>
          <w14:textFill>
            <w14:solidFill>
              <w14:schemeClr w14:val="tx1"/>
            </w14:solidFill>
          </w14:textFill>
        </w:rPr>
        <w:t>7</w:t>
      </w:r>
      <w:r>
        <w:rPr>
          <w:rFonts w:hint="eastAsia" w:ascii="宋体" w:hAnsi="宋体" w:eastAsia="宋体" w:cs="宋体"/>
          <w:color w:val="000000" w:themeColor="text1"/>
          <w:spacing w:val="-9"/>
          <w:sz w:val="21"/>
          <w:szCs w:val="21"/>
          <w14:textFill>
            <w14:solidFill>
              <w14:schemeClr w14:val="tx1"/>
            </w14:solidFill>
          </w14:textFill>
        </w:rPr>
        <w:t xml:space="preserve"> 天内供货到位。除不可抗拒因</w:t>
      </w:r>
      <w:r>
        <w:rPr>
          <w:rFonts w:hint="eastAsia" w:ascii="宋体" w:hAnsi="宋体" w:eastAsia="宋体" w:cs="宋体"/>
          <w:color w:val="000000" w:themeColor="text1"/>
          <w:sz w:val="21"/>
          <w:szCs w:val="21"/>
          <w14:textFill>
            <w14:solidFill>
              <w14:schemeClr w14:val="tx1"/>
            </w14:solidFill>
          </w14:textFill>
        </w:rPr>
        <w:t>素外。急诊或急救耗材/试剂必须保证下达</w:t>
      </w:r>
      <w:r>
        <w:rPr>
          <w:rFonts w:hint="eastAsia" w:ascii="宋体" w:hAnsi="宋体" w:eastAsia="宋体" w:cs="宋体"/>
          <w:color w:val="000000" w:themeColor="text1"/>
          <w:spacing w:val="-4"/>
          <w:sz w:val="21"/>
          <w:szCs w:val="21"/>
          <w14:textFill>
            <w14:solidFill>
              <w14:schemeClr w14:val="tx1"/>
            </w14:solidFill>
          </w14:textFill>
        </w:rPr>
        <w:t>计划后及时供货，不得因供货不及时影响甲方正常医疗工作。因供货不及时影响甲方正常医疗工作，甲方有权立即终止供货关系。交货地点为甲方指定地点，经甲方验收入库方视为产品交付；乙方不得有私自送货、超标送货以及违反甲方医院</w:t>
      </w:r>
      <w:r>
        <w:rPr>
          <w:rFonts w:hint="eastAsia" w:ascii="宋体" w:hAnsi="宋体" w:eastAsia="宋体" w:cs="宋体"/>
          <w:color w:val="000000" w:themeColor="text1"/>
          <w:sz w:val="21"/>
          <w:szCs w:val="21"/>
          <w14:textFill>
            <w14:solidFill>
              <w14:schemeClr w14:val="tx1"/>
            </w14:solidFill>
          </w14:textFill>
        </w:rPr>
        <w:t>管理规定等其他情形。</w:t>
      </w:r>
    </w:p>
    <w:p>
      <w:pPr>
        <w:pStyle w:val="7"/>
        <w:spacing w:line="240" w:lineRule="auto"/>
        <w:ind w:left="110" w:right="107" w:firstLine="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pacing w:val="-5"/>
          <w:sz w:val="21"/>
          <w:szCs w:val="21"/>
          <w14:textFill>
            <w14:solidFill>
              <w14:schemeClr w14:val="tx1"/>
            </w14:solidFill>
          </w14:textFill>
        </w:rPr>
        <w:t>耗材</w:t>
      </w:r>
      <w:r>
        <w:rPr>
          <w:rFonts w:hint="eastAsia" w:ascii="宋体" w:hAnsi="宋体" w:eastAsia="宋体" w:cs="宋体"/>
          <w:b/>
          <w:color w:val="000000" w:themeColor="text1"/>
          <w:sz w:val="21"/>
          <w:szCs w:val="21"/>
          <w14:textFill>
            <w14:solidFill>
              <w14:schemeClr w14:val="tx1"/>
            </w14:solidFill>
          </w14:textFill>
        </w:rPr>
        <w:t>（试剂</w:t>
      </w:r>
      <w:r>
        <w:rPr>
          <w:rFonts w:hint="eastAsia" w:ascii="宋体" w:hAnsi="宋体" w:eastAsia="宋体" w:cs="宋体"/>
          <w:b/>
          <w:color w:val="000000" w:themeColor="text1"/>
          <w:spacing w:val="-10"/>
          <w:sz w:val="21"/>
          <w:szCs w:val="21"/>
          <w14:textFill>
            <w14:solidFill>
              <w14:schemeClr w14:val="tx1"/>
            </w14:solidFill>
          </w14:textFill>
        </w:rPr>
        <w:t>）</w:t>
      </w:r>
      <w:r>
        <w:rPr>
          <w:rFonts w:hint="eastAsia" w:ascii="宋体" w:hAnsi="宋体" w:eastAsia="宋体" w:cs="宋体"/>
          <w:b/>
          <w:color w:val="000000" w:themeColor="text1"/>
          <w:sz w:val="21"/>
          <w:szCs w:val="21"/>
          <w14:textFill>
            <w14:solidFill>
              <w14:schemeClr w14:val="tx1"/>
            </w14:solidFill>
          </w14:textFill>
        </w:rPr>
        <w:t>的验收标准</w:t>
      </w:r>
      <w:r>
        <w:rPr>
          <w:rFonts w:hint="eastAsia" w:ascii="宋体" w:hAnsi="宋体" w:eastAsia="宋体" w:cs="宋体"/>
          <w:color w:val="000000" w:themeColor="text1"/>
          <w:spacing w:val="-10"/>
          <w:sz w:val="21"/>
          <w:szCs w:val="21"/>
          <w14:textFill>
            <w14:solidFill>
              <w14:schemeClr w14:val="tx1"/>
            </w14:solidFill>
          </w14:textFill>
        </w:rPr>
        <w:t>：名称、规格、数量、生产批号、有效期、产品注册证、生产许可证、生产厂家、供货公司、</w:t>
      </w:r>
      <w:r>
        <w:rPr>
          <w:rFonts w:hint="eastAsia" w:ascii="宋体" w:hAnsi="宋体" w:eastAsia="宋体" w:cs="宋体"/>
          <w:color w:val="000000" w:themeColor="text1"/>
          <w:sz w:val="21"/>
          <w:szCs w:val="21"/>
          <w14:textFill>
            <w14:solidFill>
              <w14:schemeClr w14:val="tx1"/>
            </w14:solidFill>
          </w14:textFill>
        </w:rPr>
        <w:t>运输条件、单价、总价、检验报告、产品合格证等；冷链产品需提供冷链温度记录单、发票、清单、验收表、检测报告； 进口产品需提供海关报关单。若乙方资料不全，甲方有权拒收。</w:t>
      </w:r>
    </w:p>
    <w:p>
      <w:pPr>
        <w:pStyle w:val="7"/>
        <w:spacing w:line="240" w:lineRule="auto"/>
        <w:ind w:left="110" w:right="178" w:firstLine="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 xml:space="preserve">如发现产品的效期和质量问题，乙方无条件免费更换。当发生换货时，乙方应在接到甲方通知 </w:t>
      </w: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pacing w:val="-8"/>
          <w:sz w:val="21"/>
          <w:szCs w:val="21"/>
          <w14:textFill>
            <w14:solidFill>
              <w14:schemeClr w14:val="tx1"/>
            </w14:solidFill>
          </w14:textFill>
        </w:rPr>
        <w:t xml:space="preserve"> 天内予以更换。医用耗材或试剂的运达所产生的费用由乙方负责。运输途中的破损，由乙方负责。对于因产品质量问题发生的退货，乙方不得再次提供同批号产品。乙方提供耗材（试剂）</w:t>
      </w:r>
      <w:r>
        <w:rPr>
          <w:rFonts w:hint="eastAsia" w:ascii="宋体" w:hAnsi="宋体" w:eastAsia="宋体" w:cs="宋体"/>
          <w:color w:val="000000" w:themeColor="text1"/>
          <w:spacing w:val="-9"/>
          <w:sz w:val="21"/>
          <w:szCs w:val="21"/>
          <w14:textFill>
            <w14:solidFill>
              <w14:schemeClr w14:val="tx1"/>
            </w14:solidFill>
          </w14:textFill>
        </w:rPr>
        <w:t>型号、质量等两次出现不合格现象，甲方有权追究乙方责任并变更供应商。</w:t>
      </w:r>
      <w:r>
        <w:rPr>
          <w:rFonts w:hint="eastAsia" w:ascii="宋体" w:hAnsi="宋体" w:eastAsia="宋体" w:cs="宋体"/>
          <w:color w:val="000000" w:themeColor="text1"/>
          <w:sz w:val="21"/>
          <w:szCs w:val="21"/>
          <w14:textFill>
            <w14:solidFill>
              <w14:schemeClr w14:val="tx1"/>
            </w14:solidFill>
          </w14:textFill>
        </w:rPr>
        <w:t>乙方原则上必须按计划量供货，特殊情况下，供货数量可小于计划量。</w:t>
      </w:r>
    </w:p>
    <w:p>
      <w:pPr>
        <w:pStyle w:val="7"/>
        <w:spacing w:line="240" w:lineRule="auto"/>
        <w:ind w:right="193"/>
        <w:jc w:val="both"/>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pacing w:val="-6"/>
          <w:sz w:val="21"/>
          <w:szCs w:val="21"/>
          <w14:textFill>
            <w14:solidFill>
              <w14:schemeClr w14:val="tx1"/>
            </w14:solidFill>
          </w14:textFill>
        </w:rPr>
        <w:t>三、 资质保证</w:t>
      </w:r>
    </w:p>
    <w:p>
      <w:pPr>
        <w:pStyle w:val="7"/>
        <w:spacing w:line="240" w:lineRule="auto"/>
        <w:ind w:left="110" w:right="119" w:firstLine="360"/>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乙方提供的医用耗材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必须符合国家医用耗材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质量标准，给甲方提供以下加盖供货单位公章的有效资质证明文件复印件，并核实原件：（一</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供应商和生产企业《营业执照》复印件；</w:t>
      </w:r>
      <w:r>
        <w:rPr>
          <w:rFonts w:hint="eastAsia" w:ascii="宋体" w:hAnsi="宋体" w:eastAsia="宋体" w:cs="宋体"/>
          <w:color w:val="000000" w:themeColor="text1"/>
          <w:sz w:val="21"/>
          <w:szCs w:val="21"/>
          <w14:textFill>
            <w14:solidFill>
              <w14:schemeClr w14:val="tx1"/>
            </w14:solidFill>
          </w14:textFill>
        </w:rPr>
        <w:t>（二</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供应商和生产企业的《医疗器械</w:t>
      </w:r>
      <w:r>
        <w:rPr>
          <w:rFonts w:hint="eastAsia" w:ascii="宋体" w:hAnsi="宋体" w:eastAsia="宋体" w:cs="宋体"/>
          <w:color w:val="000000" w:themeColor="text1"/>
          <w:spacing w:val="-1"/>
          <w:sz w:val="21"/>
          <w:szCs w:val="21"/>
          <w14:textFill>
            <w14:solidFill>
              <w14:schemeClr w14:val="tx1"/>
            </w14:solidFill>
          </w14:textFill>
        </w:rPr>
        <w:t>经营企业许可证》复印件和《医疗器械经营备案凭证》《医疗器械生产许可证》复印件；</w:t>
      </w:r>
      <w:r>
        <w:rPr>
          <w:rFonts w:hint="eastAsia" w:ascii="宋体" w:hAnsi="宋体" w:eastAsia="宋体" w:cs="宋体"/>
          <w:color w:val="000000" w:themeColor="text1"/>
          <w:sz w:val="21"/>
          <w:szCs w:val="21"/>
          <w14:textFill>
            <w14:solidFill>
              <w14:schemeClr w14:val="tx1"/>
            </w14:solidFill>
          </w14:textFill>
        </w:rPr>
        <w:t>（三</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相关产品注册证书、附件的复印件；</w:t>
      </w:r>
      <w:r>
        <w:rPr>
          <w:rFonts w:hint="eastAsia" w:ascii="宋体" w:hAnsi="宋体" w:eastAsia="宋体" w:cs="宋体"/>
          <w:color w:val="000000" w:themeColor="text1"/>
          <w:sz w:val="21"/>
          <w:szCs w:val="21"/>
          <w14:textFill>
            <w14:solidFill>
              <w14:schemeClr w14:val="tx1"/>
            </w14:solidFill>
          </w14:textFill>
        </w:rPr>
        <w:t>（四</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相关生产企业或进口总代理商开具的授权委托书复印件，授权委托书应明确授权范围；（五）相关销售人员的身份证明；（六） </w:t>
      </w:r>
      <w:r>
        <w:rPr>
          <w:rFonts w:hint="eastAsia" w:ascii="宋体" w:hAnsi="宋体" w:eastAsia="宋体" w:cs="宋体"/>
          <w:color w:val="000000" w:themeColor="text1"/>
          <w:spacing w:val="-8"/>
          <w:sz w:val="21"/>
          <w:szCs w:val="21"/>
          <w14:textFill>
            <w14:solidFill>
              <w14:schemeClr w14:val="tx1"/>
            </w14:solidFill>
          </w14:textFill>
        </w:rPr>
        <w:t>特殊产品需要提供运输、管理等资格证书。进口医用耗材</w:t>
      </w:r>
      <w:r>
        <w:rPr>
          <w:rFonts w:hint="eastAsia" w:ascii="宋体" w:hAnsi="宋体" w:eastAsia="宋体" w:cs="宋体"/>
          <w:color w:val="000000" w:themeColor="text1"/>
          <w:sz w:val="21"/>
          <w:szCs w:val="21"/>
          <w14:textFill>
            <w14:solidFill>
              <w14:schemeClr w14:val="tx1"/>
            </w14:solidFill>
          </w14:textFill>
        </w:rPr>
        <w:t>/试剂须有进口医用耗材/</w:t>
      </w:r>
      <w:r>
        <w:rPr>
          <w:rFonts w:hint="eastAsia" w:ascii="宋体" w:hAnsi="宋体" w:eastAsia="宋体" w:cs="宋体"/>
          <w:color w:val="000000" w:themeColor="text1"/>
          <w:spacing w:val="-1"/>
          <w:sz w:val="21"/>
          <w:szCs w:val="21"/>
          <w14:textFill>
            <w14:solidFill>
              <w14:schemeClr w14:val="tx1"/>
            </w14:solidFill>
          </w14:textFill>
        </w:rPr>
        <w:t>试剂注册证和口岸药检所的检验报告书。</w:t>
      </w:r>
    </w:p>
    <w:p>
      <w:pPr>
        <w:pStyle w:val="7"/>
        <w:spacing w:line="240" w:lineRule="auto"/>
        <w:ind w:right="119"/>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pacing w:val="-6"/>
          <w:sz w:val="21"/>
          <w:szCs w:val="21"/>
          <w14:textFill>
            <w14:solidFill>
              <w14:schemeClr w14:val="tx1"/>
            </w14:solidFill>
          </w14:textFill>
        </w:rPr>
        <w:t>四、 质量保证</w:t>
      </w:r>
    </w:p>
    <w:p>
      <w:pPr>
        <w:pStyle w:val="7"/>
        <w:spacing w:line="240" w:lineRule="auto"/>
        <w:ind w:left="110" w:right="205" w:firstLine="3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乙方提供的医用耗材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品种应符合国家规定的医用耗材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2"/>
          <w:sz w:val="21"/>
          <w:szCs w:val="21"/>
          <w14:textFill>
            <w14:solidFill>
              <w14:schemeClr w14:val="tx1"/>
            </w14:solidFill>
          </w14:textFill>
        </w:rPr>
        <w:t>质量标准和有关质量要求，确保临床使用安全有效。乙方所提供的医用耗材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5"/>
          <w:sz w:val="21"/>
          <w:szCs w:val="21"/>
          <w14:textFill>
            <w14:solidFill>
              <w14:schemeClr w14:val="tx1"/>
            </w14:solidFill>
          </w14:textFill>
        </w:rPr>
        <w:t>）</w:t>
      </w:r>
      <w:r>
        <w:rPr>
          <w:rFonts w:hint="eastAsia" w:ascii="宋体" w:hAnsi="宋体" w:eastAsia="宋体" w:cs="宋体"/>
          <w:color w:val="000000" w:themeColor="text1"/>
          <w:spacing w:val="-3"/>
          <w:sz w:val="21"/>
          <w:szCs w:val="21"/>
          <w14:textFill>
            <w14:solidFill>
              <w14:schemeClr w14:val="tx1"/>
            </w14:solidFill>
          </w14:textFill>
        </w:rPr>
        <w:t>的有效期自货物通过最终验收之日起计算，且有效期不低于六个月；特殊产品双方</w:t>
      </w:r>
      <w:r>
        <w:rPr>
          <w:rFonts w:hint="eastAsia" w:ascii="宋体" w:hAnsi="宋体" w:eastAsia="宋体" w:cs="宋体"/>
          <w:color w:val="000000" w:themeColor="text1"/>
          <w:spacing w:val="-4"/>
          <w:sz w:val="21"/>
          <w:szCs w:val="21"/>
          <w14:textFill>
            <w14:solidFill>
              <w14:schemeClr w14:val="tx1"/>
            </w14:solidFill>
          </w14:textFill>
        </w:rPr>
        <w:t>额外约定。若在有效期内出现质量问题，要按质量承诺，由乙方负责退货并承担因此而导致的经济和法律责任。甲方如发</w:t>
      </w:r>
      <w:r>
        <w:rPr>
          <w:rFonts w:hint="eastAsia" w:ascii="宋体" w:hAnsi="宋体" w:eastAsia="宋体" w:cs="宋体"/>
          <w:color w:val="000000" w:themeColor="text1"/>
          <w:spacing w:val="-1"/>
          <w:sz w:val="21"/>
          <w:szCs w:val="21"/>
          <w14:textFill>
            <w14:solidFill>
              <w14:schemeClr w14:val="tx1"/>
            </w14:solidFill>
          </w14:textFill>
        </w:rPr>
        <w:t>现医用耗材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3"/>
          <w:sz w:val="21"/>
          <w:szCs w:val="21"/>
          <w14:textFill>
            <w14:solidFill>
              <w14:schemeClr w14:val="tx1"/>
            </w14:solidFill>
          </w14:textFill>
        </w:rPr>
        <w:t>存在质量问题，甲方有权终止采购协议。若甲方遇到国家、省医用耗材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2"/>
          <w:sz w:val="21"/>
          <w:szCs w:val="21"/>
          <w14:textFill>
            <w14:solidFill>
              <w14:schemeClr w14:val="tx1"/>
            </w14:solidFill>
          </w14:textFill>
        </w:rPr>
        <w:t>监督管理部门对采购</w:t>
      </w:r>
      <w:r>
        <w:rPr>
          <w:rFonts w:hint="eastAsia" w:ascii="宋体" w:hAnsi="宋体" w:eastAsia="宋体" w:cs="宋体"/>
          <w:color w:val="000000" w:themeColor="text1"/>
          <w:spacing w:val="-3"/>
          <w:sz w:val="21"/>
          <w:szCs w:val="21"/>
          <w14:textFill>
            <w14:solidFill>
              <w14:schemeClr w14:val="tx1"/>
            </w14:solidFill>
          </w14:textFill>
        </w:rPr>
        <w:t>品种进行抽样检查，抽样样品及在检查和复检过程中所产生的各类费用均由乙方承担；因采购品种检验不合格所发生的相</w:t>
      </w:r>
      <w:r>
        <w:rPr>
          <w:rFonts w:hint="eastAsia" w:ascii="宋体" w:hAnsi="宋体" w:eastAsia="宋体" w:cs="宋体"/>
          <w:color w:val="000000" w:themeColor="text1"/>
          <w:spacing w:val="-4"/>
          <w:sz w:val="21"/>
          <w:szCs w:val="21"/>
          <w14:textFill>
            <w14:solidFill>
              <w14:schemeClr w14:val="tx1"/>
            </w14:solidFill>
          </w14:textFill>
        </w:rPr>
        <w:t>关处罚及相关损失亦由乙方承担。在本协议履行过程中，若乙方自行或者根据中国政府相关部门的要求召回其品种时，乙方应当及时通知甲方，并作出相应说明。除本次召回由甲方的过错造成外，否则所有召回的采购品种均退回乙方，且召回中所产生的费用均由乙方承担。试剂耗材因质量原因，损耗超过 5</w:t>
      </w:r>
      <w:r>
        <w:rPr>
          <w:rFonts w:hint="eastAsia" w:ascii="宋体" w:hAnsi="宋体" w:eastAsia="宋体" w:cs="宋体"/>
          <w:color w:val="000000" w:themeColor="text1"/>
          <w:spacing w:val="-7"/>
          <w:sz w:val="21"/>
          <w:szCs w:val="21"/>
          <w14:textFill>
            <w14:solidFill>
              <w14:schemeClr w14:val="tx1"/>
            </w14:solidFill>
          </w14:textFill>
        </w:rPr>
        <w:t>%，由乙方承担。新购设备，每批试剂的调试消耗，由乙</w:t>
      </w:r>
      <w:r>
        <w:rPr>
          <w:rFonts w:hint="eastAsia" w:ascii="宋体" w:hAnsi="宋体" w:eastAsia="宋体" w:cs="宋体"/>
          <w:color w:val="000000" w:themeColor="text1"/>
          <w:sz w:val="21"/>
          <w:szCs w:val="21"/>
          <w14:textFill>
            <w14:solidFill>
              <w14:schemeClr w14:val="tx1"/>
            </w14:solidFill>
          </w14:textFill>
        </w:rPr>
        <w:t>方承担。涉及质量控制所用试剂、试纸等乙方应无条件提供并承担相应的质控费用。</w:t>
      </w:r>
    </w:p>
    <w:p>
      <w:pPr>
        <w:pStyle w:val="7"/>
        <w:spacing w:line="240" w:lineRule="auto"/>
        <w:ind w:right="205" w:firstLine="105" w:firstLineChars="5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五、 付款方式</w:t>
      </w:r>
    </w:p>
    <w:p>
      <w:pPr>
        <w:pStyle w:val="7"/>
        <w:spacing w:before="4" w:line="240" w:lineRule="auto"/>
        <w:ind w:left="110" w:right="186" w:firstLine="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乙方按正常途径供货并办理入库手续后，甲方凭乙方开具的符合国家规定的发票，按符合医保部门规定的耗材回款期和医院财务规定的程序办理付款流程并回款。</w:t>
      </w:r>
    </w:p>
    <w:p>
      <w:pPr>
        <w:pStyle w:val="3"/>
        <w:spacing w:before="2" w:line="24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 伴随服务</w:t>
      </w:r>
    </w:p>
    <w:p>
      <w:pPr>
        <w:pStyle w:val="7"/>
        <w:spacing w:before="91" w:line="240" w:lineRule="auto"/>
        <w:ind w:left="47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因配合甲方提供下列服务中的一项或全部服务：1、医用耗材现场搬运或入库，并协助完成甲方的内部管理需求（包括但不限于贴条码、分类分拣等）；2、提供医用耗材开箱及分装的用具；3、对开箱时发现的破损、近效期医用耗材或其他不合格包装医用耗材及时更换；4、在甲方指定地点为所供医用耗材的临床应用进行现场讲解及培训。5.为验证试剂产品的品质及性能，乙方按照甲方要求免费提供使用本合同试剂产品所需的质控品。</w:t>
      </w:r>
    </w:p>
    <w:p>
      <w:pPr>
        <w:pStyle w:val="3"/>
        <w:spacing w:before="5" w:line="24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七、 双方责任</w:t>
      </w:r>
    </w:p>
    <w:p>
      <w:pPr>
        <w:pStyle w:val="7"/>
        <w:spacing w:before="88" w:line="240" w:lineRule="auto"/>
        <w:ind w:left="110" w:right="205" w:firstLine="3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乙方保证所供医用耗材或试剂的相关资质证照齐备、有效并符合《国家医疗器械管理条例》；相关资证到期前必须及时到甲方采购中心办理更新备案；乙方保证所供医用耗材或试剂符合政府相关采购、销售管理规定；乙方保证所供医用耗材或试剂为符合国家医用耗材质量标准的合格产品，确保临床医疗安全。医疗器械的包装、标识、标签、说明书应符合国</w:t>
      </w:r>
      <w:r>
        <w:rPr>
          <w:rFonts w:hint="eastAsia" w:ascii="宋体" w:hAnsi="宋体" w:eastAsia="宋体" w:cs="宋体"/>
          <w:color w:val="000000" w:themeColor="text1"/>
          <w:spacing w:val="-3"/>
          <w:sz w:val="21"/>
          <w:szCs w:val="21"/>
          <w14:textFill>
            <w14:solidFill>
              <w14:schemeClr w14:val="tx1"/>
            </w14:solidFill>
          </w14:textFill>
        </w:rPr>
        <w:t>家或行业的有关规定，</w:t>
      </w:r>
      <w:r>
        <w:rPr>
          <w:rFonts w:hint="eastAsia" w:cs="宋体"/>
          <w:color w:val="000000" w:themeColor="text1"/>
          <w:spacing w:val="-3"/>
          <w:sz w:val="21"/>
          <w:szCs w:val="21"/>
          <w:lang w:val="en-US" w:eastAsia="zh-CN"/>
          <w14:textFill>
            <w14:solidFill>
              <w14:schemeClr w14:val="tx1"/>
            </w14:solidFill>
          </w14:textFill>
        </w:rPr>
        <w:t>进口医疗器械产品需提供中文说明书，中文标签。</w:t>
      </w:r>
      <w:r>
        <w:rPr>
          <w:rFonts w:hint="eastAsia" w:ascii="宋体" w:hAnsi="宋体" w:eastAsia="宋体" w:cs="宋体"/>
          <w:color w:val="000000" w:themeColor="text1"/>
          <w:spacing w:val="-3"/>
          <w:sz w:val="21"/>
          <w:szCs w:val="21"/>
          <w14:textFill>
            <w14:solidFill>
              <w14:schemeClr w14:val="tx1"/>
            </w14:solidFill>
          </w14:textFill>
        </w:rPr>
        <w:t>因乙方产品质量问题造成甲方医疗纠纷或经济损失的，由乙方负责退货并承担因此导致的经济损失</w:t>
      </w:r>
      <w:r>
        <w:rPr>
          <w:rFonts w:hint="eastAsia" w:ascii="宋体" w:hAnsi="宋体" w:eastAsia="宋体" w:cs="宋体"/>
          <w:color w:val="000000" w:themeColor="text1"/>
          <w:spacing w:val="-4"/>
          <w:sz w:val="21"/>
          <w:szCs w:val="21"/>
          <w14:textFill>
            <w14:solidFill>
              <w14:schemeClr w14:val="tx1"/>
            </w14:solidFill>
          </w14:textFill>
        </w:rPr>
        <w:t>和法律责任；乙方出具的发票必须为符合国家税法规定的正规、有效税务发票；乙方必须保证能在网上采购产品，且供应价格不得高于系统、平台上的价格，如后期降价，差价由乙方承担；乙方须备足货源，确保按上述时限要求及时供货、不</w:t>
      </w:r>
      <w:r>
        <w:rPr>
          <w:rFonts w:hint="eastAsia" w:ascii="宋体" w:hAnsi="宋体" w:eastAsia="宋体" w:cs="宋体"/>
          <w:color w:val="000000" w:themeColor="text1"/>
          <w:sz w:val="21"/>
          <w:szCs w:val="21"/>
          <w14:textFill>
            <w14:solidFill>
              <w14:schemeClr w14:val="tx1"/>
            </w14:solidFill>
          </w14:textFill>
        </w:rPr>
        <w:t>延误甲方临床医疗工作；乙方需在甲方办理公司印鉴、法人和业务经理签名备案手续。</w:t>
      </w:r>
    </w:p>
    <w:p>
      <w:pPr>
        <w:pStyle w:val="7"/>
        <w:spacing w:before="88" w:line="240" w:lineRule="auto"/>
        <w:ind w:left="110" w:right="205" w:firstLine="3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甲方应按照医院财务付款规定及时办理乙方货款的支付。</w:t>
      </w:r>
    </w:p>
    <w:p>
      <w:pPr>
        <w:pStyle w:val="7"/>
        <w:spacing w:before="88" w:line="240" w:lineRule="auto"/>
        <w:ind w:left="110" w:right="205" w:firstLine="360"/>
        <w:jc w:val="both"/>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八、 违约责任</w:t>
      </w:r>
    </w:p>
    <w:p>
      <w:pPr>
        <w:pStyle w:val="7"/>
        <w:spacing w:line="240" w:lineRule="auto"/>
        <w:ind w:left="110" w:right="209" w:firstLine="3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乙方供货时，如未遵守上述约定，甲方有权终止本供货协议；如导致甲方被国家相关行政部门查处，乙方须承担相关</w:t>
      </w:r>
      <w:r>
        <w:rPr>
          <w:rFonts w:hint="eastAsia" w:ascii="宋体" w:hAnsi="宋体" w:eastAsia="宋体" w:cs="宋体"/>
          <w:color w:val="000000" w:themeColor="text1"/>
          <w:spacing w:val="-3"/>
          <w:sz w:val="21"/>
          <w:szCs w:val="21"/>
          <w14:textFill>
            <w14:solidFill>
              <w14:schemeClr w14:val="tx1"/>
            </w14:solidFill>
          </w14:textFill>
        </w:rPr>
        <w:t>法律和经济责任并承担由此给甲方造成的经济损失，甲方将有权从应付货款中扣除；乙方如逾期供货给甲方临床医疗工作</w:t>
      </w:r>
      <w:r>
        <w:rPr>
          <w:rFonts w:hint="eastAsia" w:ascii="宋体" w:hAnsi="宋体" w:eastAsia="宋体" w:cs="宋体"/>
          <w:color w:val="000000" w:themeColor="text1"/>
          <w:spacing w:val="-4"/>
          <w:sz w:val="21"/>
          <w:szCs w:val="21"/>
          <w14:textFill>
            <w14:solidFill>
              <w14:schemeClr w14:val="tx1"/>
            </w14:solidFill>
          </w14:textFill>
        </w:rPr>
        <w:t>造成不良影响或后果时，甲方将终止与乙方的所有供货业务关系；乙方不按甲方规定办理公司印鉴、法人和业务经理签名</w:t>
      </w:r>
      <w:r>
        <w:rPr>
          <w:rFonts w:hint="eastAsia" w:ascii="宋体" w:hAnsi="宋体" w:eastAsia="宋体" w:cs="宋体"/>
          <w:color w:val="000000" w:themeColor="text1"/>
          <w:sz w:val="21"/>
          <w:szCs w:val="21"/>
          <w14:textFill>
            <w14:solidFill>
              <w14:schemeClr w14:val="tx1"/>
            </w14:solidFill>
          </w14:textFill>
        </w:rPr>
        <w:t>备案手续的，出现公司业务、财务被不法侵害时一概与甲方无关。</w:t>
      </w:r>
    </w:p>
    <w:p>
      <w:pPr>
        <w:pStyle w:val="7"/>
        <w:spacing w:line="240" w:lineRule="auto"/>
        <w:ind w:left="110" w:right="178" w:firstLine="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甲方有权根据自己的业务等需要变更耗材（试剂）品牌或生产厂家，包括但不限于取消采购计划、减少产品用量、终止产品采购等，不受乙方约束并且不需要承担违约责任。</w:t>
      </w:r>
    </w:p>
    <w:p>
      <w:pPr>
        <w:pStyle w:val="3"/>
        <w:spacing w:line="24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九、 廉政责任</w:t>
      </w:r>
    </w:p>
    <w:p>
      <w:pPr>
        <w:pStyle w:val="7"/>
        <w:spacing w:before="81" w:line="240" w:lineRule="auto"/>
        <w:ind w:left="110" w:right="116" w:firstLine="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乙方如果在供货业务往来中，向甲方有关人员馈赠礼物、礼金、有价证券等，甲方有权终止本协议并追究乙方相应法</w:t>
      </w:r>
      <w:r>
        <w:rPr>
          <w:rFonts w:hint="eastAsia" w:ascii="宋体" w:hAnsi="宋体" w:eastAsia="宋体" w:cs="宋体"/>
          <w:color w:val="000000" w:themeColor="text1"/>
          <w:spacing w:val="-11"/>
          <w:sz w:val="21"/>
          <w:szCs w:val="21"/>
          <w14:textFill>
            <w14:solidFill>
              <w14:schemeClr w14:val="tx1"/>
            </w14:solidFill>
          </w14:textFill>
        </w:rPr>
        <w:t xml:space="preserve">律责任，同时甲方在未来至少三年的时间内不得与乙方发生供货业务往来。乙方应加强对其指定的销售代表等人员的管理， </w:t>
      </w:r>
      <w:r>
        <w:rPr>
          <w:rFonts w:hint="eastAsia" w:ascii="宋体" w:hAnsi="宋体" w:eastAsia="宋体" w:cs="宋体"/>
          <w:color w:val="000000" w:themeColor="text1"/>
          <w:spacing w:val="-3"/>
          <w:sz w:val="21"/>
          <w:szCs w:val="21"/>
          <w14:textFill>
            <w14:solidFill>
              <w14:schemeClr w14:val="tx1"/>
            </w14:solidFill>
          </w14:textFill>
        </w:rPr>
        <w:t>如乙方出现商业贿赂等不良行为将被记入诚信档案，一经发现，甲方有权无条件终止合同，并向有关部门上报。乙方应诚</w:t>
      </w:r>
      <w:r>
        <w:rPr>
          <w:rFonts w:hint="eastAsia" w:ascii="宋体" w:hAnsi="宋体" w:eastAsia="宋体" w:cs="宋体"/>
          <w:color w:val="000000" w:themeColor="text1"/>
          <w:spacing w:val="-11"/>
          <w:sz w:val="21"/>
          <w:szCs w:val="21"/>
          <w14:textFill>
            <w14:solidFill>
              <w14:schemeClr w14:val="tx1"/>
            </w14:solidFill>
          </w14:textFill>
        </w:rPr>
        <w:t xml:space="preserve">实信用，严格按照采购要求和承诺履行合同，不向甲方进行商业贿赂或者提供不正当利益。凡乙方有诚信档案不良记录的， </w:t>
      </w:r>
      <w:r>
        <w:rPr>
          <w:rFonts w:hint="eastAsia" w:ascii="宋体" w:hAnsi="宋体" w:eastAsia="宋体" w:cs="宋体"/>
          <w:color w:val="000000" w:themeColor="text1"/>
          <w:sz w:val="21"/>
          <w:szCs w:val="21"/>
          <w14:textFill>
            <w14:solidFill>
              <w14:schemeClr w14:val="tx1"/>
            </w14:solidFill>
          </w14:textFill>
        </w:rPr>
        <w:t>甲方可无条件终止合同。</w:t>
      </w:r>
    </w:p>
    <w:p>
      <w:pPr>
        <w:pStyle w:val="3"/>
        <w:spacing w:line="24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 争议的解决</w:t>
      </w:r>
    </w:p>
    <w:p>
      <w:pPr>
        <w:pStyle w:val="7"/>
        <w:spacing w:before="88" w:line="240" w:lineRule="auto"/>
        <w:ind w:left="110" w:right="209" w:firstLine="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因质量问题而发生的争议，由医用耗材监督管理局做出质量鉴定及省、市医用耗材检验所检验，该检验结果为最终结</w:t>
      </w:r>
      <w:r>
        <w:rPr>
          <w:rFonts w:hint="eastAsia" w:ascii="宋体" w:hAnsi="宋体" w:eastAsia="宋体" w:cs="宋体"/>
          <w:color w:val="000000" w:themeColor="text1"/>
          <w:sz w:val="21"/>
          <w:szCs w:val="21"/>
          <w14:textFill>
            <w14:solidFill>
              <w14:schemeClr w14:val="tx1"/>
            </w14:solidFill>
          </w14:textFill>
        </w:rPr>
        <w:t>果。本协议未尽事宜，由双方协商解决，协商不成可向甲方所在地人民法院提起诉讼。</w:t>
      </w:r>
    </w:p>
    <w:p>
      <w:pPr>
        <w:pStyle w:val="3"/>
        <w:spacing w:line="24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w:t>
      </w:r>
      <w:r>
        <w:rPr>
          <w:rFonts w:hint="eastAsia" w:ascii="宋体" w:hAnsi="宋体" w:eastAsia="宋体" w:cs="宋体"/>
          <w:color w:val="000000" w:themeColor="text1"/>
          <w:sz w:val="21"/>
          <w:szCs w:val="21"/>
          <w:lang w:eastAsia="zh-CN"/>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协议</w:t>
      </w:r>
      <w:r>
        <w:rPr>
          <w:rFonts w:hint="eastAsia" w:ascii="宋体" w:hAnsi="宋体" w:eastAsia="宋体" w:cs="宋体"/>
          <w:color w:val="000000" w:themeColor="text1"/>
          <w:sz w:val="21"/>
          <w:szCs w:val="21"/>
          <w14:textFill>
            <w14:solidFill>
              <w14:schemeClr w14:val="tx1"/>
            </w14:solidFill>
          </w14:textFill>
        </w:rPr>
        <w:t>的生效及其他</w:t>
      </w:r>
    </w:p>
    <w:p>
      <w:pPr>
        <w:pStyle w:val="7"/>
        <w:spacing w:before="89" w:line="240" w:lineRule="auto"/>
        <w:ind w:left="47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本协议经双方法定代表人或授权委托代表人签字或签章并加盖单位公章后生效。</w:t>
      </w:r>
    </w:p>
    <w:p>
      <w:pPr>
        <w:pStyle w:val="7"/>
        <w:spacing w:before="91" w:line="240" w:lineRule="auto"/>
        <w:ind w:right="1722" w:firstLine="525" w:firstLineChars="2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本供货协议有效期自止，以甲方实际下发订单为准。本协议一式三份，甲方执两份，乙方执一份，均具有同等法律效力。</w:t>
      </w:r>
    </w:p>
    <w:p>
      <w:pPr>
        <w:pStyle w:val="7"/>
        <w:tabs>
          <w:tab w:val="left" w:pos="650"/>
          <w:tab w:val="left" w:pos="5690"/>
          <w:tab w:val="left" w:pos="6141"/>
        </w:tabs>
        <w:spacing w:line="240" w:lineRule="auto"/>
        <w:ind w:left="1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方：（盖章）南京市溧水区人民医院</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乙</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方：（盖章）</w:t>
      </w:r>
    </w:p>
    <w:p>
      <w:pPr>
        <w:pStyle w:val="7"/>
        <w:tabs>
          <w:tab w:val="left" w:pos="5690"/>
        </w:tabs>
        <w:spacing w:before="88" w:line="240" w:lineRule="auto"/>
        <w:ind w:left="1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法定代表（或授权代表）：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法定代表（或授权代表）：</w:t>
      </w:r>
    </w:p>
    <w:p>
      <w:pPr>
        <w:pStyle w:val="7"/>
        <w:tabs>
          <w:tab w:val="left" w:pos="650"/>
          <w:tab w:val="left" w:pos="5690"/>
          <w:tab w:val="left" w:pos="6141"/>
        </w:tabs>
        <w:spacing w:before="89" w:line="240" w:lineRule="auto"/>
        <w:ind w:left="1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话：</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电</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话：</w:t>
      </w:r>
    </w:p>
    <w:p>
      <w:pPr>
        <w:pStyle w:val="7"/>
        <w:tabs>
          <w:tab w:val="left" w:pos="5690"/>
        </w:tabs>
        <w:spacing w:before="61" w:line="240" w:lineRule="auto"/>
        <w:ind w:left="110"/>
      </w:pPr>
      <w:r>
        <w:rPr>
          <w:rFonts w:hint="eastAsia" w:ascii="宋体" w:hAnsi="宋体" w:eastAsia="宋体" w:cs="宋体"/>
          <w:color w:val="000000" w:themeColor="text1"/>
          <w:sz w:val="21"/>
          <w:szCs w:val="21"/>
          <w14:textFill>
            <w14:solidFill>
              <w14:schemeClr w14:val="tx1"/>
            </w14:solidFill>
          </w14:textFill>
        </w:rPr>
        <w:t>签订时间：</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签订时间</w:t>
      </w:r>
      <w:r>
        <w:rPr>
          <w:rFonts w:hint="eastAsia" w:cs="宋体"/>
          <w:color w:val="000000" w:themeColor="text1"/>
          <w:sz w:val="21"/>
          <w:szCs w:val="21"/>
          <w:lang w:eastAsia="zh-CN"/>
          <w14:textFill>
            <w14:solidFill>
              <w14:schemeClr w14:val="tx1"/>
            </w14:solidFill>
          </w14:textFill>
        </w:rPr>
        <w:t>：</w:t>
      </w:r>
    </w:p>
    <w:sectPr>
      <w:pgSz w:w="16838" w:h="11906" w:orient="landscape"/>
      <w:pgMar w:top="839" w:right="1157" w:bottom="839" w:left="115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B7CEC"/>
    <w:multiLevelType w:val="singleLevel"/>
    <w:tmpl w:val="FE1B7CEC"/>
    <w:lvl w:ilvl="0" w:tentative="0">
      <w:start w:val="1"/>
      <w:numFmt w:val="decimal"/>
      <w:lvlText w:val="%1."/>
      <w:lvlJc w:val="left"/>
      <w:pPr>
        <w:tabs>
          <w:tab w:val="left" w:pos="312"/>
        </w:tabs>
      </w:pPr>
    </w:lvl>
  </w:abstractNum>
  <w:abstractNum w:abstractNumId="1">
    <w:nsid w:val="4C7652D9"/>
    <w:multiLevelType w:val="singleLevel"/>
    <w:tmpl w:val="4C7652D9"/>
    <w:lvl w:ilvl="0" w:tentative="0">
      <w:start w:val="2"/>
      <w:numFmt w:val="chineseCounting"/>
      <w:suff w:val="nothing"/>
      <w:lvlText w:val="%1、"/>
      <w:lvlJc w:val="left"/>
      <w:rPr>
        <w:rFonts w:hint="eastAsia"/>
      </w:rPr>
    </w:lvl>
  </w:abstractNum>
  <w:abstractNum w:abstractNumId="2">
    <w:nsid w:val="6A55B80A"/>
    <w:multiLevelType w:val="singleLevel"/>
    <w:tmpl w:val="6A55B80A"/>
    <w:lvl w:ilvl="0" w:tentative="0">
      <w:start w:val="2"/>
      <w:numFmt w:val="chineseCounting"/>
      <w:suff w:val="nothing"/>
      <w:lvlText w:val="%1、"/>
      <w:lvlJc w:val="left"/>
      <w:rPr>
        <w:rFonts w:hint="eastAsia"/>
      </w:rPr>
    </w:lvl>
  </w:abstractNum>
  <w:abstractNum w:abstractNumId="3">
    <w:nsid w:val="7C62492F"/>
    <w:multiLevelType w:val="singleLevel"/>
    <w:tmpl w:val="7C62492F"/>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GEyMTExYzIwYTdiNzM0MTg5ODVmNWVkOTY4ZjIifQ=="/>
  </w:docVars>
  <w:rsids>
    <w:rsidRoot w:val="44F34016"/>
    <w:rsid w:val="00ED3F0C"/>
    <w:rsid w:val="020A533B"/>
    <w:rsid w:val="08C3481A"/>
    <w:rsid w:val="09594CC4"/>
    <w:rsid w:val="1C2529FF"/>
    <w:rsid w:val="1D277C12"/>
    <w:rsid w:val="1E0172DC"/>
    <w:rsid w:val="1F2265F3"/>
    <w:rsid w:val="1FA73220"/>
    <w:rsid w:val="21035955"/>
    <w:rsid w:val="23201F60"/>
    <w:rsid w:val="236B5802"/>
    <w:rsid w:val="27BA6BDA"/>
    <w:rsid w:val="29220EF6"/>
    <w:rsid w:val="2BCB0918"/>
    <w:rsid w:val="312F39C2"/>
    <w:rsid w:val="3A734819"/>
    <w:rsid w:val="3C1341E6"/>
    <w:rsid w:val="3F1B3120"/>
    <w:rsid w:val="403F29F9"/>
    <w:rsid w:val="4045536F"/>
    <w:rsid w:val="424E09CC"/>
    <w:rsid w:val="44F34016"/>
    <w:rsid w:val="46404CE5"/>
    <w:rsid w:val="46E92D5E"/>
    <w:rsid w:val="48665371"/>
    <w:rsid w:val="49C5228A"/>
    <w:rsid w:val="49C82D31"/>
    <w:rsid w:val="4B2058B1"/>
    <w:rsid w:val="4D7248F6"/>
    <w:rsid w:val="4E0114F2"/>
    <w:rsid w:val="50C939BF"/>
    <w:rsid w:val="53AC485A"/>
    <w:rsid w:val="5C314C9D"/>
    <w:rsid w:val="6D8B4613"/>
    <w:rsid w:val="70140F04"/>
    <w:rsid w:val="72E176CB"/>
    <w:rsid w:val="74441E02"/>
    <w:rsid w:val="771860A1"/>
    <w:rsid w:val="78581143"/>
    <w:rsid w:val="7A421A40"/>
    <w:rsid w:val="7AB4735A"/>
    <w:rsid w:val="7CF20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jc w:val="center"/>
      <w:outlineLvl w:val="1"/>
    </w:pPr>
    <w:rPr>
      <w:rFonts w:ascii="幼圆" w:hAnsi="Arial" w:eastAsia="楷体_GB2312"/>
      <w:b/>
      <w:kern w:val="0"/>
      <w:sz w:val="24"/>
      <w:szCs w:val="20"/>
    </w:rPr>
  </w:style>
  <w:style w:type="paragraph" w:styleId="4">
    <w:name w:val="heading 4"/>
    <w:basedOn w:val="1"/>
    <w:next w:val="1"/>
    <w:autoRedefine/>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 w:val="28"/>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w:basedOn w:val="7"/>
    <w:autoRedefine/>
    <w:qFormat/>
    <w:uiPriority w:val="99"/>
    <w:pPr>
      <w:spacing w:line="360" w:lineRule="auto"/>
      <w:ind w:firstLine="420" w:firstLineChars="100"/>
    </w:pPr>
    <w:rPr>
      <w:rFonts w:ascii="Times New Roman" w:hAnsi="Times New Roman" w:cs="Times New Roman"/>
      <w:szCs w:val="21"/>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autoRedefine/>
    <w:qFormat/>
    <w:uiPriority w:val="0"/>
    <w:rPr>
      <w:color w:val="0000FF"/>
      <w:u w:val="single"/>
    </w:rPr>
  </w:style>
  <w:style w:type="paragraph" w:customStyle="1" w:styleId="19">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List Paragraph"/>
    <w:basedOn w:val="1"/>
    <w:autoRedefine/>
    <w:qFormat/>
    <w:uiPriority w:val="34"/>
    <w:pPr>
      <w:ind w:firstLine="420" w:firstLineChars="200"/>
    </w:pPr>
  </w:style>
  <w:style w:type="character" w:customStyle="1" w:styleId="21">
    <w:name w:val="font51"/>
    <w:basedOn w:val="17"/>
    <w:autoRedefine/>
    <w:qFormat/>
    <w:uiPriority w:val="0"/>
    <w:rPr>
      <w:rFonts w:hint="default" w:ascii="等线" w:hAnsi="等线" w:eastAsia="等线" w:cs="等线"/>
      <w:color w:val="000000"/>
      <w:sz w:val="22"/>
      <w:szCs w:val="22"/>
      <w:u w:val="none"/>
    </w:rPr>
  </w:style>
  <w:style w:type="paragraph" w:customStyle="1" w:styleId="22">
    <w:name w:val="列出段落1"/>
    <w:basedOn w:val="1"/>
    <w:autoRedefine/>
    <w:qFormat/>
    <w:uiPriority w:val="0"/>
    <w:pPr>
      <w:ind w:firstLine="420" w:firstLineChars="200"/>
    </w:pPr>
    <w:rPr>
      <w:rFonts w:eastAsiaTheme="minorEastAsia" w:cstheme="minorBidi"/>
      <w:szCs w:val="22"/>
    </w:rPr>
  </w:style>
  <w:style w:type="paragraph" w:customStyle="1" w:styleId="23">
    <w:name w:val="正文1"/>
    <w:basedOn w:val="1"/>
    <w:autoRedefine/>
    <w:qFormat/>
    <w:uiPriority w:val="0"/>
    <w:pPr>
      <w:widowControl/>
      <w:spacing w:line="440" w:lineRule="exact"/>
      <w:ind w:right="-167" w:rightChars="-167"/>
    </w:pPr>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NTKO</cp:lastModifiedBy>
  <dcterms:modified xsi:type="dcterms:W3CDTF">2024-01-11T08:34:56Z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DDDD9CDFE834469CA5EC667446CE4168_13</vt:lpwstr>
  </property>
</Properties>
</file>