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B008">
      <w:pPr>
        <w:pStyle w:val="2"/>
        <w:ind w:firstLine="3960" w:firstLineChars="900"/>
        <w:rPr>
          <w:rFonts w:hint="eastAsia"/>
          <w:kern w:val="2"/>
          <w:sz w:val="28"/>
          <w:szCs w:val="28"/>
          <w:highlight w:val="none"/>
          <w:u w:val="none"/>
        </w:rPr>
      </w:pPr>
      <w:bookmarkStart w:id="0" w:name="_Toc35393797"/>
      <w:bookmarkStart w:id="1" w:name="_Toc28359011"/>
      <w:bookmarkStart w:id="2" w:name="_Toc39926506"/>
      <w:r>
        <w:rPr>
          <w:rFonts w:hint="eastAsia"/>
          <w:highlight w:val="none"/>
          <w:u w:val="none"/>
        </w:rPr>
        <w:t xml:space="preserve"> 询价</w:t>
      </w:r>
      <w:bookmarkEnd w:id="0"/>
      <w:bookmarkEnd w:id="1"/>
      <w:r>
        <w:rPr>
          <w:rFonts w:hint="eastAsia"/>
          <w:highlight w:val="none"/>
          <w:u w:val="none"/>
        </w:rPr>
        <w:t>通知书</w:t>
      </w:r>
      <w:bookmarkStart w:id="3" w:name="_Toc35393798"/>
      <w:bookmarkStart w:id="4" w:name="_Toc28359012"/>
      <w:bookmarkStart w:id="5" w:name="_Toc35393629"/>
      <w:bookmarkStart w:id="6" w:name="_Toc28359089"/>
    </w:p>
    <w:p w14:paraId="01880A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溧水区人民医院</w:t>
      </w:r>
      <w:r>
        <w:rPr>
          <w:rFonts w:hint="eastAsia" w:asciiTheme="minorEastAsia" w:hAnsiTheme="minorEastAsia" w:eastAsiaTheme="minorEastAsia" w:cstheme="minorEastAsia"/>
          <w:sz w:val="24"/>
          <w:szCs w:val="24"/>
          <w:highlight w:val="none"/>
          <w:u w:val="none"/>
          <w:lang w:val="en-US" w:eastAsia="zh-CN"/>
        </w:rPr>
        <w:t>房产评估项目</w:t>
      </w:r>
      <w:r>
        <w:rPr>
          <w:rFonts w:hint="eastAsia" w:asciiTheme="minorEastAsia" w:hAnsiTheme="minorEastAsia" w:eastAsiaTheme="minorEastAsia" w:cstheme="minorEastAsia"/>
          <w:sz w:val="24"/>
          <w:szCs w:val="24"/>
          <w:highlight w:val="none"/>
          <w:u w:val="none"/>
        </w:rPr>
        <w:t>的潜在</w:t>
      </w:r>
      <w:r>
        <w:rPr>
          <w:rFonts w:hint="eastAsia" w:asciiTheme="minorEastAsia" w:hAnsiTheme="minorEastAsia" w:eastAsiaTheme="minorEastAsia" w:cstheme="minorEastAsia"/>
          <w:sz w:val="24"/>
          <w:szCs w:val="24"/>
          <w:highlight w:val="none"/>
          <w:u w:val="none"/>
          <w:lang w:eastAsia="zh-CN"/>
        </w:rPr>
        <w:t>服务商</w:t>
      </w:r>
      <w:r>
        <w:rPr>
          <w:rFonts w:hint="eastAsia" w:asciiTheme="minorEastAsia" w:hAnsiTheme="minorEastAsia" w:eastAsiaTheme="minorEastAsia" w:cstheme="minorEastAsia"/>
          <w:sz w:val="24"/>
          <w:szCs w:val="24"/>
          <w:highlight w:val="none"/>
          <w:u w:val="none"/>
        </w:rPr>
        <w:t>应在溧水区人民医院官网获取采购文件，并于202</w:t>
      </w:r>
      <w:r>
        <w:rPr>
          <w:rFonts w:hint="eastAsia" w:asciiTheme="minorEastAsia" w:hAnsiTheme="minorEastAsia" w:eastAsiaTheme="minorEastAsia" w:cstheme="minorEastAsia"/>
          <w:sz w:val="24"/>
          <w:szCs w:val="24"/>
          <w:highlight w:val="none"/>
          <w:u w:val="none"/>
          <w:lang w:val="en-US" w:eastAsia="zh-CN"/>
        </w:rPr>
        <w:t>5</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none"/>
          <w:lang w:val="en-US" w:eastAsia="zh-CN"/>
        </w:rPr>
        <w:t>10</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none"/>
          <w:lang w:val="en-US" w:eastAsia="zh-CN"/>
        </w:rPr>
        <w:t>16</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u w:val="none"/>
          <w:lang w:val="en-US" w:eastAsia="zh-CN"/>
        </w:rPr>
        <w:t>9</w:t>
      </w:r>
      <w:r>
        <w:rPr>
          <w:rFonts w:hint="eastAsia" w:asciiTheme="minorEastAsia" w:hAnsiTheme="minorEastAsia" w:eastAsiaTheme="minorEastAsia" w:cstheme="minorEastAsia"/>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Theme="minorEastAsia" w:hAnsiTheme="minorEastAsia" w:eastAsiaTheme="minorEastAsia" w:cstheme="minorEastAsia"/>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项目编号：</w:t>
      </w:r>
      <w:r>
        <w:rPr>
          <w:rFonts w:hint="eastAsia" w:asciiTheme="minorEastAsia" w:hAnsiTheme="minorEastAsia" w:eastAsiaTheme="minorEastAsia" w:cstheme="minorEastAsia"/>
          <w:b w:val="0"/>
          <w:bCs w:val="0"/>
          <w:color w:val="000000"/>
          <w:kern w:val="0"/>
          <w:sz w:val="24"/>
          <w:szCs w:val="24"/>
          <w:highlight w:val="none"/>
          <w:u w:val="none"/>
        </w:rPr>
        <w:t>LSRY-ZB202</w:t>
      </w:r>
      <w:r>
        <w:rPr>
          <w:rFonts w:hint="eastAsia" w:asciiTheme="minorEastAsia" w:hAnsiTheme="minorEastAsia" w:eastAsiaTheme="minorEastAsia" w:cstheme="minorEastAsia"/>
          <w:b w:val="0"/>
          <w:bCs w:val="0"/>
          <w:color w:val="000000"/>
          <w:kern w:val="0"/>
          <w:sz w:val="24"/>
          <w:szCs w:val="24"/>
          <w:highlight w:val="none"/>
          <w:u w:val="none"/>
          <w:lang w:val="en-US" w:eastAsia="zh-CN"/>
        </w:rPr>
        <w:t>5</w:t>
      </w:r>
      <w:r>
        <w:rPr>
          <w:rFonts w:hint="eastAsia" w:asciiTheme="minorEastAsia" w:hAnsiTheme="minorEastAsia" w:eastAsiaTheme="minorEastAsia" w:cstheme="minorEastAsia"/>
          <w:b w:val="0"/>
          <w:bCs w:val="0"/>
          <w:color w:val="000000"/>
          <w:kern w:val="0"/>
          <w:sz w:val="24"/>
          <w:szCs w:val="24"/>
          <w:highlight w:val="none"/>
          <w:u w:val="none"/>
        </w:rPr>
        <w:t>-</w:t>
      </w:r>
      <w:r>
        <w:rPr>
          <w:rFonts w:hint="eastAsia" w:asciiTheme="minorEastAsia" w:hAnsiTheme="minorEastAsia" w:eastAsiaTheme="minorEastAsia" w:cstheme="minorEastAsia"/>
          <w:b w:val="0"/>
          <w:bCs w:val="0"/>
          <w:color w:val="000000"/>
          <w:kern w:val="0"/>
          <w:sz w:val="24"/>
          <w:szCs w:val="24"/>
          <w:highlight w:val="none"/>
          <w:u w:val="none"/>
          <w:lang w:val="en-US" w:eastAsia="zh-CN"/>
        </w:rPr>
        <w:t>Z015</w:t>
      </w:r>
    </w:p>
    <w:p w14:paraId="5CE14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项目名称：</w:t>
      </w:r>
      <w:r>
        <w:rPr>
          <w:rFonts w:hint="eastAsia" w:asciiTheme="minorEastAsia" w:hAnsiTheme="minorEastAsia" w:eastAsiaTheme="minorEastAsia" w:cstheme="minorEastAsia"/>
          <w:b w:val="0"/>
          <w:bCs w:val="0"/>
          <w:color w:val="000000"/>
          <w:kern w:val="0"/>
          <w:sz w:val="24"/>
          <w:szCs w:val="24"/>
          <w:highlight w:val="none"/>
          <w:u w:val="none"/>
          <w:lang w:val="en-US" w:eastAsia="zh-CN"/>
        </w:rPr>
        <w:t>房产评估项目</w:t>
      </w:r>
    </w:p>
    <w:p w14:paraId="4A43E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color w:val="000000"/>
          <w:kern w:val="0"/>
          <w:sz w:val="24"/>
          <w:szCs w:val="24"/>
          <w:highlight w:val="none"/>
          <w:u w:val="none"/>
        </w:rPr>
        <w:t>采购方式：</w:t>
      </w:r>
      <w:r>
        <w:rPr>
          <w:rFonts w:hint="eastAsia" w:asciiTheme="minorEastAsia" w:hAnsiTheme="minorEastAsia" w:eastAsiaTheme="minorEastAsia" w:cstheme="minorEastAsia"/>
          <w:b w:val="0"/>
          <w:bCs w:val="0"/>
          <w:color w:val="000000"/>
          <w:kern w:val="0"/>
          <w:sz w:val="24"/>
          <w:szCs w:val="24"/>
          <w:highlight w:val="none"/>
          <w:u w:val="none"/>
        </w:rPr>
        <w:t>询价</w:t>
      </w:r>
    </w:p>
    <w:p w14:paraId="0EFD6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最</w:t>
      </w:r>
      <w:r>
        <w:rPr>
          <w:rFonts w:hint="eastAsia" w:asciiTheme="minorEastAsia" w:hAnsiTheme="minorEastAsia" w:eastAsiaTheme="minorEastAsia" w:cstheme="minorEastAsia"/>
          <w:color w:val="000000"/>
          <w:kern w:val="0"/>
          <w:sz w:val="24"/>
          <w:szCs w:val="24"/>
          <w:highlight w:val="none"/>
          <w:u w:val="none"/>
          <w:lang w:val="en-US" w:eastAsia="zh-CN"/>
        </w:rPr>
        <w:t>高</w:t>
      </w:r>
      <w:r>
        <w:rPr>
          <w:rFonts w:hint="eastAsia" w:asciiTheme="minorEastAsia" w:hAnsiTheme="minorEastAsia" w:eastAsiaTheme="minorEastAsia" w:cstheme="minorEastAsia"/>
          <w:color w:val="000000"/>
          <w:kern w:val="0"/>
          <w:sz w:val="24"/>
          <w:szCs w:val="24"/>
          <w:highlight w:val="none"/>
          <w:u w:val="none"/>
        </w:rPr>
        <w:t>限价：</w:t>
      </w:r>
      <w:bookmarkStart w:id="7" w:name="_Toc28359090"/>
      <w:bookmarkStart w:id="8" w:name="_Toc35393799"/>
      <w:bookmarkStart w:id="9" w:name="_Toc35393630"/>
      <w:bookmarkStart w:id="10" w:name="_Toc28359013"/>
      <w:r>
        <w:rPr>
          <w:rFonts w:hint="eastAsia" w:asciiTheme="minorEastAsia" w:hAnsiTheme="minorEastAsia" w:eastAsiaTheme="minorEastAsia" w:cstheme="minorEastAsia"/>
          <w:color w:val="000000"/>
          <w:kern w:val="0"/>
          <w:sz w:val="24"/>
          <w:szCs w:val="24"/>
          <w:highlight w:val="none"/>
          <w:u w:val="none"/>
          <w:lang w:val="en-US" w:eastAsia="zh-CN"/>
        </w:rPr>
        <w:t>30000元</w:t>
      </w:r>
    </w:p>
    <w:p w14:paraId="4E222F6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p>
    <w:p w14:paraId="155CA45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eastAsia="zh-CN"/>
        </w:rPr>
        <w:t>二</w:t>
      </w:r>
      <w:r>
        <w:rPr>
          <w:rFonts w:hint="eastAsia" w:asciiTheme="minorEastAsia" w:hAnsiTheme="minorEastAsia" w:eastAsiaTheme="minorEastAsia" w:cstheme="minorEastAsia"/>
          <w:sz w:val="24"/>
          <w:szCs w:val="24"/>
          <w:highlight w:val="none"/>
          <w:u w:val="none"/>
        </w:rPr>
        <w:t>、投标人资格要求</w:t>
      </w:r>
      <w:bookmarkEnd w:id="7"/>
      <w:bookmarkEnd w:id="8"/>
      <w:bookmarkEnd w:id="9"/>
      <w:bookmarkEnd w:id="10"/>
    </w:p>
    <w:bookmarkEnd w:id="2"/>
    <w:p w14:paraId="42573132">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bookmarkStart w:id="11" w:name="_Toc35393632"/>
      <w:bookmarkStart w:id="12" w:name="_Toc28359015"/>
      <w:bookmarkStart w:id="13" w:name="_Toc28359092"/>
      <w:bookmarkStart w:id="14" w:name="_Toc35393801"/>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p w14:paraId="2F834403">
      <w:pPr>
        <w:ind w:left="0" w:leftChars="0" w:firstLine="0" w:firstLineChars="0"/>
        <w:jc w:val="left"/>
        <w:rPr>
          <w:rFonts w:hint="default" w:ascii="方正小标宋_GBK" w:hAnsi="方正小标宋_GBK" w:eastAsia="方正小标宋_GBK" w:cs="方正小标宋_GBK"/>
          <w:sz w:val="32"/>
          <w:szCs w:val="32"/>
          <w:lang w:val="en-US"/>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（6）与本项目有关的资质要求：需具备资产评估资质或房地产估价资质三级以上</w:t>
      </w:r>
      <w:bookmarkStart w:id="23" w:name="_GoBack"/>
      <w:bookmarkEnd w:id="23"/>
    </w:p>
    <w:p w14:paraId="0477D4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single"/>
          <w:lang w:eastAsia="zh-CN"/>
        </w:rPr>
      </w:pPr>
    </w:p>
    <w:p w14:paraId="401CBC0E">
      <w:pPr>
        <w:pStyle w:val="9"/>
        <w:rPr>
          <w:rFonts w:hint="default"/>
          <w:lang w:val="en-US" w:eastAsia="zh-CN"/>
        </w:rPr>
      </w:pPr>
    </w:p>
    <w:p w14:paraId="2E9988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bCs/>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（2）凡为采购项目提供整体设计、规范编制或者项目管理、监理、</w:t>
      </w:r>
      <w:r>
        <w:rPr>
          <w:rFonts w:hint="eastAsia" w:asciiTheme="minorEastAsia" w:hAnsiTheme="minorEastAsia" w:eastAsiaTheme="minorEastAsia" w:cstheme="minorEastAsia"/>
          <w:b w:val="0"/>
          <w:bCs w:val="0"/>
          <w:sz w:val="24"/>
          <w:szCs w:val="24"/>
          <w:highlight w:val="none"/>
          <w:u w:val="none"/>
          <w:lang w:eastAsia="zh-CN"/>
        </w:rPr>
        <w:t>监测</w:t>
      </w:r>
      <w:r>
        <w:rPr>
          <w:rFonts w:hint="eastAsia" w:asciiTheme="minorEastAsia" w:hAnsiTheme="minorEastAsia" w:eastAsiaTheme="minorEastAsia" w:cstheme="minorEastAsia"/>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三</w:t>
      </w:r>
      <w:r>
        <w:rPr>
          <w:rFonts w:hint="eastAsia" w:asciiTheme="minorEastAsia" w:hAnsiTheme="minorEastAsia" w:eastAsiaTheme="minorEastAsia" w:cstheme="minorEastAsia"/>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请在</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17:30</w:t>
      </w:r>
      <w:r>
        <w:rPr>
          <w:rFonts w:hint="eastAsia" w:asciiTheme="minorEastAsia" w:hAnsiTheme="minorEastAsia" w:eastAsiaTheme="minorEastAsia" w:cstheme="minorEastAsia"/>
          <w:b w:val="0"/>
          <w:bCs w:val="0"/>
          <w:sz w:val="24"/>
          <w:szCs w:val="24"/>
          <w:highlight w:val="none"/>
          <w:u w:val="none"/>
        </w:rPr>
        <w:t>前，将符合采购文件要求的资格证明文件以Word或PDF电子文档形式发送至</w:t>
      </w:r>
      <w:r>
        <w:rPr>
          <w:rFonts w:hint="eastAsia" w:asciiTheme="minorEastAsia" w:hAnsiTheme="minorEastAsia" w:eastAsiaTheme="minorEastAsia" w:cstheme="minorEastAsia"/>
          <w:b w:val="0"/>
          <w:bCs w:val="0"/>
          <w:sz w:val="24"/>
          <w:szCs w:val="24"/>
          <w:highlight w:val="none"/>
        </w:rPr>
        <w:t>168673332@qq.com</w:t>
      </w:r>
      <w:r>
        <w:rPr>
          <w:rFonts w:hint="eastAsia" w:asciiTheme="minorEastAsia" w:hAnsiTheme="minorEastAsia" w:eastAsiaTheme="minorEastAsia" w:cstheme="minorEastAsia"/>
          <w:b w:val="0"/>
          <w:bCs w:val="0"/>
          <w:sz w:val="24"/>
          <w:szCs w:val="24"/>
          <w:highlight w:val="none"/>
          <w:u w:val="none"/>
        </w:rPr>
        <w:t>完成报名，邮件名称及报名文件均命名为“项目名称+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四</w:t>
      </w:r>
      <w:r>
        <w:rPr>
          <w:rFonts w:hint="eastAsia" w:asciiTheme="minorEastAsia" w:hAnsiTheme="minorEastAsia" w:eastAsiaTheme="minorEastAsia" w:cstheme="minorEastAsia"/>
          <w:sz w:val="24"/>
          <w:szCs w:val="24"/>
          <w:highlight w:val="none"/>
          <w:u w:val="none"/>
        </w:rPr>
        <w:t>、</w:t>
      </w:r>
      <w:r>
        <w:rPr>
          <w:rFonts w:hint="eastAsia" w:asciiTheme="minorEastAsia" w:hAnsiTheme="minorEastAsia" w:eastAsiaTheme="minorEastAsia" w:cstheme="minorEastAsia"/>
          <w:sz w:val="24"/>
          <w:szCs w:val="24"/>
          <w:highlight w:val="none"/>
          <w:u w:val="none"/>
          <w:lang w:val="zh-CN"/>
        </w:rPr>
        <w:t>出现下列情形之一的响应文件按照无效处理：</w:t>
      </w:r>
      <w:r>
        <w:rPr>
          <w:rFonts w:hint="eastAsia" w:asciiTheme="minorEastAsia" w:hAnsiTheme="minorEastAsia" w:eastAsiaTheme="minorEastAsia" w:cstheme="minorEastAsia"/>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val="0"/>
          <w:bCs w:val="0"/>
          <w:sz w:val="24"/>
          <w:szCs w:val="24"/>
          <w:highlight w:val="none"/>
          <w:u w:val="none"/>
        </w:rPr>
        <w:t>出现下列情形之一的，询价终止：</w:t>
      </w:r>
      <w:r>
        <w:rPr>
          <w:rFonts w:hint="eastAsia" w:asciiTheme="minorEastAsia" w:hAnsiTheme="minorEastAsia" w:eastAsiaTheme="minorEastAsia" w:cstheme="minorEastAsia"/>
          <w:b w:val="0"/>
          <w:bCs w:val="0"/>
          <w:sz w:val="24"/>
          <w:szCs w:val="24"/>
          <w:highlight w:val="none"/>
          <w:u w:val="none"/>
          <w:lang w:val="zh-CN"/>
        </w:rPr>
        <w:t>（1）所有服务商的响应文件被询价小组认定为无效的；（</w:t>
      </w:r>
      <w:r>
        <w:rPr>
          <w:rFonts w:hint="eastAsia" w:asciiTheme="minorEastAsia" w:hAnsiTheme="minorEastAsia" w:eastAsiaTheme="minorEastAsia" w:cstheme="minorEastAsia"/>
          <w:b w:val="0"/>
          <w:bCs w:val="0"/>
          <w:sz w:val="24"/>
          <w:szCs w:val="24"/>
          <w:highlight w:val="none"/>
          <w:u w:val="none"/>
        </w:rPr>
        <w:t>2</w:t>
      </w:r>
      <w:r>
        <w:rPr>
          <w:rFonts w:hint="eastAsia" w:asciiTheme="minorEastAsia" w:hAnsiTheme="minorEastAsia" w:eastAsiaTheme="minorEastAsia" w:cstheme="minorEastAsia"/>
          <w:b w:val="0"/>
          <w:bCs w:val="0"/>
          <w:sz w:val="24"/>
          <w:szCs w:val="24"/>
          <w:highlight w:val="none"/>
          <w:u w:val="none"/>
          <w:lang w:val="zh-CN"/>
        </w:rPr>
        <w:t>）出现影响采购公正的违法、违规行为的；（</w:t>
      </w:r>
      <w:r>
        <w:rPr>
          <w:rFonts w:hint="eastAsia" w:asciiTheme="minorEastAsia" w:hAnsiTheme="minorEastAsia" w:eastAsiaTheme="minorEastAsia" w:cstheme="minorEastAsia"/>
          <w:b w:val="0"/>
          <w:bCs w:val="0"/>
          <w:sz w:val="24"/>
          <w:szCs w:val="24"/>
          <w:highlight w:val="none"/>
          <w:u w:val="none"/>
        </w:rPr>
        <w:t>3</w:t>
      </w:r>
      <w:r>
        <w:rPr>
          <w:rFonts w:hint="eastAsia" w:asciiTheme="minorEastAsia" w:hAnsiTheme="minorEastAsia" w:eastAsiaTheme="minorEastAsia" w:cstheme="minorEastAsia"/>
          <w:b w:val="0"/>
          <w:bCs w:val="0"/>
          <w:sz w:val="24"/>
          <w:szCs w:val="24"/>
          <w:highlight w:val="none"/>
          <w:u w:val="none"/>
          <w:lang w:val="zh-CN"/>
        </w:rPr>
        <w:t>）服务商的最终报价超过采购预算的；（</w:t>
      </w:r>
      <w:r>
        <w:rPr>
          <w:rFonts w:hint="eastAsia" w:asciiTheme="minorEastAsia" w:hAnsiTheme="minorEastAsia" w:eastAsiaTheme="minorEastAsia" w:cstheme="minorEastAsia"/>
          <w:b w:val="0"/>
          <w:bCs w:val="0"/>
          <w:sz w:val="24"/>
          <w:szCs w:val="24"/>
          <w:highlight w:val="none"/>
          <w:u w:val="none"/>
        </w:rPr>
        <w:t>4</w:t>
      </w:r>
      <w:r>
        <w:rPr>
          <w:rFonts w:hint="eastAsia" w:asciiTheme="minorEastAsia" w:hAnsiTheme="minorEastAsia" w:eastAsiaTheme="minorEastAsia" w:cstheme="minorEastAsia"/>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五</w:t>
      </w:r>
      <w:r>
        <w:rPr>
          <w:rFonts w:hint="eastAsia" w:asciiTheme="minorEastAsia" w:hAnsiTheme="minorEastAsia" w:eastAsiaTheme="minorEastAsia" w:cstheme="minorEastAsia"/>
          <w:sz w:val="24"/>
          <w:szCs w:val="24"/>
          <w:highlight w:val="none"/>
          <w:u w:val="none"/>
        </w:rPr>
        <w:t>、响应文件接收截止时间</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响应文件接收截止时间</w:t>
      </w:r>
      <w:r>
        <w:rPr>
          <w:rFonts w:hint="eastAsia" w:asciiTheme="minorEastAsia" w:hAnsiTheme="minorEastAsia" w:eastAsiaTheme="minorEastAsia" w:cstheme="minorEastAsia"/>
          <w:b w:val="0"/>
          <w:bCs w:val="0"/>
          <w:sz w:val="24"/>
          <w:szCs w:val="24"/>
          <w:highlight w:val="none"/>
          <w:u w:val="none"/>
          <w:lang w:eastAsia="zh-CN"/>
        </w:rPr>
        <w:t>及</w:t>
      </w:r>
      <w:r>
        <w:rPr>
          <w:rFonts w:hint="eastAsia" w:asciiTheme="minorEastAsia" w:hAnsiTheme="minorEastAsia" w:eastAsiaTheme="minorEastAsia" w:cstheme="minorEastAsia"/>
          <w:b w:val="0"/>
          <w:bCs w:val="0"/>
          <w:sz w:val="24"/>
          <w:szCs w:val="24"/>
          <w:highlight w:val="none"/>
          <w:u w:val="none"/>
        </w:rPr>
        <w:t>开标时间：202</w:t>
      </w:r>
      <w:r>
        <w:rPr>
          <w:rFonts w:hint="eastAsia" w:asciiTheme="minorEastAsia" w:hAnsiTheme="minorEastAsia" w:eastAsiaTheme="minorEastAsia" w:cstheme="minorEastAsia"/>
          <w:b w:val="0"/>
          <w:bCs w:val="0"/>
          <w:sz w:val="24"/>
          <w:szCs w:val="24"/>
          <w:highlight w:val="none"/>
          <w:u w:val="none"/>
          <w:lang w:val="en-US" w:eastAsia="zh-CN"/>
        </w:rPr>
        <w:t>5</w:t>
      </w:r>
      <w:r>
        <w:rPr>
          <w:rFonts w:hint="eastAsia" w:asciiTheme="minorEastAsia" w:hAnsiTheme="minorEastAsia" w:eastAsiaTheme="minorEastAsia" w:cstheme="minorEastAsia"/>
          <w:b w:val="0"/>
          <w:bCs w:val="0"/>
          <w:sz w:val="24"/>
          <w:szCs w:val="24"/>
          <w:highlight w:val="none"/>
          <w:u w:val="none"/>
        </w:rPr>
        <w:t>年</w:t>
      </w:r>
      <w:r>
        <w:rPr>
          <w:rFonts w:hint="eastAsia" w:asciiTheme="minorEastAsia" w:hAnsiTheme="minorEastAsia" w:eastAsiaTheme="minorEastAsia" w:cstheme="minorEastAsia"/>
          <w:b w:val="0"/>
          <w:bCs w:val="0"/>
          <w:sz w:val="24"/>
          <w:szCs w:val="24"/>
          <w:highlight w:val="none"/>
          <w:u w:val="none"/>
          <w:lang w:val="en-US" w:eastAsia="zh-CN"/>
        </w:rPr>
        <w:t>10</w:t>
      </w:r>
      <w:r>
        <w:rPr>
          <w:rFonts w:hint="eastAsia" w:asciiTheme="minorEastAsia" w:hAnsiTheme="minorEastAsia" w:eastAsiaTheme="minorEastAsia" w:cstheme="minorEastAsia"/>
          <w:b w:val="0"/>
          <w:bCs w:val="0"/>
          <w:sz w:val="24"/>
          <w:szCs w:val="24"/>
          <w:highlight w:val="none"/>
          <w:u w:val="none"/>
        </w:rPr>
        <w:t>月</w:t>
      </w:r>
      <w:r>
        <w:rPr>
          <w:rFonts w:hint="eastAsia" w:asciiTheme="minorEastAsia" w:hAnsiTheme="minorEastAsia" w:eastAsiaTheme="minorEastAsia" w:cstheme="minorEastAsia"/>
          <w:b w:val="0"/>
          <w:bCs w:val="0"/>
          <w:sz w:val="24"/>
          <w:szCs w:val="24"/>
          <w:highlight w:val="none"/>
          <w:u w:val="none"/>
          <w:lang w:val="en-US" w:eastAsia="zh-CN"/>
        </w:rPr>
        <w:t>16</w:t>
      </w:r>
      <w:r>
        <w:rPr>
          <w:rFonts w:hint="eastAsia" w:asciiTheme="minorEastAsia" w:hAnsiTheme="minorEastAsia" w:eastAsiaTheme="minorEastAsia" w:cstheme="minorEastAsia"/>
          <w:b w:val="0"/>
          <w:bCs w:val="0"/>
          <w:sz w:val="24"/>
          <w:szCs w:val="24"/>
          <w:highlight w:val="none"/>
          <w:u w:val="none"/>
        </w:rPr>
        <w:t>日</w:t>
      </w:r>
      <w:r>
        <w:rPr>
          <w:rFonts w:hint="eastAsia" w:asciiTheme="minorEastAsia" w:hAnsiTheme="minorEastAsia" w:eastAsiaTheme="minorEastAsia" w:cstheme="minorEastAsia"/>
          <w:b w:val="0"/>
          <w:bCs w:val="0"/>
          <w:sz w:val="24"/>
          <w:szCs w:val="24"/>
          <w:highlight w:val="none"/>
          <w:u w:val="none"/>
          <w:lang w:val="en-US" w:eastAsia="zh-CN"/>
        </w:rPr>
        <w:t>9</w:t>
      </w:r>
      <w:r>
        <w:rPr>
          <w:rFonts w:hint="eastAsia" w:asciiTheme="minorEastAsia" w:hAnsiTheme="minorEastAsia" w:eastAsiaTheme="minorEastAsia" w:cstheme="minorEastAsia"/>
          <w:b w:val="0"/>
          <w:bCs w:val="0"/>
          <w:sz w:val="24"/>
          <w:szCs w:val="24"/>
          <w:highlight w:val="none"/>
          <w:u w:val="none"/>
        </w:rPr>
        <w:t>点</w:t>
      </w:r>
      <w:r>
        <w:rPr>
          <w:rFonts w:hint="eastAsia" w:asciiTheme="minorEastAsia" w:hAnsiTheme="minorEastAsia" w:eastAsiaTheme="minorEastAsia" w:cstheme="minorEastAsia"/>
          <w:b w:val="0"/>
          <w:bCs w:val="0"/>
          <w:sz w:val="24"/>
          <w:szCs w:val="24"/>
          <w:highlight w:val="none"/>
          <w:u w:val="none"/>
          <w:lang w:val="en-US" w:eastAsia="zh-CN"/>
        </w:rPr>
        <w:t>30</w:t>
      </w:r>
      <w:r>
        <w:rPr>
          <w:rFonts w:hint="eastAsia" w:asciiTheme="minorEastAsia" w:hAnsiTheme="minorEastAsia" w:eastAsiaTheme="minorEastAsia" w:cstheme="minorEastAsia"/>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5" w:name="_Toc35393803"/>
      <w:bookmarkStart w:id="16" w:name="_Toc35393634"/>
      <w:bookmarkStart w:id="17" w:name="_Toc28359017"/>
      <w:bookmarkStart w:id="18"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Theme="minorEastAsia" w:hAnsiTheme="minorEastAsia" w:eastAsiaTheme="minorEastAsia" w:cstheme="minorEastAsia"/>
          <w:b w:val="0"/>
          <w:bCs w:val="0"/>
          <w:sz w:val="24"/>
          <w:szCs w:val="24"/>
          <w:highlight w:val="none"/>
          <w:u w:val="none"/>
          <w:lang w:val="zh-CN"/>
        </w:rPr>
        <w:t>采购内容及要求条款偏离表</w:t>
      </w:r>
      <w:r>
        <w:rPr>
          <w:rFonts w:hint="eastAsia" w:asciiTheme="minorEastAsia" w:hAnsiTheme="minorEastAsia" w:eastAsiaTheme="minorEastAsia" w:cstheme="minorEastAsia"/>
          <w:b w:val="0"/>
          <w:bCs w:val="0"/>
          <w:sz w:val="24"/>
          <w:szCs w:val="24"/>
          <w:highlight w:val="none"/>
          <w:u w:val="none"/>
        </w:rPr>
        <w:t>（详见附件）</w:t>
      </w:r>
      <w:r>
        <w:rPr>
          <w:rFonts w:hint="eastAsia" w:asciiTheme="minorEastAsia" w:hAnsiTheme="minorEastAsia" w:eastAsiaTheme="minorEastAsia" w:cstheme="minorEastAsia"/>
          <w:b w:val="0"/>
          <w:bCs w:val="0"/>
          <w:sz w:val="24"/>
          <w:szCs w:val="24"/>
          <w:highlight w:val="none"/>
          <w:u w:val="none"/>
          <w:lang w:val="zh-CN"/>
        </w:rPr>
        <w:t>；</w:t>
      </w:r>
      <w:r>
        <w:rPr>
          <w:rFonts w:hint="eastAsia" w:asciiTheme="minorEastAsia" w:hAnsiTheme="minorEastAsia" w:eastAsiaTheme="minorEastAsia" w:cstheme="minorEastAsia"/>
          <w:b w:val="0"/>
          <w:bCs w:val="0"/>
          <w:sz w:val="24"/>
          <w:szCs w:val="24"/>
          <w:highlight w:val="none"/>
          <w:u w:val="none"/>
        </w:rPr>
        <w:t>5.项目技术及其他服务承诺。6.</w:t>
      </w:r>
      <w:r>
        <w:rPr>
          <w:rFonts w:hint="eastAsia" w:asciiTheme="minorEastAsia" w:hAnsiTheme="minorEastAsia" w:eastAsiaTheme="minorEastAsia" w:cstheme="minorEastAsia"/>
          <w:b w:val="0"/>
          <w:bCs w:val="0"/>
          <w:sz w:val="24"/>
          <w:szCs w:val="24"/>
          <w:highlight w:val="none"/>
          <w:u w:val="none"/>
          <w:lang w:val="zh-CN"/>
        </w:rPr>
        <w:t>服务商具有相关类似项目业绩情况表及证明材料等。</w:t>
      </w:r>
      <w:r>
        <w:rPr>
          <w:rFonts w:hint="eastAsia" w:asciiTheme="minorEastAsia" w:hAnsiTheme="minorEastAsia" w:eastAsiaTheme="minorEastAsia" w:cstheme="minorEastAsia"/>
          <w:b w:val="0"/>
          <w:bCs w:val="0"/>
          <w:sz w:val="24"/>
          <w:szCs w:val="24"/>
          <w:highlight w:val="none"/>
          <w:u w:val="none"/>
        </w:rPr>
        <w:t>上述材料均需加盖公章。（响应文件一式四份，一正三副，目录及页码清晰，密封，封面信息至少包含项目名称、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六</w:t>
      </w:r>
      <w:r>
        <w:rPr>
          <w:rFonts w:hint="eastAsia" w:asciiTheme="minorEastAsia" w:hAnsiTheme="minorEastAsia" w:eastAsiaTheme="minorEastAsia" w:cstheme="minorEastAsia"/>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符合采购人对本项目资格要求，并满足采购人对本项目的采购内容及要求的基础上，投标报价</w:t>
      </w:r>
      <w:r>
        <w:rPr>
          <w:rFonts w:hint="eastAsia" w:asciiTheme="minorEastAsia" w:hAnsiTheme="minorEastAsia" w:eastAsiaTheme="minorEastAsia" w:cstheme="minorEastAsia"/>
          <w:b w:val="0"/>
          <w:bCs w:val="0"/>
          <w:sz w:val="24"/>
          <w:szCs w:val="24"/>
          <w:highlight w:val="none"/>
          <w:u w:val="none"/>
          <w:lang w:eastAsia="zh-CN"/>
        </w:rPr>
        <w:t>最</w:t>
      </w:r>
      <w:r>
        <w:rPr>
          <w:rFonts w:hint="eastAsia" w:asciiTheme="minorEastAsia" w:hAnsiTheme="minorEastAsia" w:eastAsiaTheme="minorEastAsia" w:cstheme="minorEastAsia"/>
          <w:b w:val="0"/>
          <w:bCs w:val="0"/>
          <w:sz w:val="24"/>
          <w:szCs w:val="24"/>
          <w:highlight w:val="none"/>
          <w:u w:val="none"/>
          <w:lang w:val="en-US" w:eastAsia="zh-CN"/>
        </w:rPr>
        <w:t>低</w:t>
      </w:r>
      <w:r>
        <w:rPr>
          <w:rFonts w:hint="eastAsia" w:asciiTheme="minorEastAsia" w:hAnsiTheme="minorEastAsia" w:eastAsiaTheme="minorEastAsia" w:cstheme="minorEastAsia"/>
          <w:b w:val="0"/>
          <w:bCs w:val="0"/>
          <w:sz w:val="24"/>
          <w:szCs w:val="24"/>
          <w:highlight w:val="none"/>
          <w:u w:val="none"/>
        </w:rPr>
        <w:t>的</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七</w:t>
      </w:r>
      <w:r>
        <w:rPr>
          <w:rFonts w:hint="eastAsia" w:asciiTheme="minorEastAsia" w:hAnsiTheme="minorEastAsia" w:eastAsiaTheme="minorEastAsia" w:cstheme="minorEastAsia"/>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9" w:name="_Toc35393805"/>
      <w:bookmarkStart w:id="20" w:name="_Toc28359095"/>
      <w:bookmarkStart w:id="21" w:name="_Toc28359018"/>
      <w:bookmarkStart w:id="22" w:name="_Toc35393636"/>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八</w:t>
      </w:r>
      <w:r>
        <w:rPr>
          <w:rFonts w:hint="eastAsia" w:asciiTheme="minorEastAsia" w:hAnsiTheme="minorEastAsia" w:eastAsiaTheme="minorEastAsia" w:cstheme="minorEastAsia"/>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    称：</w:t>
      </w:r>
      <w:r>
        <w:rPr>
          <w:rFonts w:hint="eastAsia" w:asciiTheme="minorEastAsia" w:hAnsiTheme="minorEastAsia" w:eastAsiaTheme="minorEastAsia" w:cstheme="minorEastAsia"/>
          <w:b w:val="0"/>
          <w:bCs w:val="0"/>
          <w:sz w:val="24"/>
          <w:szCs w:val="24"/>
          <w:highlight w:val="none"/>
          <w:u w:val="none"/>
          <w:lang w:val="en-US" w:eastAsia="zh-CN"/>
        </w:rPr>
        <w:t xml:space="preserve">  总务科</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eastAsia="zh-CN"/>
        </w:rPr>
        <w:t>服务事宜</w:t>
      </w:r>
      <w:r>
        <w:rPr>
          <w:rFonts w:hint="eastAsia" w:asciiTheme="minorEastAsia" w:hAnsiTheme="minorEastAsia" w:eastAsiaTheme="minorEastAsia" w:cstheme="minorEastAsia"/>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联系方式：　025-562320</w:t>
      </w:r>
      <w:r>
        <w:rPr>
          <w:rFonts w:hint="eastAsia" w:asciiTheme="minorEastAsia" w:hAnsiTheme="minorEastAsia" w:eastAsiaTheme="minorEastAsia" w:cstheme="minorEastAsia"/>
          <w:b w:val="0"/>
          <w:bCs w:val="0"/>
          <w:sz w:val="24"/>
          <w:szCs w:val="24"/>
          <w:highlight w:val="none"/>
          <w:u w:val="none"/>
          <w:lang w:val="en-US" w:eastAsia="zh-CN"/>
        </w:rPr>
        <w:t>27宋老师</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val="en-US" w:eastAsia="zh-CN"/>
        </w:rPr>
        <w:t>总务科</w:t>
      </w:r>
      <w:r>
        <w:rPr>
          <w:rFonts w:hint="eastAsia" w:asciiTheme="minorEastAsia" w:hAnsiTheme="minorEastAsia" w:eastAsiaTheme="minorEastAsia" w:cstheme="minorEastAsia"/>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025-56232023秦老师（采购中心）</w:t>
      </w:r>
    </w:p>
    <w:p w14:paraId="69DB7222">
      <w:pPr>
        <w:pStyle w:val="13"/>
        <w:rPr>
          <w:rFonts w:hint="eastAsia"/>
          <w:lang w:eastAsia="zh-CN"/>
        </w:rPr>
      </w:pPr>
    </w:p>
    <w:p w14:paraId="02C26F56">
      <w:pPr>
        <w:ind w:left="0" w:leftChars="0" w:firstLine="0" w:firstLineChars="0"/>
        <w:rPr>
          <w:rFonts w:hint="eastAsia"/>
          <w:lang w:eastAsia="zh-CN"/>
        </w:rPr>
      </w:pPr>
    </w:p>
    <w:p w14:paraId="2BDC01C4">
      <w:pPr>
        <w:ind w:left="0" w:leftChars="0" w:firstLine="0" w:firstLineChars="0"/>
        <w:rPr>
          <w:rFonts w:hint="eastAsia"/>
          <w:lang w:eastAsia="zh-CN"/>
        </w:rPr>
      </w:pPr>
    </w:p>
    <w:p w14:paraId="1CF6DA32">
      <w:pPr>
        <w:rPr>
          <w:rFonts w:hint="default"/>
          <w:u w:val="none"/>
          <w:lang w:val="en-US" w:eastAsia="zh-CN"/>
        </w:rPr>
      </w:pPr>
      <w:r>
        <w:rPr>
          <w:rFonts w:hint="eastAsia"/>
          <w:u w:val="none"/>
          <w:lang w:val="en-US" w:eastAsia="zh-CN"/>
        </w:rPr>
        <w:t xml:space="preserve">                    第一部分   采购需求</w:t>
      </w:r>
    </w:p>
    <w:p w14:paraId="7795E9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p w14:paraId="2E96E534">
      <w:pPr>
        <w:pStyle w:val="18"/>
        <w:numPr>
          <w:ilvl w:val="0"/>
          <w:numId w:val="4"/>
        </w:numPr>
        <w:ind w:left="0" w:leftChars="0" w:firstLine="0" w:firstLine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项目概况</w:t>
      </w:r>
    </w:p>
    <w:p w14:paraId="3DA53F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需对崇文路86号、中大街35号医苑小区28幢，珍珠南路77-9和77-10号三处地块的土地及房产价值进行评估并出具评估报告</w:t>
      </w:r>
      <w:r>
        <w:rPr>
          <w:rFonts w:hint="eastAsia" w:asciiTheme="minorEastAsia" w:hAnsiTheme="minorEastAsia" w:eastAsiaTheme="minorEastAsia" w:cstheme="minorEastAsia"/>
          <w:b w:val="0"/>
          <w:bCs w:val="0"/>
          <w:sz w:val="24"/>
          <w:szCs w:val="24"/>
          <w:highlight w:val="none"/>
          <w:u w:val="single"/>
          <w:lang w:val="en-US" w:eastAsia="zh-CN"/>
        </w:rPr>
        <w:t>（纸质和电子版）。</w:t>
      </w:r>
    </w:p>
    <w:p w14:paraId="1C3FB3D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Theme="minorEastAsia" w:hAnsiTheme="minorEastAsia" w:eastAsiaTheme="minorEastAsia" w:cstheme="minorEastAsia"/>
          <w:b w:val="0"/>
          <w:bCs w:val="0"/>
          <w:sz w:val="24"/>
          <w:szCs w:val="24"/>
          <w:highlight w:val="none"/>
          <w:u w:val="none"/>
          <w:lang w:val="en-US" w:eastAsia="zh-CN"/>
        </w:rPr>
      </w:pPr>
    </w:p>
    <w:p w14:paraId="441D34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p w14:paraId="653901F0">
      <w:pPr>
        <w:pStyle w:val="18"/>
        <w:numPr>
          <w:ilvl w:val="0"/>
          <w:numId w:val="0"/>
        </w:numPr>
        <w:ind w:leftChars="0"/>
        <w:rPr>
          <w:rFonts w:hint="eastAsia"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二、建筑面积明细</w:t>
      </w:r>
    </w:p>
    <w:tbl>
      <w:tblPr>
        <w:tblStyle w:val="20"/>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579"/>
        <w:gridCol w:w="962"/>
        <w:gridCol w:w="1950"/>
        <w:gridCol w:w="1950"/>
      </w:tblGrid>
      <w:tr w14:paraId="6D18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70C3B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序号</w:t>
            </w:r>
          </w:p>
        </w:tc>
        <w:tc>
          <w:tcPr>
            <w:tcW w:w="3579" w:type="dxa"/>
            <w:vAlign w:val="center"/>
          </w:tcPr>
          <w:p w14:paraId="0B625C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楼号</w:t>
            </w:r>
          </w:p>
        </w:tc>
        <w:tc>
          <w:tcPr>
            <w:tcW w:w="962" w:type="dxa"/>
            <w:vAlign w:val="center"/>
          </w:tcPr>
          <w:p w14:paraId="577B61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层数</w:t>
            </w:r>
          </w:p>
        </w:tc>
        <w:tc>
          <w:tcPr>
            <w:tcW w:w="1950" w:type="dxa"/>
            <w:vAlign w:val="center"/>
          </w:tcPr>
          <w:p w14:paraId="334A8F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建筑面积</w:t>
            </w:r>
          </w:p>
        </w:tc>
        <w:tc>
          <w:tcPr>
            <w:tcW w:w="1950" w:type="dxa"/>
            <w:vAlign w:val="center"/>
          </w:tcPr>
          <w:p w14:paraId="03D245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地址</w:t>
            </w:r>
          </w:p>
        </w:tc>
      </w:tr>
      <w:tr w14:paraId="1884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7180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3579" w:type="dxa"/>
            <w:vAlign w:val="center"/>
          </w:tcPr>
          <w:p w14:paraId="010B13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1幢（门诊门卫）</w:t>
            </w:r>
          </w:p>
        </w:tc>
        <w:tc>
          <w:tcPr>
            <w:tcW w:w="962" w:type="dxa"/>
            <w:vAlign w:val="center"/>
          </w:tcPr>
          <w:p w14:paraId="20F813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681AAF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restart"/>
            <w:vAlign w:val="center"/>
          </w:tcPr>
          <w:p w14:paraId="1898DB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崇文路86号</w:t>
            </w:r>
          </w:p>
        </w:tc>
      </w:tr>
      <w:tr w14:paraId="789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97" w:type="dxa"/>
            <w:vAlign w:val="center"/>
          </w:tcPr>
          <w:p w14:paraId="4B4F5F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w:t>
            </w:r>
          </w:p>
        </w:tc>
        <w:tc>
          <w:tcPr>
            <w:tcW w:w="3579" w:type="dxa"/>
            <w:vAlign w:val="center"/>
          </w:tcPr>
          <w:p w14:paraId="3EFD81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2幢（门诊门卫）</w:t>
            </w:r>
          </w:p>
        </w:tc>
        <w:tc>
          <w:tcPr>
            <w:tcW w:w="962" w:type="dxa"/>
            <w:vAlign w:val="center"/>
          </w:tcPr>
          <w:p w14:paraId="1E52BD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672F2E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continue"/>
            <w:vAlign w:val="center"/>
          </w:tcPr>
          <w:p w14:paraId="4EDB67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3F61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BA94D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3579" w:type="dxa"/>
            <w:vAlign w:val="center"/>
          </w:tcPr>
          <w:p w14:paraId="4482F8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3幢（门急诊+住院一部</w:t>
            </w:r>
          </w:p>
          <w:p w14:paraId="38FD98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现1-4号楼）</w:t>
            </w:r>
          </w:p>
        </w:tc>
        <w:tc>
          <w:tcPr>
            <w:tcW w:w="962" w:type="dxa"/>
            <w:vAlign w:val="center"/>
          </w:tcPr>
          <w:p w14:paraId="73E2A3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4-11</w:t>
            </w:r>
          </w:p>
        </w:tc>
        <w:tc>
          <w:tcPr>
            <w:tcW w:w="1950" w:type="dxa"/>
            <w:vAlign w:val="center"/>
          </w:tcPr>
          <w:p w14:paraId="58B7DD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68040.39</w:t>
            </w:r>
          </w:p>
        </w:tc>
        <w:tc>
          <w:tcPr>
            <w:tcW w:w="1950" w:type="dxa"/>
            <w:vMerge w:val="continue"/>
            <w:vAlign w:val="center"/>
          </w:tcPr>
          <w:p w14:paraId="77AF32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4E67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5430B8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w:t>
            </w:r>
          </w:p>
        </w:tc>
        <w:tc>
          <w:tcPr>
            <w:tcW w:w="3579" w:type="dxa"/>
            <w:vAlign w:val="center"/>
          </w:tcPr>
          <w:p w14:paraId="6C20ED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4幢（现8号楼）</w:t>
            </w:r>
          </w:p>
        </w:tc>
        <w:tc>
          <w:tcPr>
            <w:tcW w:w="962" w:type="dxa"/>
            <w:vAlign w:val="center"/>
          </w:tcPr>
          <w:p w14:paraId="464E57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468B97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2115.3</w:t>
            </w:r>
          </w:p>
        </w:tc>
        <w:tc>
          <w:tcPr>
            <w:tcW w:w="1950" w:type="dxa"/>
            <w:vMerge w:val="continue"/>
            <w:vAlign w:val="center"/>
          </w:tcPr>
          <w:p w14:paraId="376065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1F54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97" w:type="dxa"/>
            <w:vAlign w:val="center"/>
          </w:tcPr>
          <w:p w14:paraId="4D58D8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w:t>
            </w:r>
          </w:p>
        </w:tc>
        <w:tc>
          <w:tcPr>
            <w:tcW w:w="3579" w:type="dxa"/>
            <w:vAlign w:val="center"/>
          </w:tcPr>
          <w:p w14:paraId="646901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5幢（现7号楼）</w:t>
            </w:r>
          </w:p>
        </w:tc>
        <w:tc>
          <w:tcPr>
            <w:tcW w:w="962" w:type="dxa"/>
            <w:vAlign w:val="center"/>
          </w:tcPr>
          <w:p w14:paraId="2B6D26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w:t>
            </w:r>
          </w:p>
        </w:tc>
        <w:tc>
          <w:tcPr>
            <w:tcW w:w="1950" w:type="dxa"/>
            <w:vAlign w:val="center"/>
          </w:tcPr>
          <w:p w14:paraId="1560A5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3522.48</w:t>
            </w:r>
          </w:p>
        </w:tc>
        <w:tc>
          <w:tcPr>
            <w:tcW w:w="1950" w:type="dxa"/>
            <w:vMerge w:val="continue"/>
            <w:vAlign w:val="center"/>
          </w:tcPr>
          <w:p w14:paraId="644B9B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12A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445D24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w:t>
            </w:r>
          </w:p>
        </w:tc>
        <w:tc>
          <w:tcPr>
            <w:tcW w:w="3579" w:type="dxa"/>
            <w:vAlign w:val="center"/>
          </w:tcPr>
          <w:p w14:paraId="445BB6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6幢（高压氧现9号楼）</w:t>
            </w:r>
          </w:p>
        </w:tc>
        <w:tc>
          <w:tcPr>
            <w:tcW w:w="962" w:type="dxa"/>
            <w:vAlign w:val="center"/>
          </w:tcPr>
          <w:p w14:paraId="0D85AC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5C3164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286.25</w:t>
            </w:r>
          </w:p>
        </w:tc>
        <w:tc>
          <w:tcPr>
            <w:tcW w:w="1950" w:type="dxa"/>
            <w:vMerge w:val="continue"/>
            <w:vAlign w:val="center"/>
          </w:tcPr>
          <w:p w14:paraId="3A90D1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44E7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777C80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w:t>
            </w:r>
          </w:p>
        </w:tc>
        <w:tc>
          <w:tcPr>
            <w:tcW w:w="3579" w:type="dxa"/>
            <w:vAlign w:val="center"/>
          </w:tcPr>
          <w:p w14:paraId="7E6A51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10幢（急诊门卫）</w:t>
            </w:r>
          </w:p>
        </w:tc>
        <w:tc>
          <w:tcPr>
            <w:tcW w:w="962" w:type="dxa"/>
            <w:vAlign w:val="center"/>
          </w:tcPr>
          <w:p w14:paraId="4FC644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w:t>
            </w:r>
          </w:p>
        </w:tc>
        <w:tc>
          <w:tcPr>
            <w:tcW w:w="1950" w:type="dxa"/>
            <w:vAlign w:val="center"/>
          </w:tcPr>
          <w:p w14:paraId="0436B7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81.25</w:t>
            </w:r>
          </w:p>
        </w:tc>
        <w:tc>
          <w:tcPr>
            <w:tcW w:w="1950" w:type="dxa"/>
            <w:vMerge w:val="continue"/>
            <w:vAlign w:val="center"/>
          </w:tcPr>
          <w:p w14:paraId="2FF7D2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5827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97" w:type="dxa"/>
            <w:vAlign w:val="center"/>
          </w:tcPr>
          <w:p w14:paraId="38DE25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w:t>
            </w:r>
          </w:p>
        </w:tc>
        <w:tc>
          <w:tcPr>
            <w:tcW w:w="3579" w:type="dxa"/>
            <w:vAlign w:val="center"/>
          </w:tcPr>
          <w:p w14:paraId="3D4896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安居苑</w:t>
            </w:r>
          </w:p>
        </w:tc>
        <w:tc>
          <w:tcPr>
            <w:tcW w:w="962" w:type="dxa"/>
            <w:vAlign w:val="center"/>
          </w:tcPr>
          <w:p w14:paraId="24B7A7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34936D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114.48</w:t>
            </w:r>
          </w:p>
        </w:tc>
        <w:tc>
          <w:tcPr>
            <w:tcW w:w="1950" w:type="dxa"/>
            <w:vMerge w:val="restart"/>
            <w:vAlign w:val="center"/>
          </w:tcPr>
          <w:p w14:paraId="1D4839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珍珠南路77-9、10号</w:t>
            </w:r>
          </w:p>
        </w:tc>
      </w:tr>
      <w:tr w14:paraId="4E9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7" w:type="dxa"/>
            <w:vAlign w:val="center"/>
          </w:tcPr>
          <w:p w14:paraId="4A0033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9</w:t>
            </w:r>
          </w:p>
        </w:tc>
        <w:tc>
          <w:tcPr>
            <w:tcW w:w="3579" w:type="dxa"/>
            <w:vAlign w:val="center"/>
          </w:tcPr>
          <w:p w14:paraId="6FC408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安居苑</w:t>
            </w:r>
          </w:p>
        </w:tc>
        <w:tc>
          <w:tcPr>
            <w:tcW w:w="962" w:type="dxa"/>
            <w:vAlign w:val="center"/>
          </w:tcPr>
          <w:p w14:paraId="49427C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w:t>
            </w:r>
          </w:p>
        </w:tc>
        <w:tc>
          <w:tcPr>
            <w:tcW w:w="1950" w:type="dxa"/>
            <w:vAlign w:val="center"/>
          </w:tcPr>
          <w:p w14:paraId="14468F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76.32</w:t>
            </w:r>
          </w:p>
        </w:tc>
        <w:tc>
          <w:tcPr>
            <w:tcW w:w="1950" w:type="dxa"/>
            <w:vMerge w:val="continue"/>
            <w:vAlign w:val="center"/>
          </w:tcPr>
          <w:p w14:paraId="5C5C09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tc>
      </w:tr>
      <w:tr w14:paraId="5D64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vAlign w:val="center"/>
          </w:tcPr>
          <w:p w14:paraId="3E2C1C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w:t>
            </w:r>
          </w:p>
        </w:tc>
        <w:tc>
          <w:tcPr>
            <w:tcW w:w="3579" w:type="dxa"/>
            <w:vAlign w:val="center"/>
          </w:tcPr>
          <w:p w14:paraId="11410E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中大街35号28幢</w:t>
            </w:r>
          </w:p>
        </w:tc>
        <w:tc>
          <w:tcPr>
            <w:tcW w:w="962" w:type="dxa"/>
            <w:vAlign w:val="center"/>
          </w:tcPr>
          <w:p w14:paraId="38996D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w:t>
            </w:r>
          </w:p>
        </w:tc>
        <w:tc>
          <w:tcPr>
            <w:tcW w:w="1950" w:type="dxa"/>
            <w:vAlign w:val="center"/>
          </w:tcPr>
          <w:p w14:paraId="6A6E5B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300.33</w:t>
            </w:r>
          </w:p>
        </w:tc>
        <w:tc>
          <w:tcPr>
            <w:tcW w:w="1950" w:type="dxa"/>
            <w:vAlign w:val="center"/>
          </w:tcPr>
          <w:p w14:paraId="156C8C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中大街35号</w:t>
            </w:r>
          </w:p>
        </w:tc>
      </w:tr>
    </w:tbl>
    <w:p w14:paraId="6A0DE377">
      <w:pPr>
        <w:pStyle w:val="18"/>
        <w:ind w:left="0" w:leftChars="0" w:firstLine="0" w:firstLineChars="0"/>
        <w:rPr>
          <w:rFonts w:hint="eastAsia"/>
          <w:lang w:val="en-US" w:eastAsia="zh-CN"/>
        </w:rPr>
      </w:pPr>
    </w:p>
    <w:p w14:paraId="48F9EEC7">
      <w:pPr>
        <w:pStyle w:val="18"/>
        <w:numPr>
          <w:ilvl w:val="0"/>
          <w:numId w:val="0"/>
        </w:numPr>
        <w:ind w:leftChars="0" w:firstLine="241" w:firstLineChars="100"/>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三、商务条款</w:t>
      </w:r>
      <w:r>
        <w:rPr>
          <w:rFonts w:hint="eastAsia" w:asciiTheme="minorEastAsia" w:hAnsiTheme="minorEastAsia" w:eastAsiaTheme="minorEastAsia" w:cstheme="minorEastAsia"/>
          <w:b/>
          <w:bCs/>
          <w:sz w:val="24"/>
          <w:szCs w:val="24"/>
          <w:highlight w:val="none"/>
          <w:u w:val="single"/>
          <w:lang w:val="en-US" w:eastAsia="zh-CN"/>
        </w:rPr>
        <w:t>（根据此项内容填写《商务条款响应偏离表》，要求一一响应）</w:t>
      </w:r>
    </w:p>
    <w:p w14:paraId="31B9A2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1、评估报告需符合政府相关部门的要求，评估完成时间：合同签订后</w:t>
      </w:r>
      <w:r>
        <w:rPr>
          <w:rFonts w:hint="eastAsia" w:asciiTheme="minorEastAsia" w:hAnsiTheme="minorEastAsia" w:eastAsiaTheme="minorEastAsia" w:cstheme="minorEastAsia"/>
          <w:b/>
          <w:bCs/>
          <w:sz w:val="24"/>
          <w:szCs w:val="24"/>
          <w:highlight w:val="none"/>
          <w:u w:val="single"/>
          <w:lang w:val="en-US" w:eastAsia="zh-CN"/>
        </w:rPr>
        <w:t>一周内</w:t>
      </w:r>
      <w:r>
        <w:rPr>
          <w:rFonts w:hint="eastAsia" w:asciiTheme="minorEastAsia" w:hAnsiTheme="minorEastAsia" w:eastAsiaTheme="minorEastAsia" w:cstheme="minorEastAsia"/>
          <w:b w:val="0"/>
          <w:bCs w:val="0"/>
          <w:sz w:val="24"/>
          <w:szCs w:val="24"/>
          <w:highlight w:val="none"/>
          <w:u w:val="none"/>
          <w:lang w:val="en-US" w:eastAsia="zh-CN"/>
        </w:rPr>
        <w:t>出具评估报告。合同约定时间内未出具评估报告或者出具的评估报告不符合要求，每拖延一天按1000元/天从乙方的评估费报酬中扣除，延期三日以上甲方有权解除合同且本合同评估费不予支付。</w:t>
      </w:r>
    </w:p>
    <w:p w14:paraId="6F338A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2、合同付款：提供完整的符合要求的评估报告给甲方后，乙方根据合同价格开具发票，甲方按照其内部流程支付全部款项。</w:t>
      </w:r>
    </w:p>
    <w:p w14:paraId="4D5185E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FF"/>
          <w:sz w:val="21"/>
          <w:szCs w:val="21"/>
          <w:lang w:val="en-US" w:eastAsia="zh-CN"/>
        </w:rPr>
      </w:pPr>
    </w:p>
    <w:p w14:paraId="142DBB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FF"/>
          <w:sz w:val="21"/>
          <w:szCs w:val="21"/>
          <w:lang w:val="en-US" w:eastAsia="zh-CN"/>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FF"/>
          <w:sz w:val="21"/>
          <w:szCs w:val="21"/>
        </w:rPr>
        <w:t>★说明</w:t>
      </w:r>
      <w:r>
        <w:rPr>
          <w:rFonts w:hint="eastAsia" w:asciiTheme="minorEastAsia" w:hAnsiTheme="minorEastAsia" w:eastAsiaTheme="minorEastAsia" w:cstheme="minorEastAsia"/>
          <w:b/>
          <w:bCs/>
          <w:color w:val="0000FF"/>
          <w:sz w:val="21"/>
          <w:szCs w:val="21"/>
          <w:lang w:val="zh-CN"/>
        </w:rPr>
        <w:t>:商务</w:t>
      </w:r>
      <w:r>
        <w:rPr>
          <w:rFonts w:hint="eastAsia" w:asciiTheme="minorEastAsia" w:hAnsiTheme="minorEastAsia" w:eastAsiaTheme="minorEastAsia" w:cstheme="minorEastAsia"/>
          <w:b/>
          <w:bCs/>
          <w:color w:val="0000FF"/>
          <w:sz w:val="21"/>
          <w:szCs w:val="21"/>
        </w:rPr>
        <w:t>要求</w:t>
      </w:r>
      <w:r>
        <w:rPr>
          <w:rFonts w:hint="eastAsia" w:asciiTheme="minorEastAsia" w:hAnsiTheme="minorEastAsia" w:eastAsiaTheme="minorEastAsia" w:cstheme="minorEastAsia"/>
          <w:b/>
          <w:bCs/>
          <w:color w:val="0000FF"/>
          <w:sz w:val="21"/>
          <w:szCs w:val="21"/>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7B294603">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p>
    <w:p w14:paraId="7D6DD4CE">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目录</w:t>
      </w:r>
      <w:r>
        <w:rPr>
          <w:rFonts w:hint="eastAsia" w:asciiTheme="minorEastAsia" w:hAnsiTheme="minorEastAsia" w:eastAsiaTheme="minorEastAsia" w:cstheme="minorEastAsia"/>
          <w:b/>
          <w:bCs/>
          <w:color w:val="000000"/>
          <w:kern w:val="0"/>
          <w:sz w:val="24"/>
          <w:szCs w:val="24"/>
          <w:highlight w:val="none"/>
          <w:u w:val="none"/>
          <w:lang w:val="en-US" w:eastAsia="zh-CN"/>
        </w:rPr>
        <w:br w:type="textWrapping"/>
      </w:r>
      <w:r>
        <w:rPr>
          <w:rFonts w:hint="eastAsia" w:asciiTheme="minorEastAsia" w:hAnsiTheme="minorEastAsia" w:eastAsiaTheme="minorEastAsia" w:cstheme="minorEastAsia"/>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报价表</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w:t>
            </w:r>
            <w:r>
              <w:rPr>
                <w:rFonts w:hint="eastAsia" w:asciiTheme="minorEastAsia" w:hAnsiTheme="minorEastAsia" w:eastAsiaTheme="minorEastAsia" w:cstheme="minorEastAsia"/>
                <w:b w:val="0"/>
                <w:bCs w:val="0"/>
                <w:color w:val="000000"/>
                <w:kern w:val="0"/>
                <w:sz w:val="24"/>
                <w:szCs w:val="24"/>
                <w:highlight w:val="none"/>
                <w:u w:val="none"/>
                <w:lang w:val="en-US" w:eastAsia="zh-CN"/>
              </w:rPr>
              <w:t xml:space="preserve">声明函 </w:t>
            </w:r>
            <w:r>
              <w:rPr>
                <w:rFonts w:hint="eastAsia" w:asciiTheme="minorEastAsia" w:hAnsiTheme="minorEastAsia" w:eastAsiaTheme="minorEastAsia" w:cstheme="minorEastAsia"/>
                <w:b w:val="0"/>
                <w:bCs w:val="0"/>
                <w:color w:val="000000"/>
                <w:kern w:val="0"/>
                <w:sz w:val="24"/>
                <w:szCs w:val="24"/>
                <w:highlight w:val="none"/>
                <w:u w:val="none"/>
              </w:rPr>
              <w:t>（根据项目需求提供履行合同所必需的设备和专业技术能力的声明及证明材料）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7EC4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F909564">
            <w:pPr>
              <w:ind w:left="0" w:leftChars="0" w:firstLine="0" w:firstLineChars="0"/>
              <w:jc w:val="left"/>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single"/>
                <w:lang w:val="en-US" w:eastAsia="zh-CN"/>
              </w:rPr>
              <w:t>（6）与本项目有关的资质要求：需具备独立的法人且具备房地产估价资质三级以上</w:t>
            </w:r>
          </w:p>
        </w:tc>
        <w:tc>
          <w:tcPr>
            <w:tcW w:w="2997" w:type="dxa"/>
            <w:noWrap w:val="0"/>
            <w:vAlign w:val="top"/>
          </w:tcPr>
          <w:p w14:paraId="48AF6F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B8007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3763"/>
        <w:gridCol w:w="900"/>
        <w:gridCol w:w="2621"/>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3"/>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项目名称：</w:t>
            </w:r>
          </w:p>
        </w:tc>
        <w:tc>
          <w:tcPr>
            <w:tcW w:w="3068"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序号</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名               称</w:t>
            </w:r>
          </w:p>
        </w:tc>
        <w:tc>
          <w:tcPr>
            <w:tcW w:w="3521" w:type="dxa"/>
            <w:gridSpan w:val="2"/>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总价（元）</w:t>
            </w: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1</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房产评估项目</w:t>
            </w:r>
          </w:p>
        </w:tc>
        <w:tc>
          <w:tcPr>
            <w:tcW w:w="3521" w:type="dxa"/>
            <w:gridSpan w:val="2"/>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法人或被授权人签字或签章：</w:t>
      </w:r>
    </w:p>
    <w:p w14:paraId="008D4F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                                          </w:t>
      </w:r>
    </w:p>
    <w:p w14:paraId="19CE51DC">
      <w:pPr>
        <w:pStyle w:val="25"/>
        <w:spacing w:line="400" w:lineRule="exact"/>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u w:val="none"/>
          <w:lang w:val="en-US" w:eastAsia="zh-CN"/>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条款</w:t>
      </w:r>
      <w:r>
        <w:rPr>
          <w:rFonts w:hint="eastAsia" w:asciiTheme="minorEastAsia" w:hAnsiTheme="minorEastAsia" w:eastAsiaTheme="minorEastAsia" w:cstheme="minorEastAsia"/>
          <w:b/>
          <w:bCs/>
          <w:sz w:val="24"/>
          <w:szCs w:val="24"/>
          <w:lang w:val="zh-CN"/>
        </w:rPr>
        <w:t>偏离表格式</w:t>
      </w:r>
    </w:p>
    <w:p w14:paraId="18E1A4C1">
      <w:pPr>
        <w:pStyle w:val="25"/>
        <w:spacing w:line="400" w:lineRule="exact"/>
        <w:rPr>
          <w:rFonts w:hint="eastAsia" w:asciiTheme="minorEastAsia" w:hAnsiTheme="minorEastAsia" w:eastAsiaTheme="minorEastAsia" w:cstheme="minorEastAsia"/>
          <w:sz w:val="24"/>
          <w:szCs w:val="24"/>
        </w:rPr>
      </w:pPr>
    </w:p>
    <w:p w14:paraId="16431DB4">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6056685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25B75424">
      <w:pPr>
        <w:spacing w:line="400" w:lineRule="exact"/>
        <w:ind w:firstLine="560"/>
        <w:rPr>
          <w:rFonts w:hint="eastAsia" w:asciiTheme="minorEastAsia" w:hAnsiTheme="minorEastAsia" w:eastAsiaTheme="minorEastAsia" w:cstheme="minorEastAsia"/>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6823F4DF">
      <w:pPr>
        <w:pStyle w:val="25"/>
        <w:spacing w:line="400" w:lineRule="exact"/>
        <w:rPr>
          <w:rFonts w:hint="eastAsia" w:asciiTheme="minorEastAsia" w:hAnsiTheme="minorEastAsia" w:eastAsiaTheme="minorEastAsia" w:cstheme="minorEastAsia"/>
          <w:b w:val="0"/>
          <w:bCs w:val="0"/>
          <w:sz w:val="24"/>
          <w:szCs w:val="24"/>
          <w:u w:val="none"/>
          <w:lang w:val="en-US" w:eastAsia="zh-CN"/>
        </w:rPr>
      </w:pPr>
    </w:p>
    <w:p w14:paraId="2921F9FE">
      <w:pPr>
        <w:pStyle w:val="25"/>
        <w:spacing w:line="400" w:lineRule="exact"/>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val="0"/>
          <w:bCs w:val="0"/>
          <w:kern w:val="2"/>
          <w:sz w:val="24"/>
          <w:szCs w:val="24"/>
          <w:u w:val="none"/>
          <w:lang w:val="zh-CN" w:eastAsia="zh-CN" w:bidi="ar-SA"/>
        </w:rPr>
        <w:t>无重大违法记录声明格式</w:t>
      </w:r>
    </w:p>
    <w:p w14:paraId="40998352">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DD11D7F">
      <w:pPr>
        <w:spacing w:line="400" w:lineRule="exact"/>
        <w:ind w:firstLine="3360" w:firstLineChars="1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无重大违法记录声明</w:t>
      </w:r>
    </w:p>
    <w:p w14:paraId="3483D87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BA4A9AF">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eastAsia="zh-CN"/>
        </w:rPr>
        <w:t>南京市溧水区人民医院</w:t>
      </w:r>
      <w:r>
        <w:rPr>
          <w:rFonts w:hint="eastAsia" w:asciiTheme="minorEastAsia" w:hAnsiTheme="minorEastAsia" w:eastAsiaTheme="minorEastAsia" w:cstheme="minorEastAsia"/>
          <w:b w:val="0"/>
          <w:bCs w:val="0"/>
          <w:sz w:val="24"/>
          <w:szCs w:val="24"/>
          <w:u w:val="none"/>
          <w:lang w:val="zh-CN"/>
        </w:rPr>
        <w:t>：</w:t>
      </w:r>
    </w:p>
    <w:p w14:paraId="4CB088F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w:t>
      </w:r>
    </w:p>
    <w:p w14:paraId="36ADB6E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参加政府采购活动前3年内在经营活动中        （在下划线上如实填写：有或没有）重大违法记录。</w:t>
      </w:r>
    </w:p>
    <w:p w14:paraId="5149225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5414DFFC">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p>
    <w:p w14:paraId="247F1FDF">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声明人（公章）：</w:t>
      </w:r>
    </w:p>
    <w:p w14:paraId="7D029745">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日　　期：    年   月</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none"/>
          <w:lang w:val="zh-CN"/>
        </w:rPr>
        <w:t xml:space="preserve"> 日</w:t>
      </w:r>
    </w:p>
    <w:p w14:paraId="3C31121A">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AAFE0C4">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u w:val="none"/>
          <w:lang w:val="zh-CN"/>
        </w:rPr>
        <w:t>附件</w:t>
      </w:r>
      <w:r>
        <w:rPr>
          <w:rFonts w:hint="eastAsia" w:asciiTheme="minorEastAsia" w:hAnsiTheme="minorEastAsia" w:eastAsiaTheme="minorEastAsia" w:cstheme="minorEastAsia"/>
          <w:b/>
          <w:bCs/>
          <w:sz w:val="24"/>
          <w:szCs w:val="24"/>
          <w:u w:val="none"/>
          <w:lang w:val="en-US" w:eastAsia="zh-CN"/>
        </w:rPr>
        <w:t>4</w:t>
      </w:r>
      <w:r>
        <w:rPr>
          <w:rFonts w:hint="eastAsia" w:asciiTheme="minorEastAsia" w:hAnsiTheme="minorEastAsia" w:eastAsiaTheme="minorEastAsia" w:cstheme="minorEastAsia"/>
          <w:b/>
          <w:bCs/>
          <w:sz w:val="24"/>
          <w:szCs w:val="24"/>
          <w:u w:val="none"/>
          <w:lang w:val="zh-CN"/>
        </w:rPr>
        <w:t>：</w:t>
      </w: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w:t>
      </w:r>
    </w:p>
    <w:p w14:paraId="088A2A6C">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南京</w:t>
      </w:r>
      <w:r>
        <w:rPr>
          <w:rFonts w:hint="eastAsia" w:asciiTheme="minorEastAsia" w:hAnsiTheme="minorEastAsia" w:eastAsiaTheme="minorEastAsia" w:cstheme="minorEastAsia"/>
          <w:b w:val="0"/>
          <w:bCs w:val="0"/>
          <w:sz w:val="24"/>
          <w:szCs w:val="24"/>
          <w:u w:val="none"/>
          <w:lang w:val="zh-CN" w:eastAsia="zh-CN"/>
        </w:rPr>
        <w:t>市溧水区人民医院</w:t>
      </w:r>
      <w:r>
        <w:rPr>
          <w:rFonts w:hint="eastAsia" w:asciiTheme="minorEastAsia" w:hAnsiTheme="minorEastAsia" w:eastAsiaTheme="minorEastAsia" w:cstheme="minorEastAsia"/>
          <w:b w:val="0"/>
          <w:bCs w:val="0"/>
          <w:sz w:val="24"/>
          <w:szCs w:val="24"/>
          <w:u w:val="none"/>
          <w:lang w:val="zh-CN"/>
        </w:rPr>
        <w:t>：</w:t>
      </w:r>
    </w:p>
    <w:p w14:paraId="622A291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主要设备有：                          。(提供照片)</w:t>
      </w:r>
    </w:p>
    <w:p w14:paraId="19E221F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主要专业技术能力有：                  。(若有)</w:t>
      </w:r>
    </w:p>
    <w:p w14:paraId="5E6F66E6">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28E380B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声明人：（公章）</w:t>
      </w:r>
    </w:p>
    <w:p w14:paraId="291503B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日  期：       年    月    日</w:t>
      </w:r>
    </w:p>
    <w:p w14:paraId="6ADD7C6F">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br w:type="textWrapping"/>
      </w: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5：业绩材料</w:t>
      </w:r>
    </w:p>
    <w:p w14:paraId="0869D0A8">
      <w:pPr>
        <w:pStyle w:val="25"/>
        <w:spacing w:line="400" w:lineRule="exact"/>
        <w:rPr>
          <w:rFonts w:hint="eastAsia" w:ascii="仿宋" w:hAnsi="仿宋" w:eastAsia="仿宋" w:cs="仿宋"/>
          <w:b/>
          <w:bCs/>
          <w:sz w:val="28"/>
          <w:szCs w:val="28"/>
        </w:rPr>
      </w:pPr>
    </w:p>
    <w:p w14:paraId="40BE35C1">
      <w:pPr>
        <w:pStyle w:val="25"/>
        <w:spacing w:line="400" w:lineRule="exact"/>
        <w:rPr>
          <w:rFonts w:hint="eastAsia" w:asciiTheme="minorEastAsia" w:hAnsiTheme="minorEastAsia" w:eastAsiaTheme="minorEastAsia" w:cstheme="minorEastAsia"/>
          <w:b/>
          <w:bCs/>
          <w:sz w:val="24"/>
          <w:szCs w:val="24"/>
          <w:lang w:val="en-US" w:eastAsia="zh-CN"/>
        </w:rPr>
      </w:pPr>
    </w:p>
    <w:p w14:paraId="2E906445">
      <w:pPr>
        <w:pStyle w:val="25"/>
        <w:spacing w:line="400" w:lineRule="exact"/>
        <w:rPr>
          <w:rFonts w:hint="eastAsia" w:asciiTheme="minorEastAsia" w:hAnsiTheme="minorEastAsia" w:eastAsiaTheme="minorEastAsia" w:cstheme="minorEastAsia"/>
          <w:b/>
          <w:bCs/>
          <w:sz w:val="24"/>
          <w:szCs w:val="24"/>
          <w:lang w:val="en-US" w:eastAsia="zh-CN"/>
        </w:rPr>
      </w:pPr>
    </w:p>
    <w:p w14:paraId="4D66C604">
      <w:pPr>
        <w:pStyle w:val="25"/>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附件6：</w:t>
      </w:r>
    </w:p>
    <w:p w14:paraId="20F5B1FD">
      <w:pPr>
        <w:pStyle w:val="25"/>
        <w:spacing w:line="400" w:lineRule="exact"/>
        <w:ind w:firstLine="1405" w:firstLineChars="5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南京市政府采购供应商信用记录表暨信用承诺书</w:t>
      </w:r>
    </w:p>
    <w:p w14:paraId="3CBB113D">
      <w:pPr>
        <w:spacing w:line="500" w:lineRule="exact"/>
        <w:ind w:firstLine="0" w:firstLineChars="0"/>
        <w:jc w:val="center"/>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lang w:val="en-US" w:eastAsia="zh-CN"/>
        </w:rPr>
        <w:t xml:space="preserve">                                                       </w:t>
      </w:r>
      <w:r>
        <w:rPr>
          <w:rFonts w:hint="eastAsia" w:ascii="Times New Roman" w:hAnsi="Calibri" w:eastAsia="宋体" w:cs="Times New Roman"/>
          <w:b w:val="0"/>
          <w:bCs/>
          <w:color w:val="000000"/>
          <w:sz w:val="21"/>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单位名称</w:t>
            </w:r>
          </w:p>
        </w:tc>
        <w:tc>
          <w:tcPr>
            <w:tcW w:w="3402" w:type="dxa"/>
            <w:noWrap w:val="0"/>
            <w:vAlign w:val="top"/>
          </w:tcPr>
          <w:p w14:paraId="7331212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46F04AA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统一社会信用代码</w:t>
            </w:r>
          </w:p>
        </w:tc>
        <w:tc>
          <w:tcPr>
            <w:tcW w:w="2682" w:type="dxa"/>
            <w:noWrap w:val="0"/>
            <w:vAlign w:val="top"/>
          </w:tcPr>
          <w:p w14:paraId="455B3825">
            <w:pPr>
              <w:spacing w:line="360" w:lineRule="auto"/>
              <w:ind w:firstLine="0" w:firstLineChars="0"/>
              <w:jc w:val="left"/>
              <w:rPr>
                <w:rFonts w:ascii="Times New Roman" w:hAnsi="Calibri" w:eastAsia="宋体" w:cs="Times New Roman"/>
                <w:b/>
                <w:bCs/>
                <w:color w:val="000000"/>
                <w:sz w:val="21"/>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w:t>
            </w:r>
          </w:p>
        </w:tc>
        <w:tc>
          <w:tcPr>
            <w:tcW w:w="3402" w:type="dxa"/>
            <w:noWrap w:val="0"/>
            <w:vAlign w:val="top"/>
          </w:tcPr>
          <w:p w14:paraId="4DE98A1E">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A8BD5A6">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联系人</w:t>
            </w:r>
          </w:p>
        </w:tc>
        <w:tc>
          <w:tcPr>
            <w:tcW w:w="2682" w:type="dxa"/>
            <w:noWrap w:val="0"/>
            <w:vAlign w:val="top"/>
          </w:tcPr>
          <w:p w14:paraId="0693727A">
            <w:pPr>
              <w:spacing w:line="360" w:lineRule="auto"/>
              <w:ind w:firstLine="0" w:firstLineChars="0"/>
              <w:jc w:val="left"/>
              <w:rPr>
                <w:rFonts w:ascii="Times New Roman" w:hAnsi="Calibri" w:eastAsia="宋体" w:cs="Times New Roman"/>
                <w:b/>
                <w:bCs/>
                <w:color w:val="000000"/>
                <w:sz w:val="21"/>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联系地址</w:t>
            </w:r>
          </w:p>
        </w:tc>
        <w:tc>
          <w:tcPr>
            <w:tcW w:w="3402" w:type="dxa"/>
            <w:noWrap w:val="0"/>
            <w:vAlign w:val="top"/>
          </w:tcPr>
          <w:p w14:paraId="4E1AE011">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2E140E2C">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联系电话</w:t>
            </w:r>
          </w:p>
        </w:tc>
        <w:tc>
          <w:tcPr>
            <w:tcW w:w="2682" w:type="dxa"/>
            <w:noWrap w:val="0"/>
            <w:vAlign w:val="top"/>
          </w:tcPr>
          <w:p w14:paraId="4177C36D">
            <w:pPr>
              <w:spacing w:line="360" w:lineRule="auto"/>
              <w:ind w:firstLine="0" w:firstLineChars="0"/>
              <w:jc w:val="left"/>
              <w:rPr>
                <w:rFonts w:ascii="Times New Roman" w:hAnsi="Calibri" w:eastAsia="宋体" w:cs="Times New Roman"/>
                <w:b/>
                <w:bCs/>
                <w:color w:val="000000"/>
                <w:sz w:val="21"/>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信用得分</w:t>
            </w:r>
          </w:p>
        </w:tc>
        <w:tc>
          <w:tcPr>
            <w:tcW w:w="3402" w:type="dxa"/>
            <w:noWrap w:val="0"/>
            <w:vAlign w:val="top"/>
          </w:tcPr>
          <w:p w14:paraId="4413C81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E2CE764">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星级</w:t>
            </w:r>
          </w:p>
        </w:tc>
        <w:tc>
          <w:tcPr>
            <w:tcW w:w="2682" w:type="dxa"/>
            <w:noWrap w:val="0"/>
            <w:vAlign w:val="top"/>
          </w:tcPr>
          <w:p w14:paraId="0E181284">
            <w:pPr>
              <w:spacing w:line="360" w:lineRule="auto"/>
              <w:ind w:firstLine="0" w:firstLineChars="0"/>
              <w:jc w:val="left"/>
              <w:rPr>
                <w:rFonts w:ascii="Times New Roman" w:hAnsi="Calibri" w:eastAsia="宋体" w:cs="Times New Roman"/>
                <w:b/>
                <w:bCs/>
                <w:color w:val="000000"/>
                <w:sz w:val="21"/>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诚信档案记录情况</w:t>
            </w:r>
          </w:p>
        </w:tc>
        <w:tc>
          <w:tcPr>
            <w:tcW w:w="8068" w:type="dxa"/>
            <w:gridSpan w:val="3"/>
            <w:noWrap w:val="0"/>
            <w:vAlign w:val="top"/>
          </w:tcPr>
          <w:p w14:paraId="52A810E6">
            <w:pPr>
              <w:spacing w:line="360" w:lineRule="auto"/>
              <w:ind w:firstLine="0" w:firstLineChars="0"/>
              <w:jc w:val="left"/>
              <w:rPr>
                <w:rFonts w:ascii="Times New Roman" w:hAnsi="Calibri" w:eastAsia="宋体" w:cs="Times New Roman"/>
                <w:b/>
                <w:bCs/>
                <w:color w:val="000000"/>
                <w:sz w:val="21"/>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信用承诺</w:t>
            </w:r>
          </w:p>
        </w:tc>
        <w:tc>
          <w:tcPr>
            <w:tcW w:w="8068" w:type="dxa"/>
            <w:gridSpan w:val="3"/>
            <w:noWrap w:val="0"/>
            <w:vAlign w:val="top"/>
          </w:tcPr>
          <w:p w14:paraId="54A7D190">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我公司自愿参加</w:t>
            </w:r>
            <w:r>
              <w:rPr>
                <w:rFonts w:hint="eastAsia" w:ascii="Times New Roman" w:hAnsi="Calibri" w:eastAsia="宋体" w:cs="Times New Roman"/>
                <w:b w:val="0"/>
                <w:bCs/>
                <w:color w:val="000000"/>
                <w:sz w:val="21"/>
                <w:szCs w:val="24"/>
                <w:u w:val="none"/>
                <w:lang w:val="en-US" w:eastAsia="zh-CN"/>
              </w:rPr>
              <w:t>南京市溧水区人民医院</w:t>
            </w:r>
            <w:r>
              <w:rPr>
                <w:rFonts w:hint="eastAsia" w:ascii="Times New Roman" w:hAnsi="Calibri" w:eastAsia="宋体" w:cs="Times New Roman"/>
                <w:b w:val="0"/>
                <w:bCs/>
                <w:color w:val="000000"/>
                <w:sz w:val="21"/>
                <w:szCs w:val="24"/>
                <w:u w:val="none"/>
              </w:rPr>
              <w:t>组织的本次采购活动，严格遵守《</w:t>
            </w:r>
            <w:r>
              <w:rPr>
                <w:rFonts w:ascii="Times New Roman" w:hAnsi="Calibri" w:eastAsia="宋体" w:cs="Times New Roman"/>
                <w:b w:val="0"/>
                <w:bCs/>
                <w:color w:val="000000"/>
                <w:sz w:val="21"/>
                <w:szCs w:val="24"/>
                <w:u w:val="none"/>
              </w:rPr>
              <w:t>中华人民共和国</w:t>
            </w:r>
            <w:r>
              <w:rPr>
                <w:rFonts w:ascii="Times New Roman" w:hAnsi="Calibri" w:eastAsia="宋体" w:cs="Times New Roman"/>
                <w:b w:val="0"/>
                <w:bCs w:val="0"/>
                <w:color w:val="000000"/>
                <w:sz w:val="21"/>
                <w:szCs w:val="24"/>
                <w:u w:val="none"/>
              </w:rPr>
              <w:t>政府采购法</w:t>
            </w:r>
            <w:r>
              <w:rPr>
                <w:rFonts w:hint="eastAsia" w:ascii="Times New Roman" w:hAnsi="Calibri" w:eastAsia="宋体" w:cs="Times New Roman"/>
                <w:b w:val="0"/>
                <w:bCs/>
                <w:color w:val="000000"/>
                <w:sz w:val="21"/>
                <w:szCs w:val="24"/>
                <w:u w:val="none"/>
              </w:rPr>
              <w:t>》及相关法律法规，坚守公开、公平、公证、诚实信用的原则，已发诚信经营，无条件遵守本次政府采购活动的各项规定。</w:t>
            </w:r>
          </w:p>
          <w:p w14:paraId="0BBD2CB7">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供应商名称（盖章）：</w:t>
            </w:r>
          </w:p>
          <w:p w14:paraId="77943F6F">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法定代表人（签字）：</w:t>
            </w:r>
          </w:p>
          <w:p w14:paraId="6EFF9B3C">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年月日</w:t>
            </w:r>
          </w:p>
        </w:tc>
      </w:tr>
    </w:tbl>
    <w:p w14:paraId="5701EEE6">
      <w:pPr>
        <w:spacing w:line="240" w:lineRule="auto"/>
        <w:ind w:firstLine="315" w:firstLineChars="15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供应商申请网上注册的，应当按以下程序进行： </w:t>
      </w:r>
    </w:p>
    <w:p w14:paraId="747489FD">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default"/>
          <w:lang w:val="en-US" w:eastAsia="zh-CN"/>
        </w:rPr>
      </w:pPr>
      <w:r>
        <w:rPr>
          <w:rFonts w:hint="eastAsia" w:ascii="Calibri" w:hAnsi="宋体" w:eastAsia="宋体" w:cs="Times New Roman"/>
          <w:b w:val="0"/>
          <w:bCs/>
          <w:color w:val="000000"/>
          <w:sz w:val="21"/>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3FDEE506">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560" w:firstLineChars="20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5"/>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5"/>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6"/>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EA66363"/>
    <w:multiLevelType w:val="singleLevel"/>
    <w:tmpl w:val="1EA66363"/>
    <w:lvl w:ilvl="0" w:tentative="0">
      <w:start w:val="1"/>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764026"/>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F4E85"/>
    <w:rsid w:val="088968DD"/>
    <w:rsid w:val="08C3481A"/>
    <w:rsid w:val="09594CC4"/>
    <w:rsid w:val="0A297F16"/>
    <w:rsid w:val="0AA277E2"/>
    <w:rsid w:val="0B4E1717"/>
    <w:rsid w:val="0B73227C"/>
    <w:rsid w:val="0C351327"/>
    <w:rsid w:val="0C666EEA"/>
    <w:rsid w:val="0CDB51C5"/>
    <w:rsid w:val="0D0C53E6"/>
    <w:rsid w:val="0D10302B"/>
    <w:rsid w:val="0D7A1CDB"/>
    <w:rsid w:val="0DCD726B"/>
    <w:rsid w:val="0F7369D5"/>
    <w:rsid w:val="100F6825"/>
    <w:rsid w:val="105E23FD"/>
    <w:rsid w:val="10C755B3"/>
    <w:rsid w:val="11140D0D"/>
    <w:rsid w:val="113D0264"/>
    <w:rsid w:val="11A55E09"/>
    <w:rsid w:val="125F420A"/>
    <w:rsid w:val="12D90460"/>
    <w:rsid w:val="15761F97"/>
    <w:rsid w:val="15C639B1"/>
    <w:rsid w:val="15E91BBD"/>
    <w:rsid w:val="15F9365C"/>
    <w:rsid w:val="162F7A3C"/>
    <w:rsid w:val="168705BE"/>
    <w:rsid w:val="16872A35"/>
    <w:rsid w:val="172E012D"/>
    <w:rsid w:val="17547981"/>
    <w:rsid w:val="17A80770"/>
    <w:rsid w:val="1816180F"/>
    <w:rsid w:val="18445357"/>
    <w:rsid w:val="18982224"/>
    <w:rsid w:val="18FA4C14"/>
    <w:rsid w:val="1A7016AA"/>
    <w:rsid w:val="1B9C64CF"/>
    <w:rsid w:val="1BDD44B0"/>
    <w:rsid w:val="1C2529FF"/>
    <w:rsid w:val="1D791FD7"/>
    <w:rsid w:val="1DF60118"/>
    <w:rsid w:val="1E317B44"/>
    <w:rsid w:val="1E566E09"/>
    <w:rsid w:val="1EC56C27"/>
    <w:rsid w:val="1F2B3EFC"/>
    <w:rsid w:val="1F4629DA"/>
    <w:rsid w:val="1F8E1CF8"/>
    <w:rsid w:val="21035955"/>
    <w:rsid w:val="215A276C"/>
    <w:rsid w:val="221851E6"/>
    <w:rsid w:val="224A458F"/>
    <w:rsid w:val="22723902"/>
    <w:rsid w:val="23190119"/>
    <w:rsid w:val="23201F60"/>
    <w:rsid w:val="232C1E94"/>
    <w:rsid w:val="23710410"/>
    <w:rsid w:val="23A128D5"/>
    <w:rsid w:val="23C177B6"/>
    <w:rsid w:val="23F9105D"/>
    <w:rsid w:val="25306EE2"/>
    <w:rsid w:val="25D32AED"/>
    <w:rsid w:val="266F3771"/>
    <w:rsid w:val="26F43327"/>
    <w:rsid w:val="274A419B"/>
    <w:rsid w:val="278F4358"/>
    <w:rsid w:val="27AC1913"/>
    <w:rsid w:val="27AF0CE2"/>
    <w:rsid w:val="27BB1274"/>
    <w:rsid w:val="281C077C"/>
    <w:rsid w:val="282F3F83"/>
    <w:rsid w:val="288829C2"/>
    <w:rsid w:val="28904894"/>
    <w:rsid w:val="289C7F3C"/>
    <w:rsid w:val="28C8126C"/>
    <w:rsid w:val="29220EF6"/>
    <w:rsid w:val="2AD01014"/>
    <w:rsid w:val="2B8A65D1"/>
    <w:rsid w:val="2C4F66C1"/>
    <w:rsid w:val="2C6C0DBE"/>
    <w:rsid w:val="2C8132A3"/>
    <w:rsid w:val="2C917248"/>
    <w:rsid w:val="2D142369"/>
    <w:rsid w:val="2E1702C2"/>
    <w:rsid w:val="2E894691"/>
    <w:rsid w:val="2FAB0A48"/>
    <w:rsid w:val="2FF56385"/>
    <w:rsid w:val="30F45504"/>
    <w:rsid w:val="310550F2"/>
    <w:rsid w:val="312F39C2"/>
    <w:rsid w:val="322169DF"/>
    <w:rsid w:val="32D05F35"/>
    <w:rsid w:val="32EC2DE5"/>
    <w:rsid w:val="332055EB"/>
    <w:rsid w:val="3361798A"/>
    <w:rsid w:val="337C35E0"/>
    <w:rsid w:val="33C341A1"/>
    <w:rsid w:val="33FB23D1"/>
    <w:rsid w:val="343313EF"/>
    <w:rsid w:val="34E30FF8"/>
    <w:rsid w:val="3598548C"/>
    <w:rsid w:val="35FD6402"/>
    <w:rsid w:val="362E19ED"/>
    <w:rsid w:val="36E65EE8"/>
    <w:rsid w:val="38477A29"/>
    <w:rsid w:val="388D4D7E"/>
    <w:rsid w:val="38C22C79"/>
    <w:rsid w:val="38E2045E"/>
    <w:rsid w:val="38F92413"/>
    <w:rsid w:val="39B849AC"/>
    <w:rsid w:val="39D37B62"/>
    <w:rsid w:val="3A0C6125"/>
    <w:rsid w:val="3B522D42"/>
    <w:rsid w:val="3B7A3CDF"/>
    <w:rsid w:val="3C1341E6"/>
    <w:rsid w:val="3D2E7F41"/>
    <w:rsid w:val="3D5F13DF"/>
    <w:rsid w:val="3F8C69B3"/>
    <w:rsid w:val="40183AC7"/>
    <w:rsid w:val="403F29F9"/>
    <w:rsid w:val="4045536F"/>
    <w:rsid w:val="406B1E48"/>
    <w:rsid w:val="4226071D"/>
    <w:rsid w:val="424E09CC"/>
    <w:rsid w:val="42804718"/>
    <w:rsid w:val="4287437F"/>
    <w:rsid w:val="42DB7BE8"/>
    <w:rsid w:val="439873F8"/>
    <w:rsid w:val="43B15A7D"/>
    <w:rsid w:val="43C317DE"/>
    <w:rsid w:val="43EA520C"/>
    <w:rsid w:val="44986F84"/>
    <w:rsid w:val="44B217F5"/>
    <w:rsid w:val="44F34016"/>
    <w:rsid w:val="45343151"/>
    <w:rsid w:val="45F811DF"/>
    <w:rsid w:val="4627526E"/>
    <w:rsid w:val="46404CE5"/>
    <w:rsid w:val="47A345BE"/>
    <w:rsid w:val="48665371"/>
    <w:rsid w:val="48AE53DE"/>
    <w:rsid w:val="48B3438D"/>
    <w:rsid w:val="49675177"/>
    <w:rsid w:val="49C5228A"/>
    <w:rsid w:val="49C82D31"/>
    <w:rsid w:val="4A1A5F48"/>
    <w:rsid w:val="4A9311B5"/>
    <w:rsid w:val="4AE5697A"/>
    <w:rsid w:val="4AF6122F"/>
    <w:rsid w:val="4B2058B1"/>
    <w:rsid w:val="4B4A3121"/>
    <w:rsid w:val="4B8054E5"/>
    <w:rsid w:val="4CD10909"/>
    <w:rsid w:val="4CDD30BE"/>
    <w:rsid w:val="4CFA195C"/>
    <w:rsid w:val="4D413526"/>
    <w:rsid w:val="4DED6593"/>
    <w:rsid w:val="4E5C54C6"/>
    <w:rsid w:val="4E6C0301"/>
    <w:rsid w:val="4FAE58AE"/>
    <w:rsid w:val="506063B0"/>
    <w:rsid w:val="50C3182D"/>
    <w:rsid w:val="50C939BF"/>
    <w:rsid w:val="51644DBE"/>
    <w:rsid w:val="518A5FCF"/>
    <w:rsid w:val="52412A09"/>
    <w:rsid w:val="525F5585"/>
    <w:rsid w:val="54EC75A4"/>
    <w:rsid w:val="55322ADD"/>
    <w:rsid w:val="55EC5382"/>
    <w:rsid w:val="567C0974"/>
    <w:rsid w:val="57623B4D"/>
    <w:rsid w:val="577613A7"/>
    <w:rsid w:val="5875340D"/>
    <w:rsid w:val="591438A3"/>
    <w:rsid w:val="597B202F"/>
    <w:rsid w:val="59CA73F5"/>
    <w:rsid w:val="5A054C64"/>
    <w:rsid w:val="5AB04BD0"/>
    <w:rsid w:val="5AB50438"/>
    <w:rsid w:val="5AE34FA5"/>
    <w:rsid w:val="5B5072E3"/>
    <w:rsid w:val="5B6C1A49"/>
    <w:rsid w:val="5BD85DD7"/>
    <w:rsid w:val="5C314C9D"/>
    <w:rsid w:val="5D641CA2"/>
    <w:rsid w:val="5DDD2297"/>
    <w:rsid w:val="5FB177E8"/>
    <w:rsid w:val="607B5CEA"/>
    <w:rsid w:val="60AA12A8"/>
    <w:rsid w:val="60EF3EDC"/>
    <w:rsid w:val="62620EA5"/>
    <w:rsid w:val="628E1C9B"/>
    <w:rsid w:val="64B75ABF"/>
    <w:rsid w:val="65984BDE"/>
    <w:rsid w:val="65A716C6"/>
    <w:rsid w:val="660D477E"/>
    <w:rsid w:val="66140709"/>
    <w:rsid w:val="66DA2A9C"/>
    <w:rsid w:val="66E44404"/>
    <w:rsid w:val="68686AEA"/>
    <w:rsid w:val="68CD0F87"/>
    <w:rsid w:val="68D53E01"/>
    <w:rsid w:val="694C2C2B"/>
    <w:rsid w:val="694E3F32"/>
    <w:rsid w:val="69F43A9A"/>
    <w:rsid w:val="6A04258F"/>
    <w:rsid w:val="6AA87C08"/>
    <w:rsid w:val="6B3D5CD6"/>
    <w:rsid w:val="6BEF307E"/>
    <w:rsid w:val="6BF16DF6"/>
    <w:rsid w:val="6D1E383F"/>
    <w:rsid w:val="6D21334F"/>
    <w:rsid w:val="6DB868D5"/>
    <w:rsid w:val="6DD95D94"/>
    <w:rsid w:val="6E290275"/>
    <w:rsid w:val="6E3022FE"/>
    <w:rsid w:val="6E3F1A2D"/>
    <w:rsid w:val="6E8626DC"/>
    <w:rsid w:val="6E8C1058"/>
    <w:rsid w:val="6EA53724"/>
    <w:rsid w:val="6EC604A2"/>
    <w:rsid w:val="6F257866"/>
    <w:rsid w:val="6F8C57B4"/>
    <w:rsid w:val="704213F0"/>
    <w:rsid w:val="71363BAA"/>
    <w:rsid w:val="722E4900"/>
    <w:rsid w:val="72596368"/>
    <w:rsid w:val="72E176CB"/>
    <w:rsid w:val="734B14E2"/>
    <w:rsid w:val="74C21625"/>
    <w:rsid w:val="75267B11"/>
    <w:rsid w:val="765121C2"/>
    <w:rsid w:val="770E6AAE"/>
    <w:rsid w:val="771860A1"/>
    <w:rsid w:val="77265A45"/>
    <w:rsid w:val="77FB40F3"/>
    <w:rsid w:val="78581143"/>
    <w:rsid w:val="790444BF"/>
    <w:rsid w:val="7A7E03EF"/>
    <w:rsid w:val="7AB4735A"/>
    <w:rsid w:val="7BE60E47"/>
    <w:rsid w:val="7C400B1D"/>
    <w:rsid w:val="7D472B43"/>
    <w:rsid w:val="7E2E195D"/>
    <w:rsid w:val="7F1559B0"/>
    <w:rsid w:val="7F2C0419"/>
    <w:rsid w:val="7F4A61E1"/>
    <w:rsid w:val="7F5A7F4D"/>
    <w:rsid w:val="7F5E7584"/>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楷体_GB2312" w:hAnsi="Arial" w:eastAsia="楷体_GB2312"/>
      <w:kern w:val="0"/>
      <w:szCs w:val="20"/>
    </w:rPr>
  </w:style>
  <w:style w:type="paragraph" w:styleId="9">
    <w:name w:val="toc 2"/>
    <w:basedOn w:val="1"/>
    <w:next w:val="1"/>
    <w:autoRedefine/>
    <w:semiHidden/>
    <w:qFormat/>
    <w:uiPriority w:val="0"/>
    <w:pPr>
      <w:ind w:left="420" w:leftChars="200"/>
    </w:pPr>
    <w:rPr>
      <w:szCs w:val="20"/>
    </w:rPr>
  </w:style>
  <w:style w:type="paragraph" w:styleId="10">
    <w:name w:val="Body Text Indent"/>
    <w:basedOn w:val="1"/>
    <w:qFormat/>
    <w:uiPriority w:val="0"/>
    <w:pPr>
      <w:spacing w:line="360" w:lineRule="auto"/>
      <w:ind w:left="359" w:leftChars="171"/>
    </w:pPr>
    <w:rPr>
      <w:rFonts w:ascii="宋体"/>
    </w:rPr>
  </w:style>
  <w:style w:type="paragraph" w:styleId="11">
    <w:name w:val="Block Text"/>
    <w:basedOn w:val="1"/>
    <w:autoRedefine/>
    <w:unhideWhenUsed/>
    <w:qFormat/>
    <w:uiPriority w:val="99"/>
    <w:pPr>
      <w:spacing w:after="120"/>
      <w:ind w:left="1440" w:leftChars="700" w:right="1440" w:rightChars="700"/>
    </w:pPr>
  </w:style>
  <w:style w:type="paragraph" w:styleId="12">
    <w:name w:val="List Bullet 2"/>
    <w:basedOn w:val="1"/>
    <w:qFormat/>
    <w:uiPriority w:val="0"/>
    <w:pPr>
      <w:numPr>
        <w:ilvl w:val="0"/>
        <w:numId w:val="2"/>
      </w:numPr>
    </w:pPr>
  </w:style>
  <w:style w:type="paragraph" w:styleId="13">
    <w:name w:val="index 4"/>
    <w:basedOn w:val="1"/>
    <w:next w:val="1"/>
    <w:autoRedefine/>
    <w:unhideWhenUsed/>
    <w:qFormat/>
    <w:uiPriority w:val="99"/>
    <w:pPr>
      <w:ind w:left="600" w:leftChars="600"/>
    </w:pPr>
    <w:rPr>
      <w:rFonts w:ascii="Verdana" w:hAnsi="Verdana"/>
      <w:szCs w:val="20"/>
    </w:rPr>
  </w:style>
  <w:style w:type="paragraph" w:styleId="14">
    <w:name w:val="Plain Text"/>
    <w:basedOn w:val="1"/>
    <w:autoRedefine/>
    <w:qFormat/>
    <w:uiPriority w:val="0"/>
    <w:rPr>
      <w:rFonts w:ascii="宋体" w:hAnsi="Calibri" w:cs="Courier New"/>
      <w:szCs w:val="21"/>
    </w:rPr>
  </w:style>
  <w:style w:type="paragraph" w:styleId="15">
    <w:name w:val="footer"/>
    <w:basedOn w:val="1"/>
    <w:autoRedefine/>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2603</Words>
  <Characters>2813</Characters>
  <Lines>36</Lines>
  <Paragraphs>10</Paragraphs>
  <TotalTime>14</TotalTime>
  <ScaleCrop>false</ScaleCrop>
  <LinksUpToDate>false</LinksUpToDate>
  <CharactersWithSpaces>3007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2025-10-14T00:09:51Z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