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66D73">
      <w:pPr>
        <w:ind w:firstLine="2700" w:firstLineChars="900"/>
        <w:jc w:val="both"/>
        <w:rPr>
          <w:rFonts w:ascii="宋体" w:hAnsi="宋体" w:cs="宋体"/>
          <w:sz w:val="30"/>
          <w:szCs w:val="30"/>
          <w:highlight w:val="none"/>
        </w:rPr>
      </w:pPr>
      <w:r>
        <w:rPr>
          <w:rFonts w:hint="eastAsia" w:ascii="宋体" w:hAnsi="宋体" w:cs="宋体"/>
          <w:sz w:val="30"/>
          <w:szCs w:val="30"/>
          <w:highlight w:val="none"/>
        </w:rPr>
        <w:t>溧水区人民医院</w:t>
      </w:r>
      <w:r>
        <w:rPr>
          <w:rFonts w:hint="eastAsia" w:ascii="宋体" w:hAnsi="宋体" w:cs="宋体"/>
          <w:sz w:val="30"/>
          <w:szCs w:val="30"/>
          <w:highlight w:val="none"/>
          <w:lang w:eastAsia="zh-CN"/>
        </w:rPr>
        <w:t>竞价文件</w:t>
      </w:r>
    </w:p>
    <w:p w14:paraId="3389B89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bookmarkStart w:id="1" w:name="_GoBack"/>
      <w:r>
        <w:rPr>
          <w:rFonts w:hint="eastAsia" w:ascii="宋体" w:hAnsi="宋体" w:eastAsia="宋体" w:cs="宋体"/>
          <w:color w:val="auto"/>
          <w:sz w:val="24"/>
          <w:szCs w:val="24"/>
          <w:highlight w:val="none"/>
        </w:rPr>
        <w:t>根据行政事业单位国有资产管理相关规定，我院拟对一批废旧资产进行报废回收处置，特向符合资格条件且具备报废物资回收处置能力的回收商询价。</w:t>
      </w:r>
    </w:p>
    <w:p w14:paraId="54D1314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项目编号：LSRY-ZB2025-S011</w:t>
      </w:r>
    </w:p>
    <w:p w14:paraId="00C194E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二、</w:t>
      </w:r>
      <w:r>
        <w:rPr>
          <w:rFonts w:hint="eastAsia" w:ascii="宋体" w:hAnsi="宋体" w:eastAsia="宋体" w:cs="宋体"/>
          <w:b/>
          <w:bCs/>
          <w:color w:val="auto"/>
          <w:sz w:val="24"/>
          <w:szCs w:val="24"/>
          <w:highlight w:val="none"/>
          <w:lang w:eastAsia="zh-CN"/>
        </w:rPr>
        <w:t>项目名称：</w:t>
      </w:r>
      <w:r>
        <w:rPr>
          <w:rFonts w:hint="eastAsia" w:ascii="宋体" w:hAnsi="宋体" w:eastAsia="宋体" w:cs="宋体"/>
          <w:b/>
          <w:bCs/>
          <w:color w:val="auto"/>
          <w:sz w:val="24"/>
          <w:szCs w:val="24"/>
          <w:highlight w:val="none"/>
          <w:lang w:val="en-US" w:eastAsia="zh-CN"/>
        </w:rPr>
        <w:t>医疗设备资产</w:t>
      </w:r>
      <w:r>
        <w:rPr>
          <w:rFonts w:hint="eastAsia" w:ascii="宋体" w:hAnsi="宋体" w:eastAsia="宋体" w:cs="宋体"/>
          <w:b/>
          <w:bCs/>
          <w:color w:val="auto"/>
          <w:sz w:val="24"/>
          <w:szCs w:val="24"/>
          <w:highlight w:val="none"/>
          <w:lang w:eastAsia="zh-CN"/>
        </w:rPr>
        <w:t>报废处置</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第二次</w:t>
      </w:r>
      <w:r>
        <w:rPr>
          <w:rFonts w:hint="eastAsia" w:ascii="宋体" w:hAnsi="宋体" w:cs="宋体"/>
          <w:b/>
          <w:bCs/>
          <w:color w:val="auto"/>
          <w:sz w:val="24"/>
          <w:szCs w:val="24"/>
          <w:highlight w:val="none"/>
          <w:lang w:eastAsia="zh-CN"/>
        </w:rPr>
        <w:t>）</w:t>
      </w:r>
    </w:p>
    <w:p w14:paraId="268B33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cs="宋体"/>
          <w:color w:val="auto"/>
          <w:sz w:val="24"/>
          <w:szCs w:val="24"/>
          <w:highlight w:val="none"/>
          <w:lang w:val="en-US" w:eastAsia="zh-CN"/>
        </w:rPr>
        <w:t>竞价</w:t>
      </w:r>
      <w:r>
        <w:rPr>
          <w:rFonts w:hint="eastAsia" w:ascii="宋体" w:hAnsi="宋体" w:eastAsia="宋体" w:cs="宋体"/>
          <w:color w:val="auto"/>
          <w:sz w:val="24"/>
          <w:szCs w:val="24"/>
          <w:highlight w:val="none"/>
          <w:lang w:val="en-US" w:eastAsia="zh-CN"/>
        </w:rPr>
        <w:t>方式：由采购中心、</w:t>
      </w:r>
      <w:r>
        <w:rPr>
          <w:rFonts w:hint="eastAsia" w:ascii="宋体" w:hAnsi="宋体" w:cs="宋体"/>
          <w:color w:val="auto"/>
          <w:sz w:val="24"/>
          <w:szCs w:val="24"/>
          <w:highlight w:val="none"/>
          <w:lang w:val="en-US" w:eastAsia="zh-CN"/>
        </w:rPr>
        <w:t>医工部</w:t>
      </w:r>
      <w:r>
        <w:rPr>
          <w:rFonts w:hint="eastAsia" w:ascii="宋体" w:hAnsi="宋体" w:eastAsia="宋体" w:cs="宋体"/>
          <w:color w:val="auto"/>
          <w:sz w:val="24"/>
          <w:szCs w:val="24"/>
          <w:highlight w:val="none"/>
          <w:lang w:val="en-US" w:eastAsia="zh-CN"/>
        </w:rPr>
        <w:t>、纪检监察室统一拆封报价书，在资质</w:t>
      </w:r>
      <w:r>
        <w:rPr>
          <w:rFonts w:hint="eastAsia" w:ascii="宋体" w:hAnsi="宋体" w:cs="宋体"/>
          <w:color w:val="auto"/>
          <w:sz w:val="24"/>
          <w:szCs w:val="24"/>
          <w:highlight w:val="none"/>
          <w:lang w:val="en-US" w:eastAsia="zh-CN"/>
        </w:rPr>
        <w:t>符合要求</w:t>
      </w:r>
      <w:r>
        <w:rPr>
          <w:rFonts w:hint="eastAsia" w:ascii="宋体" w:hAnsi="宋体" w:eastAsia="宋体" w:cs="宋体"/>
          <w:color w:val="auto"/>
          <w:sz w:val="24"/>
          <w:szCs w:val="24"/>
          <w:highlight w:val="none"/>
          <w:lang w:val="en-US" w:eastAsia="zh-CN"/>
        </w:rPr>
        <w:t>的前提下，按“</w:t>
      </w:r>
      <w:r>
        <w:rPr>
          <w:rFonts w:hint="eastAsia" w:ascii="宋体" w:hAnsi="宋体" w:eastAsia="宋体" w:cs="宋体"/>
          <w:b/>
          <w:bCs/>
          <w:color w:val="auto"/>
          <w:sz w:val="24"/>
          <w:szCs w:val="24"/>
          <w:highlight w:val="none"/>
          <w:u w:val="single"/>
          <w:lang w:val="en-US" w:eastAsia="zh-CN"/>
        </w:rPr>
        <w:t>价高者得</w:t>
      </w:r>
      <w:r>
        <w:rPr>
          <w:rFonts w:hint="eastAsia" w:ascii="宋体" w:hAnsi="宋体" w:eastAsia="宋体" w:cs="宋体"/>
          <w:color w:val="auto"/>
          <w:sz w:val="24"/>
          <w:szCs w:val="24"/>
          <w:highlight w:val="none"/>
          <w:lang w:val="en-US" w:eastAsia="zh-CN"/>
        </w:rPr>
        <w:t>”的原则确定该项目的回收单位。</w:t>
      </w:r>
    </w:p>
    <w:p w14:paraId="4D2173C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四、</w:t>
      </w:r>
      <w:r>
        <w:rPr>
          <w:rFonts w:hint="eastAsia" w:ascii="宋体" w:hAnsi="宋体" w:eastAsia="宋体" w:cs="宋体"/>
          <w:b/>
          <w:bCs/>
          <w:color w:val="auto"/>
          <w:sz w:val="24"/>
          <w:szCs w:val="24"/>
          <w:highlight w:val="none"/>
          <w:lang w:eastAsia="zh-CN"/>
        </w:rPr>
        <w:t>项目内容：</w:t>
      </w:r>
      <w:r>
        <w:rPr>
          <w:rFonts w:hint="eastAsia" w:ascii="宋体" w:hAnsi="宋体" w:cs="宋体"/>
          <w:b/>
          <w:bCs/>
          <w:color w:val="auto"/>
          <w:sz w:val="24"/>
          <w:szCs w:val="24"/>
          <w:highlight w:val="none"/>
          <w:lang w:eastAsia="zh-CN"/>
        </w:rPr>
        <w:t>（低于竞拍底价的报价我院将不予接收）</w:t>
      </w:r>
    </w:p>
    <w:tbl>
      <w:tblPr>
        <w:tblStyle w:val="14"/>
        <w:tblW w:w="10351" w:type="dxa"/>
        <w:tblInd w:w="-774" w:type="dxa"/>
        <w:shd w:val="clear" w:color="auto" w:fill="auto"/>
        <w:tblLayout w:type="fixed"/>
        <w:tblCellMar>
          <w:top w:w="0" w:type="dxa"/>
          <w:left w:w="108" w:type="dxa"/>
          <w:bottom w:w="0" w:type="dxa"/>
          <w:right w:w="108" w:type="dxa"/>
        </w:tblCellMar>
      </w:tblPr>
      <w:tblGrid>
        <w:gridCol w:w="2403"/>
        <w:gridCol w:w="1800"/>
        <w:gridCol w:w="1776"/>
        <w:gridCol w:w="1810"/>
        <w:gridCol w:w="1673"/>
        <w:gridCol w:w="889"/>
      </w:tblGrid>
      <w:tr w14:paraId="42D66884">
        <w:tblPrEx>
          <w:shd w:val="clear" w:color="auto" w:fill="auto"/>
          <w:tblCellMar>
            <w:top w:w="0" w:type="dxa"/>
            <w:left w:w="108" w:type="dxa"/>
            <w:bottom w:w="0" w:type="dxa"/>
            <w:right w:w="108" w:type="dxa"/>
          </w:tblCellMar>
        </w:tblPrEx>
        <w:trPr>
          <w:trHeight w:val="270"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E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6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项目范围</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1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竞拍底价（元）</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F6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职能科室</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31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联系电话</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5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联系人</w:t>
            </w:r>
          </w:p>
        </w:tc>
      </w:tr>
      <w:tr w14:paraId="2088BE07">
        <w:tblPrEx>
          <w:tblCellMar>
            <w:top w:w="0" w:type="dxa"/>
            <w:left w:w="108" w:type="dxa"/>
            <w:bottom w:w="0" w:type="dxa"/>
            <w:right w:w="108" w:type="dxa"/>
          </w:tblCellMar>
        </w:tblPrEx>
        <w:trPr>
          <w:trHeight w:val="270"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B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color w:val="auto"/>
                <w:sz w:val="24"/>
                <w:szCs w:val="24"/>
                <w:highlight w:val="none"/>
              </w:rPr>
              <w:t>一批</w:t>
            </w:r>
            <w:r>
              <w:rPr>
                <w:rFonts w:hint="eastAsia" w:ascii="宋体" w:hAnsi="宋体" w:cs="宋体"/>
                <w:color w:val="auto"/>
                <w:sz w:val="24"/>
                <w:szCs w:val="24"/>
                <w:highlight w:val="none"/>
                <w:lang w:eastAsia="zh-CN"/>
              </w:rPr>
              <w:t>报废医疗设备残值处置公开竞拍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E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cs="宋体"/>
                <w:i w:val="0"/>
                <w:iCs w:val="0"/>
                <w:color w:val="auto"/>
                <w:sz w:val="22"/>
                <w:szCs w:val="22"/>
                <w:highlight w:val="none"/>
                <w:u w:val="none"/>
                <w:lang w:eastAsia="zh-CN"/>
              </w:rPr>
              <w:t>以现场为准</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72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8000</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2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医工部</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D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025-56232024</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4A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王主任</w:t>
            </w:r>
          </w:p>
        </w:tc>
      </w:tr>
    </w:tbl>
    <w:p w14:paraId="70A6AF1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lang w:eastAsia="zh-CN"/>
        </w:rPr>
        <w:t>报价人资格要求</w:t>
      </w:r>
    </w:p>
    <w:p w14:paraId="035AB58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宋体" w:hAnsi="宋体" w:eastAsia="宋体" w:cs="宋体"/>
          <w:i w:val="0"/>
          <w:caps w:val="0"/>
          <w:color w:val="000000"/>
          <w:spacing w:val="0"/>
          <w:kern w:val="0"/>
          <w:sz w:val="28"/>
          <w:szCs w:val="28"/>
          <w:highlight w:val="none"/>
          <w:lang w:val="en-US" w:eastAsia="zh-CN" w:bidi="ar"/>
        </w:rPr>
      </w:pPr>
      <w:r>
        <w:rPr>
          <w:rFonts w:hint="eastAsia" w:ascii="宋体" w:hAnsi="宋体" w:eastAsia="宋体" w:cs="宋体"/>
          <w:i w:val="0"/>
          <w:caps w:val="0"/>
          <w:color w:val="000000"/>
          <w:spacing w:val="0"/>
          <w:kern w:val="0"/>
          <w:sz w:val="28"/>
          <w:szCs w:val="28"/>
          <w:highlight w:val="none"/>
          <w:lang w:val="en-US" w:eastAsia="zh-CN" w:bidi="ar"/>
        </w:rPr>
        <w:t>1、营业执照，经营范围包含但不限于废弃电器电子产品处理、再生资源回收等；</w:t>
      </w:r>
    </w:p>
    <w:p w14:paraId="0FEBB7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宋体" w:hAnsi="宋体" w:eastAsia="宋体" w:cs="宋体"/>
          <w:i w:val="0"/>
          <w:caps w:val="0"/>
          <w:color w:val="000000"/>
          <w:spacing w:val="0"/>
          <w:kern w:val="0"/>
          <w:sz w:val="28"/>
          <w:szCs w:val="28"/>
          <w:highlight w:val="none"/>
          <w:lang w:val="en-US" w:eastAsia="zh-CN" w:bidi="ar"/>
        </w:rPr>
      </w:pPr>
      <w:r>
        <w:rPr>
          <w:rFonts w:hint="eastAsia" w:ascii="宋体" w:hAnsi="宋体" w:eastAsia="宋体" w:cs="宋体"/>
          <w:i w:val="0"/>
          <w:caps w:val="0"/>
          <w:color w:val="000000"/>
          <w:spacing w:val="0"/>
          <w:kern w:val="0"/>
          <w:sz w:val="28"/>
          <w:szCs w:val="28"/>
          <w:highlight w:val="none"/>
          <w:lang w:val="en-US" w:eastAsia="zh-CN" w:bidi="ar"/>
        </w:rPr>
        <w:t>2、再生资源回收经营者备案登记证明，主要经营品种包含但不限于医疗器械、废钢铁、废有色金属、废塑料等；</w:t>
      </w:r>
    </w:p>
    <w:p w14:paraId="7FFD05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3、</w:t>
      </w:r>
      <w:r>
        <w:rPr>
          <w:rFonts w:ascii="宋体" w:hAnsi="宋体" w:eastAsia="宋体" w:cs="宋体"/>
          <w:sz w:val="24"/>
          <w:szCs w:val="24"/>
          <w:highlight w:val="none"/>
        </w:rPr>
        <w:t>如是</w:t>
      </w:r>
      <w:r>
        <w:rPr>
          <w:rFonts w:hint="eastAsia" w:ascii="宋体" w:hAnsi="宋体" w:cs="宋体"/>
          <w:sz w:val="24"/>
          <w:szCs w:val="24"/>
          <w:highlight w:val="none"/>
          <w:lang w:eastAsia="zh-CN"/>
        </w:rPr>
        <w:t>法定代表人</w:t>
      </w:r>
      <w:r>
        <w:rPr>
          <w:rFonts w:ascii="宋体" w:hAnsi="宋体" w:eastAsia="宋体" w:cs="宋体"/>
          <w:sz w:val="24"/>
          <w:szCs w:val="24"/>
          <w:highlight w:val="none"/>
        </w:rPr>
        <w:t>到场，则提供法</w:t>
      </w:r>
      <w:r>
        <w:rPr>
          <w:rFonts w:hint="eastAsia" w:ascii="宋体" w:hAnsi="宋体" w:cs="宋体"/>
          <w:sz w:val="24"/>
          <w:szCs w:val="24"/>
          <w:highlight w:val="none"/>
          <w:lang w:eastAsia="zh-CN"/>
        </w:rPr>
        <w:t>法定代表人</w:t>
      </w:r>
      <w:r>
        <w:rPr>
          <w:rFonts w:ascii="宋体" w:hAnsi="宋体" w:eastAsia="宋体" w:cs="宋体"/>
          <w:sz w:val="24"/>
          <w:szCs w:val="24"/>
          <w:highlight w:val="none"/>
        </w:rPr>
        <w:t>身份证正反复印件；如是被授权人到场，则提供</w:t>
      </w:r>
      <w:r>
        <w:rPr>
          <w:rFonts w:hint="eastAsia" w:ascii="宋体" w:hAnsi="宋体" w:cs="宋体"/>
          <w:sz w:val="24"/>
          <w:szCs w:val="24"/>
          <w:highlight w:val="none"/>
          <w:lang w:eastAsia="zh-CN"/>
        </w:rPr>
        <w:t>法定代表人</w:t>
      </w:r>
      <w:r>
        <w:rPr>
          <w:rFonts w:ascii="宋体" w:hAnsi="宋体" w:eastAsia="宋体" w:cs="宋体"/>
          <w:sz w:val="24"/>
          <w:szCs w:val="24"/>
          <w:highlight w:val="none"/>
        </w:rPr>
        <w:t>＋被授权人身份证正反复印件，及授权书原件。</w:t>
      </w:r>
    </w:p>
    <w:p w14:paraId="53FE94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auto"/>
          <w:sz w:val="24"/>
          <w:szCs w:val="24"/>
          <w:highlight w:val="none"/>
          <w:lang w:val="en-US" w:eastAsia="zh-CN"/>
        </w:rPr>
      </w:pPr>
      <w:r>
        <w:rPr>
          <w:rFonts w:ascii="宋体" w:hAnsi="宋体" w:eastAsia="宋体" w:cs="宋体"/>
          <w:sz w:val="24"/>
          <w:szCs w:val="24"/>
          <w:highlight w:val="none"/>
        </w:rPr>
        <w:t>（</w:t>
      </w:r>
      <w:r>
        <w:rPr>
          <w:rFonts w:ascii="宋体" w:hAnsi="宋体" w:eastAsia="宋体" w:cs="宋体"/>
          <w:b/>
          <w:bCs/>
          <w:sz w:val="24"/>
          <w:szCs w:val="24"/>
          <w:highlight w:val="none"/>
        </w:rPr>
        <w:t>报名时提供</w:t>
      </w:r>
      <w:r>
        <w:rPr>
          <w:rFonts w:hint="eastAsia" w:ascii="宋体" w:hAnsi="宋体" w:cs="宋体"/>
          <w:b/>
          <w:bCs/>
          <w:sz w:val="24"/>
          <w:szCs w:val="24"/>
          <w:highlight w:val="none"/>
          <w:lang w:eastAsia="zh-CN"/>
        </w:rPr>
        <w:t>上述</w:t>
      </w:r>
      <w:r>
        <w:rPr>
          <w:rFonts w:hint="eastAsia" w:ascii="宋体" w:hAnsi="宋体" w:eastAsia="宋体" w:cs="宋体"/>
          <w:b/>
          <w:bCs/>
          <w:color w:val="auto"/>
          <w:sz w:val="24"/>
          <w:szCs w:val="24"/>
          <w:highlight w:val="none"/>
          <w:lang w:eastAsia="zh-CN"/>
        </w:rPr>
        <w:t>资格</w:t>
      </w:r>
      <w:r>
        <w:rPr>
          <w:rFonts w:hint="eastAsia" w:ascii="宋体" w:hAnsi="宋体" w:cs="宋体"/>
          <w:b/>
          <w:bCs/>
          <w:color w:val="auto"/>
          <w:sz w:val="24"/>
          <w:szCs w:val="24"/>
          <w:highlight w:val="none"/>
          <w:lang w:eastAsia="zh-CN"/>
        </w:rPr>
        <w:t>证明材料</w:t>
      </w:r>
      <w:r>
        <w:rPr>
          <w:rFonts w:ascii="宋体" w:hAnsi="宋体" w:eastAsia="宋体" w:cs="宋体"/>
          <w:b/>
          <w:bCs/>
          <w:sz w:val="24"/>
          <w:szCs w:val="24"/>
          <w:highlight w:val="none"/>
        </w:rPr>
        <w:t>扫描件，到场填写报价单时提供报名材料所有原件以备存。</w:t>
      </w:r>
      <w:r>
        <w:rPr>
          <w:rFonts w:ascii="宋体" w:hAnsi="宋体" w:eastAsia="宋体" w:cs="宋体"/>
          <w:sz w:val="24"/>
          <w:szCs w:val="24"/>
          <w:highlight w:val="none"/>
        </w:rPr>
        <w:t>）</w:t>
      </w:r>
    </w:p>
    <w:p w14:paraId="68C9D1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注：</w:t>
      </w:r>
      <w:r>
        <w:rPr>
          <w:rFonts w:hint="eastAsia" w:ascii="宋体" w:hAnsi="宋体" w:eastAsia="宋体" w:cs="宋体"/>
          <w:b/>
          <w:bCs/>
          <w:color w:val="auto"/>
          <w:sz w:val="24"/>
          <w:szCs w:val="24"/>
          <w:highlight w:val="none"/>
          <w:u w:val="single"/>
          <w:lang w:val="en-US" w:eastAsia="zh-CN"/>
        </w:rPr>
        <w:t>请回收单位查看现场时带公章，方便填写报价单后盖章。</w:t>
      </w:r>
    </w:p>
    <w:p w14:paraId="7C55A6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六</w:t>
      </w:r>
      <w:r>
        <w:rPr>
          <w:rFonts w:hint="eastAsia" w:ascii="宋体" w:hAnsi="宋体" w:eastAsia="宋体" w:cs="宋体"/>
          <w:b/>
          <w:bCs/>
          <w:color w:val="auto"/>
          <w:sz w:val="24"/>
          <w:szCs w:val="24"/>
          <w:highlight w:val="none"/>
          <w:lang w:eastAsia="zh-CN"/>
        </w:rPr>
        <w:t>、竞价流程</w:t>
      </w:r>
      <w:r>
        <w:rPr>
          <w:rFonts w:hint="eastAsia" w:ascii="宋体" w:hAnsi="宋体" w:cs="宋体"/>
          <w:b/>
          <w:bCs/>
          <w:color w:val="auto"/>
          <w:sz w:val="24"/>
          <w:szCs w:val="24"/>
          <w:highlight w:val="none"/>
          <w:lang w:eastAsia="zh-CN"/>
        </w:rPr>
        <w:t>（先报名，再看现场，最后接收报价单）</w:t>
      </w:r>
    </w:p>
    <w:p w14:paraId="180F4B3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微软雅黑" w:cs="微软雅黑"/>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（1）回收单位先进行报名登记，并于</w:t>
      </w:r>
      <w:r>
        <w:rPr>
          <w:rStyle w:val="17"/>
          <w:rFonts w:hint="eastAsia" w:ascii="宋体" w:hAnsi="宋体" w:eastAsia="宋体" w:cs="宋体"/>
          <w:i w:val="0"/>
          <w:iCs w:val="0"/>
          <w:caps w:val="0"/>
          <w:color w:val="auto"/>
          <w:spacing w:val="0"/>
          <w:sz w:val="24"/>
          <w:szCs w:val="24"/>
          <w:highlight w:val="none"/>
          <w:u w:val="single"/>
          <w:shd w:val="clear" w:fill="FFFFFF"/>
        </w:rPr>
        <w:t>202</w:t>
      </w:r>
      <w:r>
        <w:rPr>
          <w:rStyle w:val="17"/>
          <w:rFonts w:hint="eastAsia" w:cs="宋体"/>
          <w:i w:val="0"/>
          <w:iCs w:val="0"/>
          <w:caps w:val="0"/>
          <w:color w:val="auto"/>
          <w:spacing w:val="0"/>
          <w:sz w:val="24"/>
          <w:szCs w:val="24"/>
          <w:highlight w:val="none"/>
          <w:u w:val="single"/>
          <w:shd w:val="clear" w:fill="FFFFFF"/>
          <w:lang w:val="en-US" w:eastAsia="zh-CN"/>
        </w:rPr>
        <w:t>5</w:t>
      </w:r>
      <w:r>
        <w:rPr>
          <w:rStyle w:val="17"/>
          <w:rFonts w:hint="eastAsia" w:ascii="宋体" w:hAnsi="宋体" w:eastAsia="宋体" w:cs="宋体"/>
          <w:i w:val="0"/>
          <w:iCs w:val="0"/>
          <w:caps w:val="0"/>
          <w:color w:val="auto"/>
          <w:spacing w:val="0"/>
          <w:sz w:val="24"/>
          <w:szCs w:val="24"/>
          <w:highlight w:val="none"/>
          <w:u w:val="single"/>
          <w:shd w:val="clear" w:fill="FFFFFF"/>
        </w:rPr>
        <w:t>年</w:t>
      </w:r>
      <w:r>
        <w:rPr>
          <w:rStyle w:val="17"/>
          <w:rFonts w:hint="eastAsia" w:cs="宋体"/>
          <w:i w:val="0"/>
          <w:iCs w:val="0"/>
          <w:caps w:val="0"/>
          <w:color w:val="auto"/>
          <w:spacing w:val="0"/>
          <w:sz w:val="24"/>
          <w:szCs w:val="24"/>
          <w:highlight w:val="none"/>
          <w:u w:val="single"/>
          <w:shd w:val="clear" w:fill="FFFFFF"/>
          <w:lang w:val="en-US" w:eastAsia="zh-CN"/>
        </w:rPr>
        <w:t>10</w:t>
      </w:r>
      <w:r>
        <w:rPr>
          <w:rStyle w:val="17"/>
          <w:rFonts w:hint="eastAsia" w:ascii="宋体" w:hAnsi="宋体" w:eastAsia="宋体" w:cs="宋体"/>
          <w:i w:val="0"/>
          <w:iCs w:val="0"/>
          <w:caps w:val="0"/>
          <w:color w:val="auto"/>
          <w:spacing w:val="0"/>
          <w:sz w:val="24"/>
          <w:szCs w:val="24"/>
          <w:highlight w:val="none"/>
          <w:u w:val="single"/>
          <w:shd w:val="clear" w:fill="FFFFFF"/>
        </w:rPr>
        <w:t>月</w:t>
      </w:r>
      <w:r>
        <w:rPr>
          <w:rStyle w:val="17"/>
          <w:rFonts w:hint="eastAsia" w:cs="宋体"/>
          <w:i w:val="0"/>
          <w:iCs w:val="0"/>
          <w:caps w:val="0"/>
          <w:color w:val="auto"/>
          <w:spacing w:val="0"/>
          <w:sz w:val="24"/>
          <w:szCs w:val="24"/>
          <w:highlight w:val="none"/>
          <w:u w:val="single"/>
          <w:shd w:val="clear" w:fill="FFFFFF"/>
          <w:lang w:val="en-US" w:eastAsia="zh-CN"/>
        </w:rPr>
        <w:t>31</w:t>
      </w:r>
      <w:r>
        <w:rPr>
          <w:rStyle w:val="17"/>
          <w:rFonts w:hint="eastAsia" w:ascii="宋体" w:hAnsi="宋体" w:eastAsia="宋体" w:cs="宋体"/>
          <w:i w:val="0"/>
          <w:iCs w:val="0"/>
          <w:caps w:val="0"/>
          <w:color w:val="auto"/>
          <w:spacing w:val="0"/>
          <w:sz w:val="24"/>
          <w:szCs w:val="24"/>
          <w:highlight w:val="none"/>
          <w:u w:val="single"/>
          <w:shd w:val="clear" w:fill="FFFFFF"/>
        </w:rPr>
        <w:t>日1</w:t>
      </w:r>
      <w:r>
        <w:rPr>
          <w:rStyle w:val="17"/>
          <w:rFonts w:hint="eastAsia" w:cs="宋体"/>
          <w:i w:val="0"/>
          <w:iCs w:val="0"/>
          <w:caps w:val="0"/>
          <w:color w:val="auto"/>
          <w:spacing w:val="0"/>
          <w:sz w:val="24"/>
          <w:szCs w:val="24"/>
          <w:highlight w:val="none"/>
          <w:u w:val="single"/>
          <w:shd w:val="clear" w:fill="FFFFFF"/>
          <w:lang w:val="en-US" w:eastAsia="zh-CN"/>
        </w:rPr>
        <w:t>7</w:t>
      </w:r>
      <w:r>
        <w:rPr>
          <w:rStyle w:val="17"/>
          <w:rFonts w:hint="eastAsia" w:ascii="宋体" w:hAnsi="宋体" w:eastAsia="宋体" w:cs="宋体"/>
          <w:i w:val="0"/>
          <w:iCs w:val="0"/>
          <w:caps w:val="0"/>
          <w:color w:val="auto"/>
          <w:spacing w:val="0"/>
          <w:sz w:val="24"/>
          <w:szCs w:val="24"/>
          <w:highlight w:val="none"/>
          <w:u w:val="single"/>
          <w:shd w:val="clear" w:fill="FFFFFF"/>
        </w:rPr>
        <w:t>：30</w:t>
      </w:r>
      <w:r>
        <w:rPr>
          <w:rFonts w:hint="eastAsia" w:ascii="宋体" w:hAnsi="宋体" w:eastAsia="宋体" w:cs="宋体"/>
          <w:i w:val="0"/>
          <w:iCs w:val="0"/>
          <w:caps w:val="0"/>
          <w:color w:val="auto"/>
          <w:spacing w:val="0"/>
          <w:sz w:val="24"/>
          <w:szCs w:val="24"/>
          <w:highlight w:val="none"/>
          <w:shd w:val="clear" w:fill="FFFFFF"/>
        </w:rPr>
        <w:t>前发送相关资质证明材料（电子版）至我院电子邮箱：</w:t>
      </w:r>
      <w:r>
        <w:rPr>
          <w:rStyle w:val="17"/>
          <w:rFonts w:hint="eastAsia" w:ascii="宋体" w:hAnsi="宋体" w:eastAsia="宋体" w:cs="宋体"/>
          <w:i w:val="0"/>
          <w:iCs w:val="0"/>
          <w:caps w:val="0"/>
          <w:color w:val="auto"/>
          <w:spacing w:val="0"/>
          <w:sz w:val="24"/>
          <w:szCs w:val="24"/>
          <w:highlight w:val="none"/>
          <w:u w:val="single"/>
          <w:shd w:val="clear" w:fill="FFFFFF"/>
        </w:rPr>
        <w:t>168673332@qq.com</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（2）我院通知符合资质要求的回收单位携带</w:t>
      </w:r>
      <w:r>
        <w:rPr>
          <w:rFonts w:hint="eastAsia" w:cs="宋体"/>
          <w:i w:val="0"/>
          <w:iCs w:val="0"/>
          <w:caps w:val="0"/>
          <w:color w:val="auto"/>
          <w:spacing w:val="0"/>
          <w:sz w:val="24"/>
          <w:szCs w:val="24"/>
          <w:highlight w:val="none"/>
          <w:shd w:val="clear" w:fill="FFFFFF"/>
          <w:lang w:eastAsia="zh-CN"/>
        </w:rPr>
        <w:t>纸质版报名材料（五、资格要求）</w:t>
      </w:r>
      <w:r>
        <w:rPr>
          <w:rFonts w:hint="eastAsia" w:ascii="宋体" w:hAnsi="宋体" w:eastAsia="宋体" w:cs="宋体"/>
          <w:i w:val="0"/>
          <w:iCs w:val="0"/>
          <w:caps w:val="0"/>
          <w:color w:val="auto"/>
          <w:spacing w:val="0"/>
          <w:sz w:val="24"/>
          <w:szCs w:val="24"/>
          <w:highlight w:val="none"/>
          <w:shd w:val="clear" w:fill="FFFFFF"/>
        </w:rPr>
        <w:t>到现场进行查验</w:t>
      </w:r>
      <w:r>
        <w:rPr>
          <w:rFonts w:hint="eastAsia" w:cs="宋体"/>
          <w:i w:val="0"/>
          <w:iCs w:val="0"/>
          <w:caps w:val="0"/>
          <w:color w:val="auto"/>
          <w:spacing w:val="0"/>
          <w:sz w:val="24"/>
          <w:szCs w:val="24"/>
          <w:highlight w:val="none"/>
          <w:shd w:val="clear" w:fill="FFFFFF"/>
          <w:lang w:eastAsia="zh-CN"/>
        </w:rPr>
        <w:t>，并进行</w:t>
      </w:r>
      <w:r>
        <w:rPr>
          <w:rFonts w:hint="eastAsia" w:ascii="宋体" w:hAnsi="宋体" w:eastAsia="宋体" w:cs="宋体"/>
          <w:i w:val="0"/>
          <w:iCs w:val="0"/>
          <w:caps w:val="0"/>
          <w:color w:val="auto"/>
          <w:spacing w:val="0"/>
          <w:sz w:val="24"/>
          <w:szCs w:val="24"/>
          <w:highlight w:val="none"/>
          <w:shd w:val="clear" w:fill="FFFFFF"/>
        </w:rPr>
        <w:t>实物估价。</w:t>
      </w:r>
      <w:r>
        <w:rPr>
          <w:rFonts w:hint="eastAsia" w:cs="宋体"/>
          <w:i w:val="0"/>
          <w:iCs w:val="0"/>
          <w:caps w:val="0"/>
          <w:color w:val="auto"/>
          <w:spacing w:val="0"/>
          <w:sz w:val="24"/>
          <w:szCs w:val="24"/>
          <w:highlight w:val="none"/>
          <w:shd w:val="clear" w:fill="FFFFFF"/>
          <w:lang w:eastAsia="zh-CN"/>
        </w:rPr>
        <w:t>缺少一项资质视为无效应标。</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①现场评估时间：</w:t>
      </w:r>
      <w:r>
        <w:rPr>
          <w:rStyle w:val="17"/>
          <w:rFonts w:hint="eastAsia" w:ascii="宋体" w:hAnsi="宋体" w:eastAsia="宋体" w:cs="宋体"/>
          <w:i w:val="0"/>
          <w:iCs w:val="0"/>
          <w:caps w:val="0"/>
          <w:color w:val="auto"/>
          <w:spacing w:val="0"/>
          <w:sz w:val="24"/>
          <w:szCs w:val="24"/>
          <w:highlight w:val="none"/>
          <w:u w:val="single"/>
          <w:shd w:val="clear" w:fill="FFFFFF"/>
        </w:rPr>
        <w:t>202</w:t>
      </w:r>
      <w:r>
        <w:rPr>
          <w:rStyle w:val="17"/>
          <w:rFonts w:hint="eastAsia" w:cs="宋体"/>
          <w:i w:val="0"/>
          <w:iCs w:val="0"/>
          <w:caps w:val="0"/>
          <w:color w:val="auto"/>
          <w:spacing w:val="0"/>
          <w:sz w:val="24"/>
          <w:szCs w:val="24"/>
          <w:highlight w:val="none"/>
          <w:u w:val="single"/>
          <w:shd w:val="clear" w:fill="FFFFFF"/>
          <w:lang w:val="en-US" w:eastAsia="zh-CN"/>
        </w:rPr>
        <w:t>5</w:t>
      </w:r>
      <w:r>
        <w:rPr>
          <w:rStyle w:val="17"/>
          <w:rFonts w:hint="eastAsia" w:ascii="宋体" w:hAnsi="宋体" w:eastAsia="宋体" w:cs="宋体"/>
          <w:i w:val="0"/>
          <w:iCs w:val="0"/>
          <w:caps w:val="0"/>
          <w:color w:val="auto"/>
          <w:spacing w:val="0"/>
          <w:sz w:val="24"/>
          <w:szCs w:val="24"/>
          <w:highlight w:val="none"/>
          <w:u w:val="single"/>
          <w:shd w:val="clear" w:fill="FFFFFF"/>
        </w:rPr>
        <w:t>年</w:t>
      </w:r>
      <w:r>
        <w:rPr>
          <w:rStyle w:val="17"/>
          <w:rFonts w:hint="eastAsia" w:cs="宋体"/>
          <w:i w:val="0"/>
          <w:iCs w:val="0"/>
          <w:caps w:val="0"/>
          <w:color w:val="auto"/>
          <w:spacing w:val="0"/>
          <w:sz w:val="24"/>
          <w:szCs w:val="24"/>
          <w:highlight w:val="none"/>
          <w:u w:val="single"/>
          <w:shd w:val="clear" w:fill="FFFFFF"/>
          <w:lang w:val="en-US" w:eastAsia="zh-CN"/>
        </w:rPr>
        <w:t>11</w:t>
      </w:r>
      <w:r>
        <w:rPr>
          <w:rStyle w:val="17"/>
          <w:rFonts w:hint="eastAsia" w:ascii="宋体" w:hAnsi="宋体" w:eastAsia="宋体" w:cs="宋体"/>
          <w:i w:val="0"/>
          <w:iCs w:val="0"/>
          <w:caps w:val="0"/>
          <w:color w:val="auto"/>
          <w:spacing w:val="0"/>
          <w:sz w:val="24"/>
          <w:szCs w:val="24"/>
          <w:highlight w:val="none"/>
          <w:u w:val="single"/>
          <w:shd w:val="clear" w:fill="FFFFFF"/>
        </w:rPr>
        <w:t>月</w:t>
      </w:r>
      <w:r>
        <w:rPr>
          <w:rStyle w:val="17"/>
          <w:rFonts w:hint="eastAsia" w:cs="宋体"/>
          <w:i w:val="0"/>
          <w:iCs w:val="0"/>
          <w:caps w:val="0"/>
          <w:color w:val="auto"/>
          <w:spacing w:val="0"/>
          <w:sz w:val="24"/>
          <w:szCs w:val="24"/>
          <w:highlight w:val="none"/>
          <w:u w:val="single"/>
          <w:shd w:val="clear" w:fill="FFFFFF"/>
          <w:lang w:val="en-US" w:eastAsia="zh-CN"/>
        </w:rPr>
        <w:t>3</w:t>
      </w:r>
      <w:r>
        <w:rPr>
          <w:rStyle w:val="17"/>
          <w:rFonts w:hint="eastAsia" w:ascii="宋体" w:hAnsi="宋体" w:eastAsia="宋体" w:cs="宋体"/>
          <w:i w:val="0"/>
          <w:iCs w:val="0"/>
          <w:caps w:val="0"/>
          <w:color w:val="auto"/>
          <w:spacing w:val="0"/>
          <w:sz w:val="24"/>
          <w:szCs w:val="24"/>
          <w:highlight w:val="none"/>
          <w:u w:val="single"/>
          <w:shd w:val="clear" w:fill="FFFFFF"/>
        </w:rPr>
        <w:t>日</w:t>
      </w:r>
      <w:r>
        <w:rPr>
          <w:rStyle w:val="17"/>
          <w:rFonts w:hint="eastAsia" w:cs="宋体"/>
          <w:i w:val="0"/>
          <w:iCs w:val="0"/>
          <w:caps w:val="0"/>
          <w:color w:val="auto"/>
          <w:spacing w:val="0"/>
          <w:sz w:val="24"/>
          <w:szCs w:val="24"/>
          <w:highlight w:val="none"/>
          <w:u w:val="single"/>
          <w:shd w:val="clear" w:fill="FFFFFF"/>
          <w:lang w:val="en-US" w:eastAsia="zh-CN"/>
        </w:rPr>
        <w:t>14</w:t>
      </w:r>
      <w:r>
        <w:rPr>
          <w:rStyle w:val="17"/>
          <w:rFonts w:hint="eastAsia" w:ascii="宋体" w:hAnsi="宋体" w:eastAsia="宋体" w:cs="宋体"/>
          <w:i w:val="0"/>
          <w:iCs w:val="0"/>
          <w:caps w:val="0"/>
          <w:color w:val="auto"/>
          <w:spacing w:val="0"/>
          <w:sz w:val="24"/>
          <w:szCs w:val="24"/>
          <w:highlight w:val="none"/>
          <w:u w:val="single"/>
          <w:shd w:val="clear" w:fill="FFFFFF"/>
        </w:rPr>
        <w:t>:</w:t>
      </w:r>
      <w:r>
        <w:rPr>
          <w:rStyle w:val="17"/>
          <w:rFonts w:hint="eastAsia" w:cs="宋体"/>
          <w:i w:val="0"/>
          <w:iCs w:val="0"/>
          <w:caps w:val="0"/>
          <w:color w:val="auto"/>
          <w:spacing w:val="0"/>
          <w:sz w:val="24"/>
          <w:szCs w:val="24"/>
          <w:highlight w:val="none"/>
          <w:u w:val="single"/>
          <w:shd w:val="clear" w:fill="FFFFFF"/>
          <w:lang w:val="en-US" w:eastAsia="zh-CN"/>
        </w:rPr>
        <w:t xml:space="preserve">30 </w:t>
      </w:r>
      <w:r>
        <w:rPr>
          <w:rStyle w:val="17"/>
          <w:rFonts w:hint="eastAsia" w:ascii="宋体" w:hAnsi="宋体" w:eastAsia="宋体" w:cs="宋体"/>
          <w:i w:val="0"/>
          <w:iCs w:val="0"/>
          <w:caps w:val="0"/>
          <w:color w:val="auto"/>
          <w:spacing w:val="0"/>
          <w:sz w:val="24"/>
          <w:szCs w:val="24"/>
          <w:highlight w:val="none"/>
          <w:u w:val="single"/>
          <w:shd w:val="clear" w:fill="FFFFFF"/>
        </w:rPr>
        <w:t>（</w:t>
      </w:r>
      <w:r>
        <w:rPr>
          <w:rStyle w:val="17"/>
          <w:rFonts w:hint="eastAsia" w:cs="宋体"/>
          <w:i w:val="0"/>
          <w:iCs w:val="0"/>
          <w:caps w:val="0"/>
          <w:color w:val="auto"/>
          <w:spacing w:val="0"/>
          <w:sz w:val="24"/>
          <w:szCs w:val="24"/>
          <w:highlight w:val="none"/>
          <w:u w:val="single"/>
          <w:shd w:val="clear" w:fill="FFFFFF"/>
          <w:lang w:val="en-US" w:eastAsia="zh-CN"/>
        </w:rPr>
        <w:t>14</w:t>
      </w:r>
      <w:r>
        <w:rPr>
          <w:rStyle w:val="17"/>
          <w:rFonts w:hint="eastAsia" w:ascii="宋体" w:hAnsi="宋体" w:eastAsia="宋体" w:cs="宋体"/>
          <w:i w:val="0"/>
          <w:iCs w:val="0"/>
          <w:caps w:val="0"/>
          <w:color w:val="auto"/>
          <w:spacing w:val="0"/>
          <w:sz w:val="24"/>
          <w:szCs w:val="24"/>
          <w:highlight w:val="none"/>
          <w:u w:val="single"/>
          <w:shd w:val="clear" w:fill="FFFFFF"/>
        </w:rPr>
        <w:t>:</w:t>
      </w:r>
      <w:r>
        <w:rPr>
          <w:rStyle w:val="17"/>
          <w:rFonts w:hint="eastAsia" w:cs="宋体"/>
          <w:i w:val="0"/>
          <w:iCs w:val="0"/>
          <w:caps w:val="0"/>
          <w:color w:val="auto"/>
          <w:spacing w:val="0"/>
          <w:sz w:val="24"/>
          <w:szCs w:val="24"/>
          <w:highlight w:val="none"/>
          <w:u w:val="single"/>
          <w:shd w:val="clear" w:fill="FFFFFF"/>
          <w:lang w:val="en-US" w:eastAsia="zh-CN"/>
        </w:rPr>
        <w:t>30</w:t>
      </w:r>
      <w:r>
        <w:rPr>
          <w:rStyle w:val="17"/>
          <w:rFonts w:hint="eastAsia" w:cs="宋体"/>
          <w:i w:val="0"/>
          <w:iCs w:val="0"/>
          <w:caps w:val="0"/>
          <w:color w:val="auto"/>
          <w:spacing w:val="0"/>
          <w:sz w:val="24"/>
          <w:szCs w:val="24"/>
          <w:highlight w:val="none"/>
          <w:u w:val="single"/>
          <w:shd w:val="clear" w:fill="FFFFFF"/>
          <w:lang w:eastAsia="zh-CN"/>
        </w:rPr>
        <w:t>前行政楼五楼会议室签到带看，医工部统一带看</w:t>
      </w:r>
      <w:r>
        <w:rPr>
          <w:rStyle w:val="17"/>
          <w:rFonts w:hint="eastAsia" w:ascii="宋体" w:hAnsi="宋体" w:eastAsia="宋体" w:cs="宋体"/>
          <w:i w:val="0"/>
          <w:iCs w:val="0"/>
          <w:caps w:val="0"/>
          <w:color w:val="auto"/>
          <w:spacing w:val="0"/>
          <w:sz w:val="24"/>
          <w:szCs w:val="24"/>
          <w:highlight w:val="none"/>
          <w:u w:val="single"/>
          <w:shd w:val="clear" w:fill="FFFFFF"/>
          <w:lang w:eastAsia="zh-CN"/>
        </w:rPr>
        <w:t>，</w:t>
      </w:r>
      <w:r>
        <w:rPr>
          <w:rStyle w:val="17"/>
          <w:rFonts w:hint="eastAsia" w:cs="宋体"/>
          <w:i w:val="0"/>
          <w:iCs w:val="0"/>
          <w:caps w:val="0"/>
          <w:color w:val="auto"/>
          <w:spacing w:val="0"/>
          <w:sz w:val="24"/>
          <w:szCs w:val="24"/>
          <w:highlight w:val="none"/>
          <w:u w:val="single"/>
          <w:shd w:val="clear" w:fill="FFFFFF"/>
          <w:lang w:eastAsia="zh-CN"/>
        </w:rPr>
        <w:t>迟到者不再组织带看</w:t>
      </w:r>
      <w:r>
        <w:rPr>
          <w:rStyle w:val="17"/>
          <w:rFonts w:hint="eastAsia" w:ascii="宋体" w:hAnsi="宋体" w:eastAsia="宋体" w:cs="宋体"/>
          <w:i w:val="0"/>
          <w:iCs w:val="0"/>
          <w:caps w:val="0"/>
          <w:color w:val="auto"/>
          <w:spacing w:val="0"/>
          <w:sz w:val="24"/>
          <w:szCs w:val="24"/>
          <w:highlight w:val="none"/>
          <w:u w:val="single"/>
          <w:shd w:val="clear" w:fill="FFFFFF"/>
        </w:rPr>
        <w:t>）</w:t>
      </w:r>
    </w:p>
    <w:p w14:paraId="0A9EDD6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微软雅黑" w:cs="微软雅黑"/>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②报价单收取截止时间：</w:t>
      </w:r>
      <w:r>
        <w:rPr>
          <w:rFonts w:hint="eastAsia" w:ascii="宋体" w:hAnsi="宋体" w:eastAsia="宋体" w:cs="宋体"/>
          <w:b/>
          <w:bCs/>
          <w:i w:val="0"/>
          <w:iCs w:val="0"/>
          <w:caps w:val="0"/>
          <w:color w:val="auto"/>
          <w:spacing w:val="0"/>
          <w:sz w:val="24"/>
          <w:szCs w:val="24"/>
          <w:highlight w:val="none"/>
          <w:u w:val="single"/>
          <w:shd w:val="clear" w:fill="FFFFFF"/>
        </w:rPr>
        <w:t>202</w:t>
      </w:r>
      <w:r>
        <w:rPr>
          <w:rFonts w:hint="eastAsia" w:cs="宋体"/>
          <w:b/>
          <w:bCs/>
          <w:i w:val="0"/>
          <w:iCs w:val="0"/>
          <w:caps w:val="0"/>
          <w:color w:val="auto"/>
          <w:spacing w:val="0"/>
          <w:sz w:val="24"/>
          <w:szCs w:val="24"/>
          <w:highlight w:val="none"/>
          <w:u w:val="single"/>
          <w:shd w:val="clear" w:fill="FFFFFF"/>
          <w:lang w:val="en-US" w:eastAsia="zh-CN"/>
        </w:rPr>
        <w:t>5</w:t>
      </w:r>
      <w:r>
        <w:rPr>
          <w:rFonts w:hint="eastAsia" w:ascii="宋体" w:hAnsi="宋体" w:eastAsia="宋体" w:cs="宋体"/>
          <w:b/>
          <w:bCs/>
          <w:i w:val="0"/>
          <w:iCs w:val="0"/>
          <w:caps w:val="0"/>
          <w:color w:val="auto"/>
          <w:spacing w:val="0"/>
          <w:sz w:val="24"/>
          <w:szCs w:val="24"/>
          <w:highlight w:val="none"/>
          <w:u w:val="single"/>
          <w:shd w:val="clear" w:fill="FFFFFF"/>
        </w:rPr>
        <w:t>年</w:t>
      </w:r>
      <w:r>
        <w:rPr>
          <w:rFonts w:hint="eastAsia" w:cs="宋体"/>
          <w:b/>
          <w:bCs/>
          <w:i w:val="0"/>
          <w:iCs w:val="0"/>
          <w:caps w:val="0"/>
          <w:color w:val="auto"/>
          <w:spacing w:val="0"/>
          <w:sz w:val="24"/>
          <w:szCs w:val="24"/>
          <w:highlight w:val="none"/>
          <w:u w:val="single"/>
          <w:shd w:val="clear" w:fill="FFFFFF"/>
          <w:lang w:val="en-US" w:eastAsia="zh-CN"/>
        </w:rPr>
        <w:t>11</w:t>
      </w:r>
      <w:r>
        <w:rPr>
          <w:rFonts w:hint="eastAsia" w:ascii="宋体" w:hAnsi="宋体" w:eastAsia="宋体" w:cs="宋体"/>
          <w:b/>
          <w:bCs/>
          <w:i w:val="0"/>
          <w:iCs w:val="0"/>
          <w:caps w:val="0"/>
          <w:color w:val="auto"/>
          <w:spacing w:val="0"/>
          <w:sz w:val="24"/>
          <w:szCs w:val="24"/>
          <w:highlight w:val="none"/>
          <w:u w:val="single"/>
          <w:shd w:val="clear" w:fill="FFFFFF"/>
        </w:rPr>
        <w:t>月</w:t>
      </w:r>
      <w:r>
        <w:rPr>
          <w:rFonts w:hint="eastAsia" w:cs="宋体"/>
          <w:b/>
          <w:bCs/>
          <w:i w:val="0"/>
          <w:iCs w:val="0"/>
          <w:caps w:val="0"/>
          <w:color w:val="auto"/>
          <w:spacing w:val="0"/>
          <w:sz w:val="24"/>
          <w:szCs w:val="24"/>
          <w:highlight w:val="none"/>
          <w:u w:val="single"/>
          <w:shd w:val="clear" w:fill="FFFFFF"/>
          <w:lang w:val="en-US" w:eastAsia="zh-CN"/>
        </w:rPr>
        <w:t>3</w:t>
      </w:r>
      <w:r>
        <w:rPr>
          <w:rFonts w:hint="eastAsia" w:ascii="宋体" w:hAnsi="宋体" w:eastAsia="宋体" w:cs="宋体"/>
          <w:b/>
          <w:bCs/>
          <w:i w:val="0"/>
          <w:iCs w:val="0"/>
          <w:caps w:val="0"/>
          <w:color w:val="auto"/>
          <w:spacing w:val="0"/>
          <w:sz w:val="24"/>
          <w:szCs w:val="24"/>
          <w:highlight w:val="none"/>
          <w:u w:val="single"/>
          <w:shd w:val="clear" w:fill="FFFFFF"/>
        </w:rPr>
        <w:t>日</w:t>
      </w:r>
      <w:r>
        <w:rPr>
          <w:rFonts w:hint="eastAsia" w:cs="宋体"/>
          <w:b/>
          <w:bCs/>
          <w:i w:val="0"/>
          <w:iCs w:val="0"/>
          <w:caps w:val="0"/>
          <w:color w:val="auto"/>
          <w:spacing w:val="0"/>
          <w:sz w:val="24"/>
          <w:szCs w:val="24"/>
          <w:highlight w:val="none"/>
          <w:u w:val="single"/>
          <w:shd w:val="clear" w:fill="FFFFFF"/>
          <w:lang w:val="en-US" w:eastAsia="zh-CN"/>
        </w:rPr>
        <w:t>15:30</w:t>
      </w:r>
      <w:r>
        <w:rPr>
          <w:rStyle w:val="17"/>
          <w:rFonts w:hint="eastAsia" w:ascii="宋体" w:hAnsi="宋体" w:eastAsia="宋体" w:cs="宋体"/>
          <w:i w:val="0"/>
          <w:iCs w:val="0"/>
          <w:caps w:val="0"/>
          <w:color w:val="auto"/>
          <w:spacing w:val="0"/>
          <w:sz w:val="24"/>
          <w:szCs w:val="24"/>
          <w:highlight w:val="none"/>
          <w:u w:val="single"/>
          <w:shd w:val="clear" w:fill="FFFFFF"/>
        </w:rPr>
        <w:t>（现场提交报价单并封存）</w:t>
      </w:r>
    </w:p>
    <w:p w14:paraId="54FE2A4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③联系人：</w:t>
      </w:r>
      <w:r>
        <w:rPr>
          <w:rFonts w:hint="eastAsia" w:cs="宋体"/>
          <w:i w:val="0"/>
          <w:iCs w:val="0"/>
          <w:caps w:val="0"/>
          <w:color w:val="auto"/>
          <w:spacing w:val="0"/>
          <w:sz w:val="24"/>
          <w:szCs w:val="24"/>
          <w:highlight w:val="none"/>
          <w:shd w:val="clear" w:fill="FFFFFF"/>
          <w:lang w:eastAsia="zh-CN"/>
        </w:rPr>
        <w:t>冯老师</w:t>
      </w:r>
      <w:r>
        <w:rPr>
          <w:rFonts w:hint="eastAsia" w:ascii="宋体" w:hAnsi="宋体" w:eastAsia="宋体" w:cs="宋体"/>
          <w:i w:val="0"/>
          <w:iCs w:val="0"/>
          <w:caps w:val="0"/>
          <w:color w:val="auto"/>
          <w:spacing w:val="0"/>
          <w:sz w:val="24"/>
          <w:szCs w:val="24"/>
          <w:highlight w:val="none"/>
          <w:shd w:val="clear" w:fill="FFFFFF"/>
        </w:rPr>
        <w:t>（采购中心）  联系电话：025-56232</w:t>
      </w:r>
      <w:r>
        <w:rPr>
          <w:rFonts w:hint="eastAsia" w:cs="宋体"/>
          <w:i w:val="0"/>
          <w:iCs w:val="0"/>
          <w:caps w:val="0"/>
          <w:color w:val="auto"/>
          <w:spacing w:val="0"/>
          <w:sz w:val="24"/>
          <w:szCs w:val="24"/>
          <w:highlight w:val="none"/>
          <w:shd w:val="clear" w:fill="FFFFFF"/>
          <w:lang w:val="en-US" w:eastAsia="zh-CN"/>
        </w:rPr>
        <w:t>160</w:t>
      </w:r>
      <w:r>
        <w:rPr>
          <w:rFonts w:hint="eastAsia" w:ascii="宋体" w:hAnsi="宋体" w:eastAsia="宋体" w:cs="宋体"/>
          <w:i w:val="0"/>
          <w:iCs w:val="0"/>
          <w:caps w:val="0"/>
          <w:color w:val="auto"/>
          <w:spacing w:val="0"/>
          <w:sz w:val="24"/>
          <w:szCs w:val="24"/>
          <w:highlight w:val="none"/>
          <w:shd w:val="clear" w:fill="FFFFFF"/>
        </w:rPr>
        <w:t xml:space="preserve">  </w:t>
      </w:r>
    </w:p>
    <w:p w14:paraId="4203128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宋体" w:cs="微软雅黑"/>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（3）回收单位看完现场后，</w:t>
      </w:r>
      <w:r>
        <w:rPr>
          <w:rStyle w:val="17"/>
          <w:rFonts w:hint="eastAsia" w:ascii="宋体" w:hAnsi="宋体" w:eastAsia="宋体" w:cs="宋体"/>
          <w:i w:val="0"/>
          <w:iCs w:val="0"/>
          <w:caps w:val="0"/>
          <w:color w:val="auto"/>
          <w:spacing w:val="0"/>
          <w:sz w:val="24"/>
          <w:szCs w:val="24"/>
          <w:highlight w:val="none"/>
          <w:shd w:val="clear" w:fill="FFFFFF"/>
        </w:rPr>
        <w:t>至</w:t>
      </w:r>
      <w:r>
        <w:rPr>
          <w:rStyle w:val="17"/>
          <w:rFonts w:hint="eastAsia" w:cs="宋体"/>
          <w:i w:val="0"/>
          <w:iCs w:val="0"/>
          <w:caps w:val="0"/>
          <w:color w:val="auto"/>
          <w:spacing w:val="0"/>
          <w:sz w:val="24"/>
          <w:szCs w:val="24"/>
          <w:highlight w:val="none"/>
          <w:shd w:val="clear" w:fill="FFFFFF"/>
          <w:lang w:eastAsia="zh-CN"/>
        </w:rPr>
        <w:t>行政楼五楼</w:t>
      </w:r>
      <w:r>
        <w:rPr>
          <w:rStyle w:val="17"/>
          <w:rFonts w:hint="eastAsia" w:ascii="宋体" w:hAnsi="宋体" w:eastAsia="宋体" w:cs="宋体"/>
          <w:i w:val="0"/>
          <w:iCs w:val="0"/>
          <w:caps w:val="0"/>
          <w:color w:val="auto"/>
          <w:spacing w:val="0"/>
          <w:sz w:val="24"/>
          <w:szCs w:val="24"/>
          <w:highlight w:val="none"/>
          <w:shd w:val="clear" w:fill="FFFFFF"/>
        </w:rPr>
        <w:t>会议室，由采购中心</w:t>
      </w:r>
      <w:r>
        <w:rPr>
          <w:rStyle w:val="17"/>
          <w:rFonts w:hint="eastAsia" w:cs="宋体"/>
          <w:i w:val="0"/>
          <w:iCs w:val="0"/>
          <w:caps w:val="0"/>
          <w:color w:val="auto"/>
          <w:spacing w:val="0"/>
          <w:sz w:val="24"/>
          <w:szCs w:val="24"/>
          <w:highlight w:val="none"/>
          <w:shd w:val="clear" w:fill="FFFFFF"/>
          <w:lang w:eastAsia="zh-CN"/>
        </w:rPr>
        <w:t>冯老师</w:t>
      </w:r>
      <w:r>
        <w:rPr>
          <w:rStyle w:val="17"/>
          <w:rFonts w:hint="eastAsia" w:ascii="宋体" w:hAnsi="宋体" w:eastAsia="宋体" w:cs="宋体"/>
          <w:i w:val="0"/>
          <w:iCs w:val="0"/>
          <w:caps w:val="0"/>
          <w:color w:val="auto"/>
          <w:spacing w:val="0"/>
          <w:sz w:val="24"/>
          <w:szCs w:val="24"/>
          <w:highlight w:val="none"/>
          <w:shd w:val="clear" w:fill="FFFFFF"/>
        </w:rPr>
        <w:t>交给回收单位</w:t>
      </w:r>
      <w:r>
        <w:rPr>
          <w:rStyle w:val="17"/>
          <w:rFonts w:hint="eastAsia" w:cs="宋体"/>
          <w:i w:val="0"/>
          <w:iCs w:val="0"/>
          <w:caps w:val="0"/>
          <w:color w:val="auto"/>
          <w:spacing w:val="0"/>
          <w:sz w:val="24"/>
          <w:szCs w:val="24"/>
          <w:highlight w:val="none"/>
          <w:shd w:val="clear" w:fill="FFFFFF"/>
          <w:lang w:eastAsia="zh-CN"/>
        </w:rPr>
        <w:t>一张报价单</w:t>
      </w:r>
      <w:r>
        <w:rPr>
          <w:rStyle w:val="17"/>
          <w:rFonts w:hint="eastAsia" w:ascii="宋体" w:hAnsi="宋体" w:eastAsia="宋体" w:cs="宋体"/>
          <w:i w:val="0"/>
          <w:iCs w:val="0"/>
          <w:caps w:val="0"/>
          <w:color w:val="auto"/>
          <w:spacing w:val="0"/>
          <w:sz w:val="24"/>
          <w:szCs w:val="24"/>
          <w:highlight w:val="none"/>
          <w:shd w:val="clear" w:fill="FFFFFF"/>
        </w:rPr>
        <w:t>和</w:t>
      </w:r>
      <w:r>
        <w:rPr>
          <w:rStyle w:val="17"/>
          <w:rFonts w:hint="eastAsia" w:cs="宋体"/>
          <w:i w:val="0"/>
          <w:iCs w:val="0"/>
          <w:caps w:val="0"/>
          <w:color w:val="auto"/>
          <w:spacing w:val="0"/>
          <w:sz w:val="24"/>
          <w:szCs w:val="24"/>
          <w:highlight w:val="none"/>
          <w:shd w:val="clear" w:fill="FFFFFF"/>
          <w:lang w:eastAsia="zh-CN"/>
        </w:rPr>
        <w:t>一张</w:t>
      </w:r>
      <w:r>
        <w:rPr>
          <w:rStyle w:val="17"/>
          <w:rFonts w:hint="eastAsia" w:ascii="宋体" w:hAnsi="宋体" w:eastAsia="宋体" w:cs="宋体"/>
          <w:i w:val="0"/>
          <w:iCs w:val="0"/>
          <w:caps w:val="0"/>
          <w:color w:val="auto"/>
          <w:spacing w:val="0"/>
          <w:sz w:val="24"/>
          <w:szCs w:val="24"/>
          <w:highlight w:val="none"/>
          <w:shd w:val="clear" w:fill="FFFFFF"/>
        </w:rPr>
        <w:t>信封</w:t>
      </w:r>
      <w:r>
        <w:rPr>
          <w:rStyle w:val="17"/>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回收单位填写</w:t>
      </w:r>
      <w:r>
        <w:rPr>
          <w:rFonts w:hint="eastAsia" w:cs="宋体"/>
          <w:i w:val="0"/>
          <w:iCs w:val="0"/>
          <w:caps w:val="0"/>
          <w:color w:val="auto"/>
          <w:spacing w:val="0"/>
          <w:sz w:val="24"/>
          <w:szCs w:val="24"/>
          <w:highlight w:val="none"/>
          <w:shd w:val="clear" w:fill="FFFFFF"/>
          <w:lang w:eastAsia="zh-CN"/>
        </w:rPr>
        <w:t>设备</w:t>
      </w:r>
      <w:r>
        <w:rPr>
          <w:rFonts w:hint="eastAsia" w:ascii="宋体" w:hAnsi="宋体" w:eastAsia="宋体" w:cs="宋体"/>
          <w:i w:val="0"/>
          <w:iCs w:val="0"/>
          <w:caps w:val="0"/>
          <w:color w:val="auto"/>
          <w:spacing w:val="0"/>
          <w:sz w:val="24"/>
          <w:szCs w:val="24"/>
          <w:highlight w:val="none"/>
          <w:shd w:val="clear" w:fill="FFFFFF"/>
        </w:rPr>
        <w:t>类资产报价，写完</w:t>
      </w:r>
      <w:r>
        <w:rPr>
          <w:rFonts w:hint="eastAsia" w:ascii="宋体" w:hAnsi="宋体" w:eastAsia="宋体" w:cs="宋体"/>
          <w:i w:val="0"/>
          <w:iCs w:val="0"/>
          <w:caps w:val="0"/>
          <w:color w:val="auto"/>
          <w:spacing w:val="0"/>
          <w:sz w:val="24"/>
          <w:szCs w:val="24"/>
          <w:highlight w:val="none"/>
          <w:shd w:val="clear" w:fill="FFFFFF"/>
          <w:lang w:eastAsia="zh-CN"/>
        </w:rPr>
        <w:t>自行</w:t>
      </w:r>
      <w:r>
        <w:rPr>
          <w:rFonts w:hint="eastAsia" w:ascii="宋体" w:hAnsi="宋体" w:eastAsia="宋体" w:cs="宋体"/>
          <w:i w:val="0"/>
          <w:iCs w:val="0"/>
          <w:caps w:val="0"/>
          <w:color w:val="auto"/>
          <w:spacing w:val="0"/>
          <w:sz w:val="24"/>
          <w:szCs w:val="24"/>
          <w:highlight w:val="none"/>
          <w:shd w:val="clear" w:fill="FFFFFF"/>
        </w:rPr>
        <w:t>用胶水封存报价单进信封内，并用纸包好在密封处盖公章，交给</w:t>
      </w:r>
      <w:r>
        <w:rPr>
          <w:rStyle w:val="17"/>
          <w:rFonts w:hint="eastAsia" w:ascii="宋体" w:hAnsi="宋体" w:eastAsia="宋体" w:cs="宋体"/>
          <w:i w:val="0"/>
          <w:iCs w:val="0"/>
          <w:caps w:val="0"/>
          <w:color w:val="auto"/>
          <w:spacing w:val="0"/>
          <w:sz w:val="24"/>
          <w:szCs w:val="24"/>
          <w:highlight w:val="none"/>
          <w:shd w:val="clear" w:fill="FFFFFF"/>
        </w:rPr>
        <w:t>采购中心</w:t>
      </w:r>
      <w:r>
        <w:rPr>
          <w:rStyle w:val="17"/>
          <w:rFonts w:hint="eastAsia" w:cs="宋体"/>
          <w:i w:val="0"/>
          <w:iCs w:val="0"/>
          <w:caps w:val="0"/>
          <w:color w:val="auto"/>
          <w:spacing w:val="0"/>
          <w:sz w:val="24"/>
          <w:szCs w:val="24"/>
          <w:highlight w:val="none"/>
          <w:shd w:val="clear" w:fill="FFFFFF"/>
          <w:lang w:eastAsia="zh-CN"/>
        </w:rPr>
        <w:t>冯老师</w:t>
      </w: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eastAsia="zh-CN"/>
        </w:rPr>
        <w:t>（由纪检一同监督填写报价单，全程录音录像）</w:t>
      </w:r>
    </w:p>
    <w:p w14:paraId="51793F6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微软雅黑" w:cs="微软雅黑"/>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（4）开标事宜</w:t>
      </w:r>
    </w:p>
    <w:p w14:paraId="2669F4E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default" w:ascii="微软雅黑" w:hAnsi="微软雅黑" w:eastAsia="宋体" w:cs="微软雅黑"/>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开标时间：</w:t>
      </w:r>
      <w:r>
        <w:rPr>
          <w:rStyle w:val="17"/>
          <w:rFonts w:hint="eastAsia" w:ascii="宋体" w:hAnsi="宋体" w:eastAsia="宋体" w:cs="宋体"/>
          <w:i w:val="0"/>
          <w:iCs w:val="0"/>
          <w:caps w:val="0"/>
          <w:color w:val="auto"/>
          <w:spacing w:val="0"/>
          <w:sz w:val="24"/>
          <w:szCs w:val="24"/>
          <w:highlight w:val="none"/>
          <w:u w:val="single"/>
          <w:shd w:val="clear" w:fill="FFFFFF"/>
        </w:rPr>
        <w:t>202</w:t>
      </w:r>
      <w:r>
        <w:rPr>
          <w:rStyle w:val="17"/>
          <w:rFonts w:hint="eastAsia" w:cs="宋体"/>
          <w:i w:val="0"/>
          <w:iCs w:val="0"/>
          <w:caps w:val="0"/>
          <w:color w:val="auto"/>
          <w:spacing w:val="0"/>
          <w:sz w:val="24"/>
          <w:szCs w:val="24"/>
          <w:highlight w:val="none"/>
          <w:u w:val="single"/>
          <w:shd w:val="clear" w:fill="FFFFFF"/>
          <w:lang w:val="en-US" w:eastAsia="zh-CN"/>
        </w:rPr>
        <w:t>5</w:t>
      </w:r>
      <w:r>
        <w:rPr>
          <w:rStyle w:val="17"/>
          <w:rFonts w:hint="eastAsia" w:ascii="宋体" w:hAnsi="宋体" w:eastAsia="宋体" w:cs="宋体"/>
          <w:i w:val="0"/>
          <w:iCs w:val="0"/>
          <w:caps w:val="0"/>
          <w:color w:val="auto"/>
          <w:spacing w:val="0"/>
          <w:sz w:val="24"/>
          <w:szCs w:val="24"/>
          <w:highlight w:val="none"/>
          <w:u w:val="single"/>
          <w:shd w:val="clear" w:fill="FFFFFF"/>
        </w:rPr>
        <w:t>年</w:t>
      </w:r>
      <w:r>
        <w:rPr>
          <w:rStyle w:val="17"/>
          <w:rFonts w:hint="eastAsia" w:cs="宋体"/>
          <w:i w:val="0"/>
          <w:iCs w:val="0"/>
          <w:caps w:val="0"/>
          <w:color w:val="auto"/>
          <w:spacing w:val="0"/>
          <w:sz w:val="24"/>
          <w:szCs w:val="24"/>
          <w:highlight w:val="none"/>
          <w:u w:val="single"/>
          <w:shd w:val="clear" w:fill="FFFFFF"/>
          <w:lang w:val="en-US" w:eastAsia="zh-CN"/>
        </w:rPr>
        <w:t>11</w:t>
      </w:r>
      <w:r>
        <w:rPr>
          <w:rStyle w:val="17"/>
          <w:rFonts w:hint="eastAsia" w:ascii="宋体" w:hAnsi="宋体" w:eastAsia="宋体" w:cs="宋体"/>
          <w:i w:val="0"/>
          <w:iCs w:val="0"/>
          <w:caps w:val="0"/>
          <w:color w:val="auto"/>
          <w:spacing w:val="0"/>
          <w:sz w:val="24"/>
          <w:szCs w:val="24"/>
          <w:highlight w:val="none"/>
          <w:u w:val="single"/>
          <w:shd w:val="clear" w:fill="FFFFFF"/>
        </w:rPr>
        <w:t>月</w:t>
      </w:r>
      <w:r>
        <w:rPr>
          <w:rStyle w:val="17"/>
          <w:rFonts w:hint="eastAsia" w:cs="宋体"/>
          <w:i w:val="0"/>
          <w:iCs w:val="0"/>
          <w:caps w:val="0"/>
          <w:color w:val="auto"/>
          <w:spacing w:val="0"/>
          <w:sz w:val="24"/>
          <w:szCs w:val="24"/>
          <w:highlight w:val="none"/>
          <w:u w:val="single"/>
          <w:shd w:val="clear" w:fill="FFFFFF"/>
          <w:lang w:val="en-US" w:eastAsia="zh-CN"/>
        </w:rPr>
        <w:t>3</w:t>
      </w:r>
      <w:r>
        <w:rPr>
          <w:rStyle w:val="17"/>
          <w:rFonts w:hint="eastAsia" w:ascii="宋体" w:hAnsi="宋体" w:eastAsia="宋体" w:cs="宋体"/>
          <w:i w:val="0"/>
          <w:iCs w:val="0"/>
          <w:caps w:val="0"/>
          <w:color w:val="auto"/>
          <w:spacing w:val="0"/>
          <w:sz w:val="24"/>
          <w:szCs w:val="24"/>
          <w:highlight w:val="none"/>
          <w:u w:val="single"/>
          <w:shd w:val="clear" w:fill="FFFFFF"/>
        </w:rPr>
        <w:t>日</w:t>
      </w:r>
      <w:r>
        <w:rPr>
          <w:rStyle w:val="17"/>
          <w:rFonts w:hint="eastAsia" w:cs="宋体"/>
          <w:i w:val="0"/>
          <w:iCs w:val="0"/>
          <w:caps w:val="0"/>
          <w:color w:val="auto"/>
          <w:spacing w:val="0"/>
          <w:sz w:val="24"/>
          <w:szCs w:val="24"/>
          <w:highlight w:val="none"/>
          <w:u w:val="single"/>
          <w:shd w:val="clear" w:fill="FFFFFF"/>
          <w:lang w:val="en-US" w:eastAsia="zh-CN"/>
        </w:rPr>
        <w:t>15</w:t>
      </w:r>
      <w:r>
        <w:rPr>
          <w:rStyle w:val="17"/>
          <w:rFonts w:hint="eastAsia" w:ascii="宋体" w:hAnsi="宋体" w:eastAsia="宋体" w:cs="宋体"/>
          <w:i w:val="0"/>
          <w:iCs w:val="0"/>
          <w:caps w:val="0"/>
          <w:color w:val="auto"/>
          <w:spacing w:val="0"/>
          <w:sz w:val="24"/>
          <w:szCs w:val="24"/>
          <w:highlight w:val="none"/>
          <w:u w:val="single"/>
          <w:shd w:val="clear" w:fill="FFFFFF"/>
        </w:rPr>
        <w:t>:</w:t>
      </w:r>
      <w:r>
        <w:rPr>
          <w:rStyle w:val="17"/>
          <w:rFonts w:hint="eastAsia" w:cs="宋体"/>
          <w:i w:val="0"/>
          <w:iCs w:val="0"/>
          <w:caps w:val="0"/>
          <w:color w:val="auto"/>
          <w:spacing w:val="0"/>
          <w:sz w:val="24"/>
          <w:szCs w:val="24"/>
          <w:highlight w:val="none"/>
          <w:u w:val="single"/>
          <w:shd w:val="clear" w:fill="FFFFFF"/>
          <w:lang w:val="en-US" w:eastAsia="zh-CN"/>
        </w:rPr>
        <w:t>30</w:t>
      </w:r>
    </w:p>
    <w:p w14:paraId="42FA36A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微软雅黑" w:cs="微软雅黑"/>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开标地点：溧水区人民医院</w:t>
      </w:r>
      <w:r>
        <w:rPr>
          <w:rFonts w:hint="eastAsia" w:cs="宋体"/>
          <w:i w:val="0"/>
          <w:iCs w:val="0"/>
          <w:caps w:val="0"/>
          <w:color w:val="auto"/>
          <w:spacing w:val="0"/>
          <w:sz w:val="24"/>
          <w:szCs w:val="24"/>
          <w:highlight w:val="none"/>
          <w:shd w:val="clear" w:fill="FFFFFF"/>
          <w:lang w:eastAsia="zh-CN"/>
        </w:rPr>
        <w:t>行政楼五楼</w:t>
      </w:r>
      <w:r>
        <w:rPr>
          <w:rFonts w:hint="eastAsia" w:ascii="宋体" w:hAnsi="宋体" w:eastAsia="宋体" w:cs="宋体"/>
          <w:i w:val="0"/>
          <w:iCs w:val="0"/>
          <w:caps w:val="0"/>
          <w:color w:val="auto"/>
          <w:spacing w:val="0"/>
          <w:sz w:val="24"/>
          <w:szCs w:val="24"/>
          <w:highlight w:val="none"/>
          <w:shd w:val="clear" w:fill="FFFFFF"/>
        </w:rPr>
        <w:t>会议室</w:t>
      </w:r>
    </w:p>
    <w:p w14:paraId="365A24C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微软雅黑" w:cs="微软雅黑"/>
          <w:i w:val="0"/>
          <w:iCs w:val="0"/>
          <w:caps w:val="0"/>
          <w:color w:val="auto"/>
          <w:spacing w:val="0"/>
          <w:sz w:val="24"/>
          <w:szCs w:val="24"/>
          <w:highlight w:val="none"/>
        </w:rPr>
      </w:pPr>
      <w:r>
        <w:rPr>
          <w:rStyle w:val="17"/>
          <w:rFonts w:hint="eastAsia" w:ascii="宋体" w:hAnsi="宋体" w:eastAsia="宋体" w:cs="宋体"/>
          <w:i w:val="0"/>
          <w:iCs w:val="0"/>
          <w:caps w:val="0"/>
          <w:color w:val="auto"/>
          <w:spacing w:val="0"/>
          <w:sz w:val="24"/>
          <w:szCs w:val="24"/>
          <w:highlight w:val="none"/>
          <w:u w:val="single"/>
          <w:shd w:val="clear" w:fill="FFFFFF"/>
        </w:rPr>
        <w:t>报价单统一格式，详见《附件一》。</w:t>
      </w:r>
    </w:p>
    <w:p w14:paraId="7DC47C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七</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eastAsia="zh-CN"/>
        </w:rPr>
        <w:t>服务要求及双方权责</w:t>
      </w:r>
    </w:p>
    <w:p w14:paraId="07DA89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1、回收单位应在</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后</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个工作日</w:t>
      </w:r>
      <w:r>
        <w:rPr>
          <w:rFonts w:hint="eastAsia" w:ascii="宋体" w:hAnsi="宋体" w:eastAsia="宋体" w:cs="宋体"/>
          <w:color w:val="auto"/>
          <w:sz w:val="24"/>
          <w:szCs w:val="24"/>
          <w:highlight w:val="none"/>
        </w:rPr>
        <w:t>内付款，款项经确认后</w:t>
      </w:r>
      <w:r>
        <w:rPr>
          <w:rFonts w:hint="eastAsia" w:ascii="宋体" w:hAnsi="宋体" w:cs="宋体"/>
          <w:color w:val="auto"/>
          <w:sz w:val="24"/>
          <w:szCs w:val="24"/>
          <w:highlight w:val="none"/>
          <w:lang w:val="en-US" w:eastAsia="zh-CN"/>
        </w:rPr>
        <w:t>签订合同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如乙方无正当理由拒绝签订合同，甲方有权不退还乙方已付款项。合同签订结束</w:t>
      </w:r>
      <w:r>
        <w:rPr>
          <w:rFonts w:hint="eastAsia" w:ascii="宋体" w:hAnsi="宋体" w:eastAsia="宋体" w:cs="宋体"/>
          <w:color w:val="auto"/>
          <w:sz w:val="24"/>
          <w:szCs w:val="24"/>
          <w:highlight w:val="none"/>
        </w:rPr>
        <w:t>后</w:t>
      </w:r>
      <w:r>
        <w:rPr>
          <w:rFonts w:hint="eastAsia" w:ascii="宋体" w:hAnsi="宋体" w:cs="宋体"/>
          <w:color w:val="auto"/>
          <w:sz w:val="24"/>
          <w:szCs w:val="24"/>
          <w:highlight w:val="none"/>
          <w:lang w:eastAsia="zh-CN"/>
        </w:rPr>
        <w:t>安排人员到我院指定场所对废旧物资</w:t>
      </w:r>
      <w:r>
        <w:rPr>
          <w:rFonts w:hint="eastAsia" w:ascii="宋体" w:hAnsi="宋体" w:eastAsia="宋体" w:cs="宋体"/>
          <w:color w:val="auto"/>
          <w:sz w:val="24"/>
          <w:szCs w:val="24"/>
          <w:highlight w:val="none"/>
        </w:rPr>
        <w:t>进行拆解、搬运</w:t>
      </w:r>
      <w:r>
        <w:rPr>
          <w:rFonts w:hint="eastAsia" w:ascii="宋体" w:hAnsi="宋体" w:cs="宋体"/>
          <w:color w:val="auto"/>
          <w:sz w:val="24"/>
          <w:szCs w:val="24"/>
          <w:highlight w:val="none"/>
          <w:lang w:eastAsia="zh-CN"/>
        </w:rPr>
        <w:t>和现场清理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期间不得损坏我院公共财物，</w:t>
      </w:r>
      <w:r>
        <w:rPr>
          <w:rFonts w:hint="eastAsia" w:ascii="宋体" w:hAnsi="宋体" w:eastAsia="宋体" w:cs="宋体"/>
          <w:color w:val="auto"/>
          <w:sz w:val="24"/>
          <w:szCs w:val="24"/>
          <w:highlight w:val="none"/>
        </w:rPr>
        <w:t>回收单位若损坏处置资产以外的设备、设施，或因处置发生任何事故，须</w:t>
      </w:r>
      <w:r>
        <w:rPr>
          <w:rFonts w:hint="eastAsia" w:ascii="宋体" w:hAnsi="宋体" w:cs="宋体"/>
          <w:color w:val="auto"/>
          <w:sz w:val="24"/>
          <w:szCs w:val="24"/>
          <w:highlight w:val="none"/>
          <w:lang w:eastAsia="zh-CN"/>
        </w:rPr>
        <w:t>由回收单位</w:t>
      </w:r>
      <w:r>
        <w:rPr>
          <w:rFonts w:hint="eastAsia" w:ascii="宋体" w:hAnsi="宋体" w:eastAsia="宋体" w:cs="宋体"/>
          <w:color w:val="auto"/>
          <w:sz w:val="24"/>
          <w:szCs w:val="24"/>
          <w:highlight w:val="none"/>
        </w:rPr>
        <w:t>负责维修或</w:t>
      </w:r>
      <w:r>
        <w:rPr>
          <w:rFonts w:hint="eastAsia" w:ascii="宋体" w:hAnsi="宋体" w:cs="宋体"/>
          <w:color w:val="auto"/>
          <w:sz w:val="24"/>
          <w:szCs w:val="24"/>
          <w:highlight w:val="none"/>
          <w:lang w:eastAsia="zh-CN"/>
        </w:rPr>
        <w:t>照价</w:t>
      </w:r>
      <w:r>
        <w:rPr>
          <w:rFonts w:hint="eastAsia" w:ascii="宋体" w:hAnsi="宋体" w:eastAsia="宋体" w:cs="宋体"/>
          <w:color w:val="auto"/>
          <w:sz w:val="24"/>
          <w:szCs w:val="24"/>
          <w:highlight w:val="none"/>
        </w:rPr>
        <w:t>赔偿。</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b/>
          <w:bCs/>
          <w:i w:val="0"/>
          <w:caps w:val="0"/>
          <w:color w:val="000000"/>
          <w:spacing w:val="0"/>
          <w:kern w:val="0"/>
          <w:sz w:val="24"/>
          <w:szCs w:val="24"/>
          <w:highlight w:val="none"/>
          <w:lang w:val="en-US" w:eastAsia="zh-CN" w:bidi="ar"/>
        </w:rPr>
        <w:t>废旧医疗设备储存在本院院区内，回收公司统一处理；</w:t>
      </w:r>
      <w:r>
        <w:rPr>
          <w:rFonts w:hint="eastAsia" w:ascii="宋体" w:hAnsi="宋体" w:eastAsia="宋体" w:cs="宋体"/>
          <w:color w:val="auto"/>
          <w:sz w:val="24"/>
          <w:szCs w:val="24"/>
          <w:highlight w:val="none"/>
        </w:rPr>
        <w:t>回收单位在拆解、搬运完成后</w:t>
      </w:r>
      <w:r>
        <w:rPr>
          <w:rFonts w:hint="eastAsia" w:ascii="宋体" w:hAnsi="宋体" w:cs="宋体"/>
          <w:color w:val="auto"/>
          <w:sz w:val="24"/>
          <w:szCs w:val="24"/>
          <w:highlight w:val="none"/>
          <w:lang w:eastAsia="zh-CN"/>
        </w:rPr>
        <w:t>，须</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我院指定拖运</w:t>
      </w:r>
      <w:r>
        <w:rPr>
          <w:rFonts w:hint="eastAsia" w:ascii="宋体" w:hAnsi="宋体" w:eastAsia="宋体" w:cs="宋体"/>
          <w:color w:val="auto"/>
          <w:sz w:val="24"/>
          <w:szCs w:val="24"/>
          <w:highlight w:val="none"/>
        </w:rPr>
        <w:t>现场进行清理</w:t>
      </w:r>
      <w:r>
        <w:rPr>
          <w:rFonts w:hint="eastAsia" w:ascii="宋体" w:hAnsi="宋体" w:cs="宋体"/>
          <w:color w:val="auto"/>
          <w:sz w:val="24"/>
          <w:szCs w:val="24"/>
          <w:highlight w:val="none"/>
          <w:lang w:eastAsia="zh-CN"/>
        </w:rPr>
        <w:t>打扫。</w:t>
      </w:r>
    </w:p>
    <w:p w14:paraId="067DF3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回收单位对回收、拆除、搬运、处理过程中的所有费用及风险自行承担。</w:t>
      </w:r>
      <w:r>
        <w:rPr>
          <w:rFonts w:hint="eastAsia" w:ascii="宋体" w:hAnsi="宋体" w:cs="宋体"/>
          <w:color w:val="auto"/>
          <w:sz w:val="24"/>
          <w:szCs w:val="24"/>
          <w:highlight w:val="none"/>
          <w:lang w:val="en-US" w:eastAsia="zh-CN"/>
        </w:rPr>
        <w:t>对我院提供的各类废旧物资，回收单位必须按照《中华人民共和国环境保护法》等相关法律法规进行无害化处理；回收单位应按国家规定分类处理废旧物资，如在处置过程中出现违规违法行为或</w:t>
      </w:r>
      <w:r>
        <w:rPr>
          <w:rFonts w:hint="eastAsia" w:ascii="宋体" w:hAnsi="宋体" w:cs="宋体"/>
          <w:b/>
          <w:bCs/>
          <w:color w:val="auto"/>
          <w:sz w:val="24"/>
          <w:szCs w:val="24"/>
          <w:highlight w:val="none"/>
          <w:lang w:val="en-US" w:eastAsia="zh-CN"/>
        </w:rPr>
        <w:t>在废旧设备收集、运送、贮存、处置过程中造成流失、扩散等污染环境事件，</w:t>
      </w:r>
      <w:r>
        <w:rPr>
          <w:rFonts w:hint="eastAsia" w:ascii="宋体" w:hAnsi="宋体" w:cs="宋体"/>
          <w:color w:val="auto"/>
          <w:sz w:val="24"/>
          <w:szCs w:val="24"/>
          <w:highlight w:val="none"/>
          <w:lang w:val="en-US" w:eastAsia="zh-CN"/>
        </w:rPr>
        <w:t>且因此对我院造成不良影响，由回收单位承担全部责任；</w:t>
      </w:r>
    </w:p>
    <w:p w14:paraId="661E6B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b/>
          <w:bCs/>
          <w:color w:val="auto"/>
          <w:sz w:val="24"/>
          <w:szCs w:val="24"/>
          <w:highlight w:val="none"/>
          <w:lang w:val="en-US" w:eastAsia="zh-CN"/>
        </w:rPr>
        <w:t>废旧设备回收后，不得向社会调剂、转让买卖，不得拆件、再维修挪为他用；</w:t>
      </w:r>
      <w:r>
        <w:rPr>
          <w:rFonts w:hint="eastAsia" w:ascii="宋体" w:hAnsi="宋体" w:eastAsia="宋体" w:cs="宋体"/>
          <w:color w:val="auto"/>
          <w:sz w:val="24"/>
          <w:szCs w:val="24"/>
          <w:highlight w:val="none"/>
          <w:lang w:val="en-US" w:eastAsia="zh-CN"/>
        </w:rPr>
        <w:t>一切与废旧物资回收、使用、销售或其他方式处置所产生的任何责任及后果由回收单位自行承担；</w:t>
      </w:r>
    </w:p>
    <w:p w14:paraId="18C4CF2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、回收单位人员及车辆进入医院院区，需遵守回收单位医疗或其他工作秩序的管理规定，不得影响医院正常工作秩序</w:t>
      </w:r>
      <w:r>
        <w:rPr>
          <w:rFonts w:hint="eastAsia" w:ascii="宋体" w:hAnsi="宋体" w:cs="宋体"/>
          <w:color w:val="auto"/>
          <w:sz w:val="24"/>
          <w:szCs w:val="24"/>
          <w:highlight w:val="none"/>
          <w:lang w:val="en-US" w:eastAsia="zh-CN"/>
        </w:rPr>
        <w:t>，在搬运期间及运输过程中的安全事宜由回收单位负责；</w:t>
      </w:r>
    </w:p>
    <w:p w14:paraId="315D75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5、回收单位拖运货物时，须由医院派专人现场监督，回收单位不能拖运非清理范围内的货物，如有违约，回收单位须承担赔偿责任。</w:t>
      </w:r>
    </w:p>
    <w:p w14:paraId="2492EFF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注：以上服务要求，回收单位必须全部响应。</w:t>
      </w:r>
      <w:r>
        <w:rPr>
          <w:rFonts w:hint="eastAsia" w:ascii="宋体" w:hAnsi="宋体" w:cs="宋体"/>
          <w:b/>
          <w:bCs/>
          <w:color w:val="auto"/>
          <w:sz w:val="24"/>
          <w:szCs w:val="24"/>
          <w:highlight w:val="none"/>
          <w:u w:val="single"/>
          <w:lang w:val="en-US" w:eastAsia="zh-CN"/>
        </w:rPr>
        <w:t>如有不响应条款，我院不予接收报价。</w:t>
      </w:r>
    </w:p>
    <w:p w14:paraId="7CDE62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iCs/>
          <w:color w:val="auto"/>
          <w:sz w:val="24"/>
          <w:szCs w:val="24"/>
          <w:highlight w:val="none"/>
        </w:rPr>
      </w:pPr>
      <w:r>
        <w:rPr>
          <w:rFonts w:hint="eastAsia" w:ascii="宋体" w:hAnsi="宋体" w:cs="宋体"/>
          <w:b/>
          <w:bCs/>
          <w:iCs/>
          <w:color w:val="auto"/>
          <w:sz w:val="24"/>
          <w:szCs w:val="24"/>
          <w:highlight w:val="none"/>
          <w:lang w:eastAsia="zh-CN"/>
        </w:rPr>
        <w:t>八</w:t>
      </w:r>
      <w:r>
        <w:rPr>
          <w:rFonts w:hint="eastAsia" w:ascii="宋体" w:hAnsi="宋体" w:eastAsia="宋体" w:cs="宋体"/>
          <w:b/>
          <w:bCs/>
          <w:iCs/>
          <w:color w:val="auto"/>
          <w:sz w:val="24"/>
          <w:szCs w:val="24"/>
          <w:highlight w:val="none"/>
        </w:rPr>
        <w:t>、质疑与投诉</w:t>
      </w:r>
    </w:p>
    <w:p w14:paraId="377D40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lang w:eastAsia="zh-CN"/>
        </w:rPr>
      </w:pPr>
      <w:r>
        <w:rPr>
          <w:rFonts w:hint="eastAsia" w:ascii="宋体" w:hAnsi="宋体" w:eastAsia="宋体" w:cs="宋体"/>
          <w:bCs/>
          <w:iCs/>
          <w:color w:val="auto"/>
          <w:sz w:val="24"/>
          <w:szCs w:val="24"/>
          <w:highlight w:val="none"/>
        </w:rPr>
        <w:t xml:space="preserve">   投标人认为采购文件、采购过程和中标结果使自己的权益受到损害的，可以在知道或者应知其权益受到损害之日起</w:t>
      </w:r>
      <w:r>
        <w:rPr>
          <w:rFonts w:hint="eastAsia" w:ascii="宋体" w:hAnsi="宋体" w:cs="宋体"/>
          <w:b/>
          <w:bCs w:val="0"/>
          <w:iCs/>
          <w:color w:val="auto"/>
          <w:sz w:val="24"/>
          <w:szCs w:val="24"/>
          <w:highlight w:val="none"/>
          <w:u w:val="single"/>
          <w:lang w:eastAsia="zh-CN"/>
        </w:rPr>
        <w:t>三日</w:t>
      </w:r>
      <w:r>
        <w:rPr>
          <w:rFonts w:hint="eastAsia" w:ascii="宋体" w:hAnsi="宋体" w:eastAsia="宋体" w:cs="宋体"/>
          <w:bCs/>
          <w:iCs/>
          <w:color w:val="auto"/>
          <w:sz w:val="24"/>
          <w:szCs w:val="24"/>
          <w:highlight w:val="none"/>
        </w:rPr>
        <w:t>内</w:t>
      </w:r>
      <w:r>
        <w:rPr>
          <w:rFonts w:hint="eastAsia" w:ascii="宋体" w:hAnsi="宋体" w:cs="宋体"/>
          <w:bCs/>
          <w:iCs/>
          <w:color w:val="auto"/>
          <w:sz w:val="24"/>
          <w:szCs w:val="24"/>
          <w:highlight w:val="none"/>
          <w:lang w:eastAsia="zh-CN"/>
        </w:rPr>
        <w:t>（超过三日，我院将不予受理）</w:t>
      </w:r>
      <w:r>
        <w:rPr>
          <w:rFonts w:hint="eastAsia" w:ascii="宋体" w:hAnsi="宋体" w:eastAsia="宋体" w:cs="宋体"/>
          <w:bCs/>
          <w:iCs/>
          <w:color w:val="auto"/>
          <w:sz w:val="24"/>
          <w:szCs w:val="24"/>
          <w:highlight w:val="none"/>
        </w:rPr>
        <w:t>，将质疑函以书面形式由法定代表人或法人授权代表送达采购单位。</w:t>
      </w:r>
      <w:r>
        <w:rPr>
          <w:rFonts w:hint="eastAsia" w:ascii="宋体" w:hAnsi="宋体" w:cs="宋体"/>
          <w:bCs/>
          <w:iCs/>
          <w:color w:val="auto"/>
          <w:sz w:val="24"/>
          <w:szCs w:val="24"/>
          <w:highlight w:val="none"/>
          <w:lang w:eastAsia="zh-CN"/>
        </w:rPr>
        <w:t>我院不接收除书面形式以外的任何形式的质疑。</w:t>
      </w:r>
    </w:p>
    <w:p w14:paraId="75E73B71">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bCs/>
          <w:iCs/>
          <w:color w:val="auto"/>
          <w:sz w:val="24"/>
          <w:szCs w:val="24"/>
          <w:highlight w:val="none"/>
        </w:rPr>
      </w:pPr>
      <w:r>
        <w:rPr>
          <w:rFonts w:hint="eastAsia" w:ascii="宋体" w:hAnsi="宋体" w:cs="宋体"/>
          <w:bCs/>
          <w:iCs/>
          <w:color w:val="auto"/>
          <w:sz w:val="24"/>
          <w:szCs w:val="24"/>
          <w:highlight w:val="none"/>
          <w:lang w:eastAsia="zh-CN"/>
        </w:rPr>
        <w:t>回收单位</w:t>
      </w:r>
      <w:r>
        <w:rPr>
          <w:rFonts w:hint="eastAsia" w:ascii="宋体" w:hAnsi="宋体" w:eastAsia="宋体" w:cs="宋体"/>
          <w:bCs/>
          <w:iCs/>
          <w:color w:val="auto"/>
          <w:sz w:val="24"/>
          <w:szCs w:val="24"/>
          <w:highlight w:val="none"/>
        </w:rPr>
        <w:t>应在法定质疑期内一次性提出针对同一采购程序环节的质疑。</w:t>
      </w:r>
    </w:p>
    <w:p w14:paraId="3036C3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   </w:t>
      </w:r>
      <w:r>
        <w:rPr>
          <w:rFonts w:hint="eastAsia" w:ascii="宋体" w:hAnsi="宋体" w:cs="宋体"/>
          <w:bCs/>
          <w:iCs/>
          <w:color w:val="auto"/>
          <w:sz w:val="24"/>
          <w:szCs w:val="24"/>
          <w:highlight w:val="none"/>
          <w:lang w:eastAsia="zh-CN"/>
        </w:rPr>
        <w:t>回收单位</w:t>
      </w:r>
      <w:r>
        <w:rPr>
          <w:rFonts w:hint="eastAsia" w:ascii="宋体" w:hAnsi="宋体" w:eastAsia="宋体" w:cs="宋体"/>
          <w:bCs/>
          <w:iCs/>
          <w:color w:val="auto"/>
          <w:sz w:val="24"/>
          <w:szCs w:val="24"/>
          <w:highlight w:val="none"/>
        </w:rPr>
        <w:t>质疑实行实名制，其质疑应当有具体的质疑事项及事实根据，并配合采购人处理质疑。质疑函的必备内容：</w:t>
      </w:r>
    </w:p>
    <w:p w14:paraId="57FDB6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   （1）质疑函必须注明质疑人单位名称、详细地址、邮编、单位和法定代表人电话号码、联系人及电话；</w:t>
      </w:r>
    </w:p>
    <w:p w14:paraId="1B88E2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   （2）所参加项目的具体质疑事项及事实依据；</w:t>
      </w:r>
    </w:p>
    <w:p w14:paraId="3EA0541F">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（3）认为自己合法权益受到损害或可能受到损害的相关证据材料；</w:t>
      </w:r>
    </w:p>
    <w:p w14:paraId="77D10A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   （4）提起质疑的日期；</w:t>
      </w:r>
    </w:p>
    <w:p w14:paraId="21D830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   （5）质疑函必须由法定代表人签字并加盖公章（委托代理质疑的还应按规定提供授权委托书）。</w:t>
      </w:r>
    </w:p>
    <w:p w14:paraId="2657AA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iCs/>
          <w:color w:val="auto"/>
          <w:sz w:val="24"/>
          <w:szCs w:val="24"/>
          <w:highlight w:val="none"/>
        </w:rPr>
      </w:pPr>
      <w:r>
        <w:rPr>
          <w:rFonts w:hint="eastAsia" w:ascii="宋体" w:hAnsi="宋体" w:cs="宋体"/>
          <w:b/>
          <w:bCs/>
          <w:iCs/>
          <w:color w:val="auto"/>
          <w:sz w:val="24"/>
          <w:szCs w:val="24"/>
          <w:highlight w:val="none"/>
          <w:lang w:eastAsia="zh-CN"/>
        </w:rPr>
        <w:t>九</w:t>
      </w:r>
      <w:r>
        <w:rPr>
          <w:rFonts w:hint="eastAsia" w:ascii="宋体" w:hAnsi="宋体" w:eastAsia="宋体" w:cs="宋体"/>
          <w:b/>
          <w:bCs/>
          <w:iCs/>
          <w:color w:val="auto"/>
          <w:sz w:val="24"/>
          <w:szCs w:val="24"/>
          <w:highlight w:val="none"/>
        </w:rPr>
        <w:t>、以上</w:t>
      </w:r>
      <w:r>
        <w:rPr>
          <w:rFonts w:hint="eastAsia" w:ascii="宋体" w:hAnsi="宋体" w:cs="宋体"/>
          <w:b/>
          <w:bCs/>
          <w:iCs/>
          <w:color w:val="auto"/>
          <w:sz w:val="24"/>
          <w:szCs w:val="24"/>
          <w:highlight w:val="none"/>
          <w:lang w:eastAsia="zh-CN"/>
        </w:rPr>
        <w:t>竞价文件</w:t>
      </w:r>
      <w:r>
        <w:rPr>
          <w:rFonts w:hint="eastAsia" w:ascii="宋体" w:hAnsi="宋体" w:eastAsia="宋体" w:cs="宋体"/>
          <w:b/>
          <w:bCs/>
          <w:iCs/>
          <w:color w:val="auto"/>
          <w:sz w:val="24"/>
          <w:szCs w:val="24"/>
          <w:highlight w:val="none"/>
        </w:rPr>
        <w:t>内容如有变动，将在人民医院官网上另行通知。</w:t>
      </w:r>
    </w:p>
    <w:p w14:paraId="0193074C">
      <w:pPr>
        <w:keepNext w:val="0"/>
        <w:keepLines w:val="0"/>
        <w:pageBreakBefore w:val="0"/>
        <w:widowControl w:val="0"/>
        <w:kinsoku/>
        <w:wordWrap/>
        <w:overflowPunct/>
        <w:topLinePunct w:val="0"/>
        <w:autoSpaceDE/>
        <w:autoSpaceDN/>
        <w:bidi w:val="0"/>
        <w:adjustRightInd/>
        <w:snapToGrid/>
        <w:spacing w:line="440" w:lineRule="exact"/>
        <w:ind w:firstLine="6720" w:firstLineChars="2800"/>
        <w:textAlignment w:val="auto"/>
        <w:rPr>
          <w:rFonts w:hint="eastAsia" w:ascii="宋体" w:hAnsi="宋体" w:eastAsia="宋体" w:cs="宋体"/>
          <w:color w:val="auto"/>
          <w:sz w:val="24"/>
          <w:szCs w:val="24"/>
          <w:highlight w:val="none"/>
        </w:rPr>
      </w:pPr>
    </w:p>
    <w:p w14:paraId="57E5BED2">
      <w:pPr>
        <w:keepNext w:val="0"/>
        <w:keepLines w:val="0"/>
        <w:pageBreakBefore w:val="0"/>
        <w:widowControl w:val="0"/>
        <w:kinsoku/>
        <w:wordWrap/>
        <w:overflowPunct/>
        <w:topLinePunct w:val="0"/>
        <w:autoSpaceDE/>
        <w:autoSpaceDN/>
        <w:bidi w:val="0"/>
        <w:adjustRightInd/>
        <w:snapToGrid/>
        <w:spacing w:line="440" w:lineRule="exact"/>
        <w:ind w:firstLine="6720" w:firstLineChars="2800"/>
        <w:textAlignment w:val="auto"/>
        <w:rPr>
          <w:rFonts w:hint="eastAsia" w:ascii="宋体" w:hAnsi="宋体" w:eastAsia="宋体" w:cs="宋体"/>
          <w:color w:val="auto"/>
          <w:sz w:val="24"/>
          <w:szCs w:val="24"/>
          <w:highlight w:val="none"/>
        </w:rPr>
      </w:pPr>
    </w:p>
    <w:p w14:paraId="7D630E91">
      <w:pPr>
        <w:keepNext w:val="0"/>
        <w:keepLines w:val="0"/>
        <w:pageBreakBefore w:val="0"/>
        <w:widowControl w:val="0"/>
        <w:kinsoku/>
        <w:wordWrap/>
        <w:overflowPunct/>
        <w:topLinePunct w:val="0"/>
        <w:autoSpaceDE/>
        <w:autoSpaceDN/>
        <w:bidi w:val="0"/>
        <w:adjustRightInd/>
        <w:snapToGrid/>
        <w:spacing w:line="440" w:lineRule="exact"/>
        <w:ind w:firstLine="6720" w:firstLineChars="2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南京市溧水区人民医院</w:t>
      </w:r>
      <w:bookmarkStart w:id="0" w:name="EB39413eca170445439a54ed2f91d71721"/>
    </w:p>
    <w:p w14:paraId="12DA250A">
      <w:pPr>
        <w:keepNext w:val="0"/>
        <w:keepLines w:val="0"/>
        <w:pageBreakBefore w:val="0"/>
        <w:widowControl w:val="0"/>
        <w:kinsoku/>
        <w:wordWrap/>
        <w:overflowPunct/>
        <w:topLinePunct w:val="0"/>
        <w:autoSpaceDE/>
        <w:autoSpaceDN/>
        <w:bidi w:val="0"/>
        <w:adjustRightInd/>
        <w:snapToGrid/>
        <w:spacing w:line="440" w:lineRule="exact"/>
        <w:ind w:firstLine="6960" w:firstLineChars="2900"/>
        <w:textAlignment w:val="auto"/>
        <w:rPr>
          <w:rFonts w:hint="eastAsia" w:ascii="宋体" w:hAnsi="宋体" w:eastAsia="宋体" w:cs="宋体"/>
          <w:bCs/>
          <w:iCs/>
          <w:sz w:val="24"/>
          <w:szCs w:val="24"/>
          <w:highlight w:val="none"/>
          <w:lang w:val="en-US" w:eastAsia="zh-CN"/>
        </w:rPr>
        <w:sectPr>
          <w:headerReference r:id="rId3" w:type="default"/>
          <w:footerReference r:id="rId4" w:type="default"/>
          <w:footerReference r:id="rId5" w:type="even"/>
          <w:pgSz w:w="12240" w:h="15840"/>
          <w:pgMar w:top="1440" w:right="1286" w:bottom="1440" w:left="1797" w:header="851" w:footer="992" w:gutter="0"/>
          <w:pgNumType w:start="1"/>
          <w:cols w:space="425" w:num="1"/>
          <w:docGrid w:type="lines" w:linePitch="312" w:charSpace="0"/>
        </w:sectPr>
      </w:pPr>
      <w:r>
        <w:rPr>
          <w:rFonts w:hint="eastAsia" w:ascii="宋体" w:hAnsi="宋体" w:eastAsia="宋体" w:cs="宋体"/>
          <w:bCs/>
          <w:iCs/>
          <w:color w:val="auto"/>
          <w:sz w:val="24"/>
          <w:szCs w:val="24"/>
          <w:highlight w:val="none"/>
        </w:rPr>
        <w:t>20</w:t>
      </w:r>
      <w:r>
        <w:rPr>
          <w:rFonts w:hint="eastAsia" w:ascii="宋体" w:hAnsi="宋体" w:eastAsia="宋体" w:cs="宋体"/>
          <w:bCs/>
          <w:iCs/>
          <w:color w:val="auto"/>
          <w:sz w:val="24"/>
          <w:szCs w:val="24"/>
          <w:highlight w:val="none"/>
          <w:lang w:val="en-US" w:eastAsia="zh-CN"/>
        </w:rPr>
        <w:t>2</w:t>
      </w:r>
      <w:r>
        <w:rPr>
          <w:rFonts w:hint="eastAsia" w:ascii="宋体" w:hAnsi="宋体" w:cs="宋体"/>
          <w:bCs/>
          <w:iCs/>
          <w:color w:val="auto"/>
          <w:sz w:val="24"/>
          <w:szCs w:val="24"/>
          <w:highlight w:val="none"/>
          <w:lang w:val="en-US" w:eastAsia="zh-CN"/>
        </w:rPr>
        <w:t>5</w:t>
      </w:r>
      <w:r>
        <w:rPr>
          <w:rFonts w:hint="eastAsia" w:ascii="宋体" w:hAnsi="宋体" w:eastAsia="宋体" w:cs="宋体"/>
          <w:bCs/>
          <w:iCs/>
          <w:color w:val="auto"/>
          <w:sz w:val="24"/>
          <w:szCs w:val="24"/>
          <w:highlight w:val="none"/>
        </w:rPr>
        <w:t>年</w:t>
      </w:r>
      <w:r>
        <w:rPr>
          <w:rFonts w:hint="eastAsia" w:ascii="宋体" w:hAnsi="宋体" w:cs="宋体"/>
          <w:bCs/>
          <w:iCs/>
          <w:color w:val="auto"/>
          <w:sz w:val="24"/>
          <w:szCs w:val="24"/>
          <w:highlight w:val="none"/>
          <w:lang w:val="en-US" w:eastAsia="zh-CN"/>
        </w:rPr>
        <w:t>10</w:t>
      </w:r>
      <w:r>
        <w:rPr>
          <w:rFonts w:hint="eastAsia" w:ascii="宋体" w:hAnsi="宋体" w:eastAsia="宋体" w:cs="宋体"/>
          <w:bCs/>
          <w:iCs/>
          <w:color w:val="auto"/>
          <w:sz w:val="24"/>
          <w:szCs w:val="24"/>
          <w:highlight w:val="none"/>
        </w:rPr>
        <w:t>月</w:t>
      </w:r>
      <w:r>
        <w:rPr>
          <w:rFonts w:hint="eastAsia" w:ascii="宋体" w:hAnsi="宋体" w:cs="宋体"/>
          <w:bCs/>
          <w:iCs/>
          <w:color w:val="auto"/>
          <w:sz w:val="24"/>
          <w:szCs w:val="24"/>
          <w:highlight w:val="none"/>
          <w:lang w:val="en-US" w:eastAsia="zh-CN"/>
        </w:rPr>
        <w:t>28</w:t>
      </w:r>
      <w:r>
        <w:rPr>
          <w:rFonts w:hint="eastAsia" w:ascii="宋体" w:hAnsi="宋体" w:eastAsia="宋体" w:cs="宋体"/>
          <w:bCs/>
          <w:iCs/>
          <w:color w:val="auto"/>
          <w:sz w:val="24"/>
          <w:szCs w:val="24"/>
          <w:highlight w:val="none"/>
        </w:rPr>
        <w:t>日</w:t>
      </w:r>
      <w:bookmarkEnd w:id="0"/>
    </w:p>
    <w:bookmarkEnd w:id="1"/>
    <w:p w14:paraId="13A51639">
      <w:pPr>
        <w:rPr>
          <w:rFonts w:hint="eastAsia"/>
          <w:sz w:val="24"/>
          <w:szCs w:val="24"/>
          <w:highlight w:val="none"/>
          <w:lang w:val="en-US" w:eastAsia="zh-CN"/>
        </w:rPr>
      </w:pPr>
      <w:r>
        <w:rPr>
          <w:rFonts w:hint="eastAsia" w:ascii="宋体" w:hAnsi="宋体" w:eastAsia="宋体" w:cs="宋体"/>
          <w:bCs/>
          <w:iCs/>
          <w:sz w:val="24"/>
          <w:szCs w:val="24"/>
          <w:highlight w:val="none"/>
          <w:lang w:val="en-US" w:eastAsia="zh-CN"/>
        </w:rPr>
        <w:t>附件一</w:t>
      </w:r>
    </w:p>
    <w:tbl>
      <w:tblPr>
        <w:tblStyle w:val="15"/>
        <w:tblpPr w:leftFromText="180" w:rightFromText="180" w:vertAnchor="text" w:horzAnchor="page" w:tblpX="1517" w:tblpY="543"/>
        <w:tblOverlap w:val="never"/>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360"/>
        <w:gridCol w:w="2151"/>
        <w:gridCol w:w="2398"/>
        <w:gridCol w:w="2593"/>
      </w:tblGrid>
      <w:tr w14:paraId="0578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95" w:type="dxa"/>
            <w:gridSpan w:val="2"/>
          </w:tcPr>
          <w:p w14:paraId="6EB4C837">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项目编号</w:t>
            </w:r>
          </w:p>
        </w:tc>
        <w:tc>
          <w:tcPr>
            <w:tcW w:w="2145" w:type="dxa"/>
          </w:tcPr>
          <w:p w14:paraId="7E70F423">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ascii="宋体" w:hAnsi="宋体" w:eastAsia="宋体" w:cs="宋体"/>
                <w:b/>
                <w:bCs/>
                <w:color w:val="auto"/>
                <w:sz w:val="24"/>
                <w:szCs w:val="24"/>
                <w:highlight w:val="none"/>
                <w:lang w:eastAsia="zh-CN"/>
              </w:rPr>
              <w:t>LSRY-ZB2025-S011</w:t>
            </w:r>
          </w:p>
        </w:tc>
        <w:tc>
          <w:tcPr>
            <w:tcW w:w="2400" w:type="dxa"/>
          </w:tcPr>
          <w:p w14:paraId="3C59D01E">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项目名称</w:t>
            </w:r>
          </w:p>
        </w:tc>
        <w:tc>
          <w:tcPr>
            <w:tcW w:w="2595" w:type="dxa"/>
          </w:tcPr>
          <w:p w14:paraId="06230563">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ascii="宋体" w:hAnsi="宋体" w:eastAsia="宋体" w:cs="宋体"/>
                <w:color w:val="auto"/>
                <w:sz w:val="24"/>
                <w:szCs w:val="24"/>
                <w:highlight w:val="none"/>
              </w:rPr>
              <w:t>一批</w:t>
            </w:r>
            <w:r>
              <w:rPr>
                <w:rFonts w:hint="eastAsia" w:ascii="宋体" w:hAnsi="宋体" w:cs="宋体"/>
                <w:color w:val="auto"/>
                <w:sz w:val="24"/>
                <w:szCs w:val="24"/>
                <w:highlight w:val="none"/>
                <w:lang w:eastAsia="zh-CN"/>
              </w:rPr>
              <w:t>报废医疗设备残值处置公开竞拍</w:t>
            </w:r>
          </w:p>
        </w:tc>
      </w:tr>
      <w:tr w14:paraId="4E1B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Merge w:val="restart"/>
          </w:tcPr>
          <w:p w14:paraId="01296954">
            <w:pPr>
              <w:pStyle w:val="2"/>
              <w:pageBreakBefore w:val="0"/>
              <w:widowControl w:val="0"/>
              <w:kinsoku/>
              <w:wordWrap/>
              <w:overflowPunct/>
              <w:topLinePunct w:val="0"/>
              <w:autoSpaceDE/>
              <w:autoSpaceDN/>
              <w:bidi w:val="0"/>
              <w:adjustRightInd/>
              <w:snapToGrid/>
              <w:spacing w:line="360" w:lineRule="exact"/>
              <w:textAlignment w:val="auto"/>
              <w:rPr>
                <w:rFonts w:hint="eastAsia"/>
                <w:sz w:val="24"/>
                <w:szCs w:val="24"/>
                <w:highlight w:val="none"/>
                <w:vertAlign w:val="baseline"/>
                <w:lang w:val="en-US" w:eastAsia="zh-CN"/>
              </w:rPr>
            </w:pPr>
          </w:p>
          <w:p w14:paraId="3AB3FF46">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竞价价格</w:t>
            </w:r>
          </w:p>
        </w:tc>
        <w:tc>
          <w:tcPr>
            <w:tcW w:w="1361" w:type="dxa"/>
          </w:tcPr>
          <w:p w14:paraId="54A3AF49">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小写（元）</w:t>
            </w:r>
          </w:p>
        </w:tc>
        <w:tc>
          <w:tcPr>
            <w:tcW w:w="2145" w:type="dxa"/>
          </w:tcPr>
          <w:p w14:paraId="674BC99C">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p>
        </w:tc>
        <w:tc>
          <w:tcPr>
            <w:tcW w:w="2400" w:type="dxa"/>
          </w:tcPr>
          <w:p w14:paraId="765FF42C">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大写（元）</w:t>
            </w:r>
          </w:p>
        </w:tc>
        <w:tc>
          <w:tcPr>
            <w:tcW w:w="2595" w:type="dxa"/>
          </w:tcPr>
          <w:p w14:paraId="353FD117">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p>
        </w:tc>
      </w:tr>
      <w:tr w14:paraId="325A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34" w:type="dxa"/>
            <w:vMerge w:val="continue"/>
          </w:tcPr>
          <w:p w14:paraId="41E7EE0B">
            <w:pPr>
              <w:pStyle w:val="2"/>
              <w:pageBreakBefore w:val="0"/>
              <w:widowControl w:val="0"/>
              <w:kinsoku/>
              <w:wordWrap/>
              <w:overflowPunct/>
              <w:topLinePunct w:val="0"/>
              <w:autoSpaceDE/>
              <w:autoSpaceDN/>
              <w:bidi w:val="0"/>
              <w:adjustRightInd/>
              <w:snapToGrid/>
              <w:spacing w:line="360" w:lineRule="exact"/>
              <w:textAlignment w:val="auto"/>
              <w:rPr>
                <w:rFonts w:hint="eastAsia"/>
                <w:sz w:val="24"/>
                <w:szCs w:val="24"/>
                <w:highlight w:val="none"/>
                <w:vertAlign w:val="baseline"/>
                <w:lang w:val="en-US" w:eastAsia="zh-CN"/>
              </w:rPr>
            </w:pPr>
          </w:p>
        </w:tc>
        <w:tc>
          <w:tcPr>
            <w:tcW w:w="8501" w:type="dxa"/>
            <w:gridSpan w:val="4"/>
          </w:tcPr>
          <w:p w14:paraId="0CE36DA1">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构成说明：所报价格含人工费、机械费、运输费、保险费、吊装费等费用的综合总价，包括不限于竞价标的本身的价值和处置标的物施工的费用。回收单位不再另外收取任何费用。小写与大写金额必须保持一致。</w:t>
            </w:r>
          </w:p>
        </w:tc>
      </w:tr>
      <w:tr w14:paraId="6757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534" w:type="dxa"/>
          </w:tcPr>
          <w:p w14:paraId="6C7DF0C0">
            <w:pPr>
              <w:numPr>
                <w:ilvl w:val="0"/>
                <w:numId w:val="0"/>
              </w:numPr>
              <w:ind w:left="210" w:leftChars="0"/>
              <w:rPr>
                <w:rFonts w:hint="eastAsia" w:eastAsia="宋体"/>
                <w:highlight w:val="none"/>
                <w:lang w:val="en-US" w:eastAsia="zh-CN"/>
              </w:rPr>
            </w:pPr>
            <w:r>
              <w:rPr>
                <w:rFonts w:hint="eastAsia"/>
                <w:highlight w:val="none"/>
                <w:lang w:val="en-US" w:eastAsia="zh-CN"/>
              </w:rPr>
              <w:t>服务承诺</w:t>
            </w:r>
          </w:p>
        </w:tc>
        <w:tc>
          <w:tcPr>
            <w:tcW w:w="8501" w:type="dxa"/>
            <w:gridSpan w:val="4"/>
          </w:tcPr>
          <w:p w14:paraId="3FF1FD75">
            <w:pPr>
              <w:numPr>
                <w:ilvl w:val="0"/>
                <w:numId w:val="0"/>
              </w:numPr>
              <w:ind w:left="210" w:leftChars="0"/>
              <w:rPr>
                <w:rFonts w:hint="eastAsia" w:eastAsia="宋体"/>
                <w:highlight w:val="none"/>
                <w:lang w:val="en-US" w:eastAsia="zh-CN"/>
              </w:rPr>
            </w:pPr>
            <w:r>
              <w:rPr>
                <w:rFonts w:hint="eastAsia"/>
                <w:highlight w:val="none"/>
                <w:lang w:val="en-US" w:eastAsia="zh-CN"/>
              </w:rPr>
              <w:t>是否响应《第七条 服务要求》，如响应，请填写“全部响应”，如不响应，请列明原因。</w:t>
            </w:r>
          </w:p>
        </w:tc>
      </w:tr>
      <w:tr w14:paraId="0B42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0035" w:type="dxa"/>
            <w:gridSpan w:val="5"/>
          </w:tcPr>
          <w:p w14:paraId="6892EF1A">
            <w:pPr>
              <w:numPr>
                <w:ilvl w:val="0"/>
                <w:numId w:val="0"/>
              </w:numPr>
              <w:ind w:left="210" w:leftChars="0" w:firstLine="4200" w:firstLineChars="2000"/>
              <w:rPr>
                <w:rFonts w:hint="eastAsia"/>
                <w:highlight w:val="none"/>
                <w:lang w:val="en-US" w:eastAsia="zh-CN"/>
              </w:rPr>
            </w:pPr>
            <w:r>
              <w:rPr>
                <w:rFonts w:hint="eastAsia"/>
                <w:highlight w:val="none"/>
                <w:lang w:val="en-US" w:eastAsia="zh-CN"/>
              </w:rPr>
              <w:t>竞价须知</w:t>
            </w:r>
          </w:p>
          <w:p w14:paraId="12F4D600">
            <w:pPr>
              <w:numPr>
                <w:ilvl w:val="0"/>
                <w:numId w:val="0"/>
              </w:numPr>
              <w:ind w:left="210" w:leftChars="0"/>
              <w:rPr>
                <w:rFonts w:hint="eastAsia"/>
                <w:highlight w:val="none"/>
                <w:lang w:val="en-US" w:eastAsia="zh-CN"/>
              </w:rPr>
            </w:pPr>
            <w:r>
              <w:rPr>
                <w:rFonts w:hint="eastAsia"/>
                <w:highlight w:val="none"/>
                <w:lang w:val="en-US" w:eastAsia="zh-CN"/>
              </w:rPr>
              <w:t>以下情况被视为废标：</w:t>
            </w:r>
          </w:p>
          <w:p w14:paraId="0A67CA89">
            <w:pPr>
              <w:numPr>
                <w:ilvl w:val="0"/>
                <w:numId w:val="0"/>
              </w:numPr>
              <w:ind w:left="210" w:leftChars="0"/>
              <w:rPr>
                <w:rFonts w:hint="eastAsia"/>
                <w:highlight w:val="none"/>
                <w:lang w:val="en-US" w:eastAsia="zh-CN"/>
              </w:rPr>
            </w:pPr>
            <w:r>
              <w:rPr>
                <w:rFonts w:hint="eastAsia"/>
                <w:highlight w:val="none"/>
                <w:lang w:val="en-US" w:eastAsia="zh-CN"/>
              </w:rPr>
              <w:t>（1）竞价文件送达时间已超过竞价公告规定竞价截止时间或未按照竞价文件要求投递的；</w:t>
            </w:r>
          </w:p>
          <w:p w14:paraId="71DA44FA">
            <w:pPr>
              <w:numPr>
                <w:ilvl w:val="0"/>
                <w:numId w:val="0"/>
              </w:numPr>
              <w:ind w:left="210" w:leftChars="0"/>
              <w:rPr>
                <w:rFonts w:hint="eastAsia"/>
                <w:highlight w:val="none"/>
                <w:lang w:val="en-US" w:eastAsia="zh-CN"/>
              </w:rPr>
            </w:pPr>
            <w:r>
              <w:rPr>
                <w:rFonts w:hint="eastAsia"/>
                <w:highlight w:val="none"/>
                <w:lang w:val="en-US" w:eastAsia="zh-CN"/>
              </w:rPr>
              <w:t>（2）竞价文件未按要求装订、密封，或将内容已在开标前主动透露给其他人的；</w:t>
            </w:r>
          </w:p>
          <w:p w14:paraId="0549755E">
            <w:pPr>
              <w:numPr>
                <w:ilvl w:val="0"/>
                <w:numId w:val="0"/>
              </w:numPr>
              <w:ind w:left="210" w:leftChars="0"/>
              <w:rPr>
                <w:rFonts w:hint="eastAsia"/>
                <w:highlight w:val="none"/>
                <w:lang w:val="en-US" w:eastAsia="zh-CN"/>
              </w:rPr>
            </w:pPr>
            <w:r>
              <w:rPr>
                <w:rFonts w:hint="eastAsia"/>
                <w:highlight w:val="none"/>
                <w:lang w:val="en-US" w:eastAsia="zh-CN"/>
              </w:rPr>
              <w:t>（3）竞价文件未经客户单位盖章和单位负责人签字的；</w:t>
            </w:r>
          </w:p>
          <w:p w14:paraId="33B9DD03">
            <w:pPr>
              <w:numPr>
                <w:ilvl w:val="0"/>
                <w:numId w:val="0"/>
              </w:numPr>
              <w:ind w:left="210" w:leftChars="0"/>
              <w:rPr>
                <w:rFonts w:hint="eastAsia"/>
                <w:highlight w:val="none"/>
                <w:lang w:val="en-US" w:eastAsia="zh-CN"/>
              </w:rPr>
            </w:pPr>
            <w:r>
              <w:rPr>
                <w:rFonts w:hint="eastAsia"/>
                <w:highlight w:val="none"/>
                <w:lang w:val="en-US" w:eastAsia="zh-CN"/>
              </w:rPr>
              <w:t>（4）未按规定格式填写的，内容不全或关键字迹模糊、无法辨认，影响实质性评判；</w:t>
            </w:r>
          </w:p>
          <w:p w14:paraId="16D48154">
            <w:pPr>
              <w:numPr>
                <w:ilvl w:val="0"/>
                <w:numId w:val="0"/>
              </w:numPr>
              <w:ind w:left="210" w:leftChars="0"/>
              <w:rPr>
                <w:rFonts w:hint="eastAsia" w:eastAsia="宋体"/>
                <w:highlight w:val="none"/>
                <w:lang w:val="en-US" w:eastAsia="zh-CN"/>
              </w:rPr>
            </w:pPr>
            <w:r>
              <w:rPr>
                <w:rFonts w:hint="eastAsia" w:eastAsia="宋体"/>
                <w:highlight w:val="none"/>
                <w:lang w:val="en-US" w:eastAsia="zh-CN"/>
              </w:rPr>
              <w:t>（5）有资格审查项目，竞价文件中未提供真实有效的证明文件或未提供全资格证明文件的；</w:t>
            </w:r>
          </w:p>
          <w:p w14:paraId="0DE448AC">
            <w:pPr>
              <w:numPr>
                <w:ilvl w:val="0"/>
                <w:numId w:val="0"/>
              </w:numPr>
              <w:ind w:left="210" w:leftChars="0"/>
              <w:rPr>
                <w:rFonts w:hint="eastAsia" w:eastAsia="宋体"/>
                <w:highlight w:val="none"/>
                <w:lang w:val="en-US" w:eastAsia="zh-CN"/>
              </w:rPr>
            </w:pPr>
            <w:r>
              <w:rPr>
                <w:rFonts w:hint="eastAsia" w:eastAsia="宋体"/>
                <w:highlight w:val="none"/>
                <w:lang w:val="en-US" w:eastAsia="zh-CN"/>
              </w:rPr>
              <w:t>（6）提交两个合伙两个以上竞价报价的；</w:t>
            </w:r>
          </w:p>
          <w:p w14:paraId="35F11DDB">
            <w:pPr>
              <w:numPr>
                <w:ilvl w:val="0"/>
                <w:numId w:val="0"/>
              </w:numPr>
              <w:ind w:left="210" w:leftChars="0"/>
              <w:rPr>
                <w:rFonts w:hint="eastAsia" w:eastAsia="宋体"/>
                <w:highlight w:val="none"/>
                <w:lang w:val="en-US" w:eastAsia="zh-CN"/>
              </w:rPr>
            </w:pPr>
            <w:r>
              <w:rPr>
                <w:rFonts w:hint="eastAsia" w:eastAsia="宋体"/>
                <w:highlight w:val="none"/>
                <w:lang w:val="en-US" w:eastAsia="zh-CN"/>
              </w:rPr>
              <w:t>（7）与其他</w:t>
            </w:r>
            <w:r>
              <w:rPr>
                <w:rFonts w:hint="eastAsia"/>
                <w:highlight w:val="none"/>
                <w:lang w:val="en-US" w:eastAsia="zh-CN"/>
              </w:rPr>
              <w:t>回收单位</w:t>
            </w:r>
            <w:r>
              <w:rPr>
                <w:rFonts w:hint="eastAsia" w:eastAsia="宋体"/>
                <w:highlight w:val="none"/>
                <w:lang w:val="en-US" w:eastAsia="zh-CN"/>
              </w:rPr>
              <w:t>相互串通报价，或者与资产所在单位及我方相关工作人员串通竞价的；</w:t>
            </w:r>
          </w:p>
          <w:p w14:paraId="40063272">
            <w:pPr>
              <w:numPr>
                <w:ilvl w:val="0"/>
                <w:numId w:val="0"/>
              </w:numPr>
              <w:ind w:left="210" w:leftChars="0"/>
              <w:rPr>
                <w:rFonts w:hint="default"/>
                <w:highlight w:val="none"/>
                <w:lang w:val="en-US" w:eastAsia="zh-CN"/>
              </w:rPr>
            </w:pPr>
            <w:r>
              <w:rPr>
                <w:rFonts w:hint="eastAsia" w:eastAsia="宋体"/>
                <w:highlight w:val="none"/>
                <w:lang w:val="en-US" w:eastAsia="zh-CN"/>
              </w:rPr>
              <w:t>（8）出现影响资产处置公正的违法、违规行为的</w:t>
            </w:r>
            <w:r>
              <w:rPr>
                <w:rFonts w:hint="eastAsia"/>
                <w:highlight w:val="none"/>
                <w:lang w:val="en-US" w:eastAsia="zh-CN"/>
              </w:rPr>
              <w:t>。</w:t>
            </w:r>
          </w:p>
        </w:tc>
      </w:tr>
    </w:tbl>
    <w:p w14:paraId="34A74DC2">
      <w:pPr>
        <w:pageBreakBefore w:val="0"/>
        <w:widowControl w:val="0"/>
        <w:kinsoku/>
        <w:wordWrap/>
        <w:overflowPunct/>
        <w:topLinePunct w:val="0"/>
        <w:autoSpaceDE/>
        <w:autoSpaceDN/>
        <w:bidi w:val="0"/>
        <w:adjustRightInd/>
        <w:snapToGrid/>
        <w:spacing w:line="360" w:lineRule="exact"/>
        <w:ind w:firstLine="2800" w:firstLineChars="1000"/>
        <w:textAlignment w:val="auto"/>
        <w:rPr>
          <w:rFonts w:hint="eastAsia" w:ascii="宋体" w:hAnsi="宋体" w:eastAsia="宋体" w:cs="宋体"/>
          <w:bCs/>
          <w:iCs/>
          <w:sz w:val="28"/>
          <w:szCs w:val="28"/>
          <w:highlight w:val="none"/>
          <w:lang w:val="en-US" w:eastAsia="zh-CN"/>
        </w:rPr>
      </w:pPr>
      <w:r>
        <w:rPr>
          <w:rFonts w:hint="eastAsia" w:ascii="宋体" w:hAnsi="宋体" w:eastAsia="宋体" w:cs="宋体"/>
          <w:bCs/>
          <w:iCs/>
          <w:sz w:val="28"/>
          <w:szCs w:val="28"/>
          <w:highlight w:val="none"/>
          <w:lang w:val="en-US" w:eastAsia="zh-CN"/>
        </w:rPr>
        <w:t>报废物资竞价处置报价表</w:t>
      </w:r>
    </w:p>
    <w:p w14:paraId="03F81642">
      <w:pPr>
        <w:spacing w:line="360" w:lineRule="auto"/>
        <w:rPr>
          <w:rFonts w:hint="default"/>
          <w:highlight w:val="none"/>
          <w:lang w:val="en-US" w:eastAsia="zh-CN"/>
        </w:rPr>
      </w:pPr>
      <w:r>
        <w:rPr>
          <w:rFonts w:hint="default"/>
          <w:highlight w:val="none"/>
          <w:lang w:val="en-US" w:eastAsia="zh-CN"/>
        </w:rPr>
        <w:t>回收单位名称（盖章）：</w:t>
      </w:r>
    </w:p>
    <w:p w14:paraId="5EF7B499">
      <w:pPr>
        <w:spacing w:line="360" w:lineRule="auto"/>
        <w:rPr>
          <w:rFonts w:hint="default"/>
          <w:highlight w:val="none"/>
          <w:lang w:val="en-US" w:eastAsia="zh-CN"/>
        </w:rPr>
      </w:pPr>
      <w:r>
        <w:rPr>
          <w:rFonts w:hint="default"/>
          <w:highlight w:val="none"/>
          <w:lang w:val="en-US" w:eastAsia="zh-CN"/>
        </w:rPr>
        <w:t>法定代表人或法定授权人签字：</w:t>
      </w:r>
    </w:p>
    <w:p w14:paraId="1E0A417F">
      <w:pPr>
        <w:spacing w:line="360" w:lineRule="auto"/>
        <w:rPr>
          <w:rFonts w:hint="default"/>
          <w:highlight w:val="none"/>
          <w:lang w:val="en-US" w:eastAsia="zh-CN"/>
        </w:rPr>
      </w:pPr>
      <w:r>
        <w:rPr>
          <w:rFonts w:hint="default"/>
          <w:highlight w:val="none"/>
          <w:lang w:val="en-US" w:eastAsia="zh-CN"/>
        </w:rPr>
        <w:t xml:space="preserve">时间：  年   月   日 </w:t>
      </w:r>
    </w:p>
    <w:p w14:paraId="28106DA1">
      <w:pPr>
        <w:spacing w:line="360" w:lineRule="auto"/>
        <w:rPr>
          <w:rFonts w:hint="default"/>
          <w:b/>
          <w:bCs/>
          <w:sz w:val="21"/>
          <w:szCs w:val="22"/>
          <w:highlight w:val="none"/>
          <w:lang w:val="en-US" w:eastAsia="zh-CN"/>
        </w:rPr>
      </w:pPr>
      <w:r>
        <w:rPr>
          <w:rFonts w:hint="default"/>
          <w:b/>
          <w:bCs/>
          <w:sz w:val="21"/>
          <w:szCs w:val="22"/>
          <w:highlight w:val="none"/>
          <w:lang w:val="en-US" w:eastAsia="zh-CN"/>
        </w:rPr>
        <w:t>注：信封内须封存：一、报价单；二、资质纸质版（详见第五条资质要求），缺少一个，视为无效标。</w:t>
      </w:r>
    </w:p>
    <w:p w14:paraId="26219C53">
      <w:pPr>
        <w:numPr>
          <w:ilvl w:val="0"/>
          <w:numId w:val="0"/>
        </w:numPr>
        <w:ind w:left="210" w:leftChars="0"/>
        <w:rPr>
          <w:rFonts w:hint="default"/>
          <w:highlight w:val="none"/>
          <w:lang w:val="en-US" w:eastAsia="zh-CN"/>
        </w:rPr>
        <w:sectPr>
          <w:pgSz w:w="12240" w:h="15840"/>
          <w:pgMar w:top="1440" w:right="1286" w:bottom="1440" w:left="1797" w:header="851" w:footer="992" w:gutter="0"/>
          <w:pgNumType w:start="1"/>
          <w:cols w:space="425" w:num="1"/>
          <w:docGrid w:type="lines" w:linePitch="312" w:charSpace="0"/>
        </w:sectPr>
      </w:pPr>
    </w:p>
    <w:p w14:paraId="211E3046">
      <w:pPr>
        <w:pStyle w:val="2"/>
        <w:rPr>
          <w:rFonts w:hint="eastAsia"/>
          <w:b w:val="0"/>
          <w:bCs w:val="0"/>
          <w:sz w:val="24"/>
          <w:szCs w:val="24"/>
          <w:highlight w:val="none"/>
          <w:lang w:val="en-US" w:eastAsia="zh-CN"/>
        </w:rPr>
      </w:pPr>
      <w:r>
        <w:rPr>
          <w:sz w:val="24"/>
          <w:highlight w:val="none"/>
        </w:rPr>
        <mc:AlternateContent>
          <mc:Choice Requires="wps">
            <w:drawing>
              <wp:anchor distT="0" distB="0" distL="114300" distR="114300" simplePos="0" relativeHeight="251661312" behindDoc="0" locked="0" layoutInCell="1" allowOverlap="1">
                <wp:simplePos x="0" y="0"/>
                <wp:positionH relativeFrom="column">
                  <wp:posOffset>3719830</wp:posOffset>
                </wp:positionH>
                <wp:positionV relativeFrom="paragraph">
                  <wp:posOffset>528955</wp:posOffset>
                </wp:positionV>
                <wp:extent cx="1644650" cy="8084185"/>
                <wp:effectExtent l="0" t="0" r="12700" b="12065"/>
                <wp:wrapNone/>
                <wp:docPr id="4" name="文本框 4"/>
                <wp:cNvGraphicFramePr/>
                <a:graphic xmlns:a="http://schemas.openxmlformats.org/drawingml/2006/main">
                  <a:graphicData uri="http://schemas.microsoft.com/office/word/2010/wordprocessingShape">
                    <wps:wsp>
                      <wps:cNvSpPr txBox="1"/>
                      <wps:spPr>
                        <a:xfrm>
                          <a:off x="4860925" y="1443355"/>
                          <a:ext cx="1644650" cy="80841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1"/>
                              <w:gridCol w:w="1126"/>
                              <w:gridCol w:w="346"/>
                              <w:gridCol w:w="281"/>
                            </w:tblGrid>
                            <w:tr w14:paraId="0365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159E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0EC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5BC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8C0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2B1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80AE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E8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EAD4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506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61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B7C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29E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FF28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8E8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4A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76F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EE88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EB00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33B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2F7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D3C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A5A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AB41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ED7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A4A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F26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262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EBE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5E8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80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F65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697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20DA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E20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42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35DD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CB5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401D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44D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AC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7087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5B1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77D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9E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D5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BC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239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F4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9E6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D8F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D70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3DB6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AE2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E53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18C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3C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9CA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724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CEC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218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0E8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1F0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BF6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762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1DC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EFD2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956A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174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E8A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73A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6766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AD8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359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364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01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2A4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A0E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98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F5A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491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D9E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1AC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2C5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AF0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7D4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B85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115B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A772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816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7D9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0A1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B31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E0B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317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DD9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4BF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F4E8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9A1C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710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1CB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C3D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45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1C6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ADE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965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D58C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822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71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F406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AE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FDE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F7F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E598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E7E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8A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A7F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F16A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195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AF9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318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42F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CEC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585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CE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F8C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1C5B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A0A0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1CB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BB8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8F1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BD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84F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8E4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65B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04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29B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2A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A67A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F14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2E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CB55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E08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9E96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9B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FEE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4754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EC6E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急诊抢救室吊塔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40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02F5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FB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326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4D0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黄疸治疗灯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0E7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D3C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8E7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BDF7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D75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黄疸治疗灯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C43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DED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E6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707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36DA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739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290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9D2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F68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19CE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C0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BCE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959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ED9A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DB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B80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F2E3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412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C5B6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D7E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3F4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1FC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B98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EF1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45B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145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67DD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04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C22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0B0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646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C12D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7C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433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82F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输液泵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60E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60EC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624DF1F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9pt;margin-top:41.65pt;height:636.55pt;width:129.5pt;z-index:251661312;mso-width-relative:page;mso-height-relative:page;" fillcolor="#FFFFFF [3201]" filled="t" stroked="f" coordsize="21600,21600" o:gfxdata="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His&#10;1gAAAAsBAAAPAAAAAAAAAAEAIAAAACIAAABkcnMvZG93bnJldi54bWxQSwECFAAUAAAACACHTuJA&#10;kZt2KVwCAACcBAAADgAAAAAAAAABACAAAAAlAQAAZHJzL2Uyb0RvYy54bWxQSwUGAAAAAAYABgBZ&#10;AQAA8wUAAAAA&#10;">
                <v:fill on="t" focussize="0,0"/>
                <v:stroke on="f" weight="0.5pt"/>
                <v:imagedata o:title=""/>
                <o:lock v:ext="edit" aspectratio="f"/>
                <v:textbo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1"/>
                        <w:gridCol w:w="1126"/>
                        <w:gridCol w:w="346"/>
                        <w:gridCol w:w="281"/>
                      </w:tblGrid>
                      <w:tr w14:paraId="0365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159E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0EC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5BC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8C0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2B1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80AE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E8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EAD4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506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61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B7C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29E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FF28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8E8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4A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76F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EE88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EB00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33B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2F7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D3C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A5A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AB41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ED7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A4A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F26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262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EBE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5E8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80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F65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697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20DA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E20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42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35DD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CB5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401D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44D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AC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7087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5B1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77D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9E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D5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BC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239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F4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9E6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D8F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D70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3DB6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AE2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E53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18C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3C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9CA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724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CEC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218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0E8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1F0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BF6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762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1DC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EFD2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956A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174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E8A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73A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6766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AD8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359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364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01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2A4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A0E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98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F5A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491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D9E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1AC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2C5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AF0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7D4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B85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115B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A772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816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7D9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0A1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B31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E0B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317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DD9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4BF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F4E8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9A1C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710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1CB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C3D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45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1C6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ADE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965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D58C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822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71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F406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AE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FDE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F7F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E598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E7E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8A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A7F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F16A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195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AF9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318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42F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CEC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585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CE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F8C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1C5B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A0A0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1CB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BB8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8F1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BD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84F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8E4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65B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04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29B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2A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A67A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F14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2E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CB55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E08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9E96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9B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FEE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4754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EC6E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急诊抢救室吊塔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40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02F5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FB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326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4D0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黄疸治疗灯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0E7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D3C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8E7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BDF7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D75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黄疸治疗灯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C43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DED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E6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707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36DA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739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290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9D2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F68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19CE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C0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BCE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959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ED9A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DB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B80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F2E3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412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C5B6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D7E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3F4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1FC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B98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EF1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45B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145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67DD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04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C22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0B0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646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C12D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7C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433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82F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输液泵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60E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60EC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624DF1FC"/>
                  </w:txbxContent>
                </v:textbox>
              </v:shape>
            </w:pict>
          </mc:Fallback>
        </mc:AlternateContent>
      </w:r>
      <w:r>
        <w:rPr>
          <w:sz w:val="24"/>
          <w:highlight w:val="none"/>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517525</wp:posOffset>
                </wp:positionV>
                <wp:extent cx="1834515" cy="7558405"/>
                <wp:effectExtent l="0" t="0" r="13335" b="4445"/>
                <wp:wrapNone/>
                <wp:docPr id="1" name="文本框 1"/>
                <wp:cNvGraphicFramePr/>
                <a:graphic xmlns:a="http://schemas.openxmlformats.org/drawingml/2006/main">
                  <a:graphicData uri="http://schemas.microsoft.com/office/word/2010/wordprocessingShape">
                    <wps:wsp>
                      <wps:cNvSpPr txBox="1"/>
                      <wps:spPr>
                        <a:xfrm>
                          <a:off x="1165225" y="1546225"/>
                          <a:ext cx="1834515" cy="75584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256"/>
                              <w:gridCol w:w="436"/>
                              <w:gridCol w:w="436"/>
                            </w:tblGrid>
                            <w:tr w14:paraId="2B74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EFD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11E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B6C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E50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w:t>
                                  </w:r>
                                </w:p>
                              </w:tc>
                            </w:tr>
                            <w:tr w14:paraId="21E8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1C28">
                                  <w:pPr>
                                    <w:keepNext w:val="0"/>
                                    <w:keepLines w:val="0"/>
                                    <w:widowControl/>
                                    <w:suppressLineNumbers w:val="0"/>
                                    <w:jc w:val="center"/>
                                    <w:textAlignment w:val="center"/>
                                    <w:rPr>
                                      <w:rFonts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20F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0D4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FCC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30E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6844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063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89D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170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76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613A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BC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1377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41F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49A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65A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8DA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骨创伤治疗仪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BAC1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900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6CA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9E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4A70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验光镜片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58E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87D4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4C3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C1B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456C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防护射衣+围脖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811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244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r>
                            <w:tr w14:paraId="7465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E22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AA4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神灯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13B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A94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BD8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502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C5C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E4A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675E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405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1DA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E515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9E0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6EA1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BD0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05F1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5C1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F9E0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6EA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4AD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4CC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7523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137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CC3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ACB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F20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718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5A61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AA3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2D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208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8BA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电动吸引器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EE7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2ED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833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3CE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034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特定电磁波治疗仪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9A4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7987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CC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A30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EEC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激光三面镜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DC2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86D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13A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38A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1277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6C29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96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E8F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E15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95E1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治疗车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9E34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3AA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6F9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D41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27CC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气垫床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5FD4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78A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B62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19A4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BE0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气垫床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122E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0924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CC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64CE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ED1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D327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A5F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8C6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404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D3C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81F9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804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0A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80F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471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EA8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215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A84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B0A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826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876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DC0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B4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0CC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07D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991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1BFE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08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835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911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DAC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B648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F9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CAA5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0F5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A9A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90A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842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254B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2E9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C7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BE3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61D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9A0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EC79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声阻拦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931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4BB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A2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6BEB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B05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B944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2D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06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82B0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0A6C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373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DA1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2C7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E06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BE5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C4D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2441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FD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B7B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A1B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C71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D54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C34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614D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7D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C8D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9C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DC7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0C2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9D7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975C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E88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5A0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698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A00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冷光源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C371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E48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2BF123A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5pt;margin-top:40.75pt;height:595.15pt;width:144.45pt;z-index:251659264;mso-width-relative:page;mso-height-relative:page;" fillcolor="#FFFFFF [3201]" filled="t" stroked="f" coordsize="21600,21600" o:gfxdata="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avKO3WAAAA&#10;CwEAAA8AAAAAAAAAAQAgAAAAIgAAAGRycy9kb3ducmV2LnhtbFBLAQIUABQAAAAIAIdO4kCfpDvv&#10;WAIAAJwEAAAOAAAAAAAAAAEAIAAAACUBAABkcnMvZTJvRG9jLnhtbFBLBQYAAAAABgAGAFkBAADv&#10;BQAAAAA=&#10;">
                <v:fill on="t" focussize="0,0"/>
                <v:stroke on="f" weight="0.5pt"/>
                <v:imagedata o:title=""/>
                <o:lock v:ext="edit" aspectratio="f"/>
                <v:textbo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256"/>
                        <w:gridCol w:w="436"/>
                        <w:gridCol w:w="436"/>
                      </w:tblGrid>
                      <w:tr w14:paraId="2B74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EFD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11E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B6C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E50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w:t>
                            </w:r>
                          </w:p>
                        </w:tc>
                      </w:tr>
                      <w:tr w14:paraId="21E8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1C28">
                            <w:pPr>
                              <w:keepNext w:val="0"/>
                              <w:keepLines w:val="0"/>
                              <w:widowControl/>
                              <w:suppressLineNumbers w:val="0"/>
                              <w:jc w:val="center"/>
                              <w:textAlignment w:val="center"/>
                              <w:rPr>
                                <w:rFonts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20F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0D4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FCC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30E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6844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063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89D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170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76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613A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BC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1377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41F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49A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65A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8DA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骨创伤治疗仪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BAC1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900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6CA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9E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4A70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验光镜片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58E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87D4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4C3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C1B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456C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防护射衣+围脖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811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244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r>
                      <w:tr w14:paraId="7465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E22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AA4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神灯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13B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A94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BD8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502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C5C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E4A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675E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405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1DA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E515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9E0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6EA1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BD0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05F1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5C1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F9E0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6EA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4AD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4CC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7523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137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CC3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ACB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F20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718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5A61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AA3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2D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208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8BA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电动吸引器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EE7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2ED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833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3CE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034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特定电磁波治疗仪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9A4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7987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CC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A30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EEC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激光三面镜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DC2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86D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13A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38A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1277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6C29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96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E8F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E15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95E1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治疗车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9E34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3AA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6F9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D41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27CC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气垫床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5FD4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78A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B62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19A4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BE0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气垫床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122E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0924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CC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64CE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ED1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D327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A5F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8C6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404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D3C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81F9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804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0A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80F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471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EA8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215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A84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B0A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826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876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DC0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B4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0CC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07D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991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1BFE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08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835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911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DAC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B648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F9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CAA5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0F5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A9A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90A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842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254B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2E9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C7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BE3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61D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9A0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EC79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声阻拦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931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4BB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A2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6BEB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B05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B944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2D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06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82B0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0A6C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373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DA1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2C7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E06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BE5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C4D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2441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FD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B7B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A1B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C71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D54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C34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614D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7D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C8D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9C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DC7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0C2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9D7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975C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E88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5A0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698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A00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冷光源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C371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E48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2BF123A4"/>
                  </w:txbxContent>
                </v:textbox>
              </v:shape>
            </w:pict>
          </mc:Fallback>
        </mc:AlternateContent>
      </w:r>
      <w:r>
        <w:rPr>
          <w:sz w:val="24"/>
          <w:highlight w:val="none"/>
        </w:rPr>
        <mc:AlternateContent>
          <mc:Choice Requires="wps">
            <w:drawing>
              <wp:anchor distT="0" distB="0" distL="114300" distR="114300" simplePos="0" relativeHeight="251660288" behindDoc="0" locked="0" layoutInCell="1" allowOverlap="1">
                <wp:simplePos x="0" y="0"/>
                <wp:positionH relativeFrom="column">
                  <wp:posOffset>1732280</wp:posOffset>
                </wp:positionH>
                <wp:positionV relativeFrom="paragraph">
                  <wp:posOffset>495935</wp:posOffset>
                </wp:positionV>
                <wp:extent cx="1619885" cy="8025130"/>
                <wp:effectExtent l="0" t="0" r="18415" b="13970"/>
                <wp:wrapNone/>
                <wp:docPr id="3" name="文本框 3"/>
                <wp:cNvGraphicFramePr/>
                <a:graphic xmlns:a="http://schemas.openxmlformats.org/drawingml/2006/main">
                  <a:graphicData uri="http://schemas.microsoft.com/office/word/2010/wordprocessingShape">
                    <wps:wsp>
                      <wps:cNvSpPr txBox="1"/>
                      <wps:spPr>
                        <a:xfrm>
                          <a:off x="3819525" y="1612900"/>
                          <a:ext cx="1619885" cy="80251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256"/>
                              <w:gridCol w:w="346"/>
                              <w:gridCol w:w="281"/>
                            </w:tblGrid>
                            <w:tr w14:paraId="035F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6FD8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0E3E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全视网膜镜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6C8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EFA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50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99F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63E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全自动血液分析仪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102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6EB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CF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7A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5E2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体重秤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70E5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791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DCC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A517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34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体重秤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34C7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049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A02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09F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382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三面镜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821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A25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686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48B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876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C臂机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416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87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B95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7EF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AE1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塑料推车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4EB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DF0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38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BB3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93F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0D46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6C5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846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BB6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352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BC9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35C4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7B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7D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7DA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52DE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804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0B9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800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4F6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2438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2812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26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A5C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EB36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B24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5A76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540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171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41A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407F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4AA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965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E4A0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2D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1A9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D29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C61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340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C160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551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A32E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5F7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D072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76A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C2C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B52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96E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77F9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06F5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210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59DC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19F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E595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D61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E1B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DF6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96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2CF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032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712C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91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864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375A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8B0B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164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432D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6D0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572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C292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CDDC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15D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31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0F85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33CF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B9E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D83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5C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16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525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4D58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C63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C9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F50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06BE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A374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AE3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81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ADB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E63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E47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FCF0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1FD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9E1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3EA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A5D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8281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94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190D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8D4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B7B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B6E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BAA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A98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582C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843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8DA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96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D87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25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3170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AE1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07D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78D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5361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44C8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C01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9C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ED8B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ADBF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975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FC5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38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273A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48D9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39E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9AB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A40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6F3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812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3EB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5943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FD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229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874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5CF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C96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39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E17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152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D08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645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3F7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F27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7D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4375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557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27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B7C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3FD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7CD0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8B6D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2DD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E15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E2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0F83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286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249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3C1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C19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AA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3B95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3024A68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4pt;margin-top:39.05pt;height:631.9pt;width:127.55pt;z-index:251660288;mso-width-relative:page;mso-height-relative:page;" fillcolor="#FFFFFF [3201]" filled="t" stroked="f" coordsize="21600,21600" o:gfxdata="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9h&#10;jlTXAAAACwEAAA8AAAAAAAAAAQAgAAAAIgAAAGRycy9kb3ducmV2LnhtbFBLAQIUABQAAAAIAIdO&#10;4kAazGwqXQIAAJwEAAAOAAAAAAAAAAEAIAAAACYBAABkcnMvZTJvRG9jLnhtbFBLBQYAAAAABgAG&#10;AFkBAAD1BQAAAAA=&#10;">
                <v:fill on="t" focussize="0,0"/>
                <v:stroke on="f" weight="0.5pt"/>
                <v:imagedata o:title=""/>
                <o:lock v:ext="edit" aspectratio="f"/>
                <v:textbo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256"/>
                        <w:gridCol w:w="346"/>
                        <w:gridCol w:w="281"/>
                      </w:tblGrid>
                      <w:tr w14:paraId="035F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6FD8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0E3E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全视网膜镜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6C8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EFA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50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99F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63E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全自动血液分析仪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102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6EB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CF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7A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5E2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体重秤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70E5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791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DCC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A517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34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体重秤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34C7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049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A02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09F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382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三面镜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821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A25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686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48B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876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C臂机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416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87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B95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7EF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AE1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塑料推车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4EB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DF0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38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BB3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93F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0D46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6C5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846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BB6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352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BC9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35C4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7B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7D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7DA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52DE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804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0B9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800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4F6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2438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2812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26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A5C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EB36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B24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5A76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540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171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41A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407F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4AA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965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E4A0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2D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1A9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D29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C61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340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C160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551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A32E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5F7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D072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76A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C2C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B52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96E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77F9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06F5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210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59DC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19F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E595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D61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E1B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DF6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96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2CF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032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712C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91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864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375A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8B0B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164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432D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6D0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572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C292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CDDC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15D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31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0F85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33CF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B9E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D83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5C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16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525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4D58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C63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C9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F50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06BE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A374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AE3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81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ADB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E63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E47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FCF0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1FD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9E1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3EA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A5D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8281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94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190D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8D4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B7B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B6E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BAA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A98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582C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843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8DA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96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D87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25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3170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AE1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07D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78D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5361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44C8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C01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9C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ED8B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ADBF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975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FC5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38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273A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48D9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39E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9AB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A40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6F3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812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3EB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5943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FD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229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874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5CF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C96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39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E17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152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D08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645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3F7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F27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7D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4375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557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27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B7C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3FD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7CD0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8B6D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2DD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E15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E2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0F83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286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249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3C1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C19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AA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3B95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3024A68E"/>
                  </w:txbxContent>
                </v:textbox>
              </v:shape>
            </w:pict>
          </mc:Fallback>
        </mc:AlternateContent>
      </w:r>
      <w:r>
        <w:rPr>
          <w:rFonts w:hint="eastAsia"/>
          <w:b w:val="0"/>
          <w:bCs w:val="0"/>
          <w:sz w:val="24"/>
          <w:szCs w:val="24"/>
          <w:highlight w:val="none"/>
          <w:lang w:val="en-US" w:eastAsia="zh-CN"/>
        </w:rPr>
        <w:t>附件二 报废医疗设备残值处置清单</w:t>
      </w:r>
    </w:p>
    <w:p w14:paraId="5C9D0A05">
      <w:pPr>
        <w:rPr>
          <w:rFonts w:hint="eastAsia"/>
          <w:b w:val="0"/>
          <w:bCs w:val="0"/>
          <w:sz w:val="24"/>
          <w:szCs w:val="24"/>
          <w:highlight w:val="none"/>
          <w:lang w:val="en-US" w:eastAsia="zh-CN"/>
        </w:rPr>
      </w:pPr>
    </w:p>
    <w:p w14:paraId="233946CC">
      <w:pPr>
        <w:pStyle w:val="2"/>
        <w:tabs>
          <w:tab w:val="center" w:pos="4578"/>
        </w:tabs>
        <w:rPr>
          <w:rFonts w:hint="default"/>
          <w:highlight w:val="none"/>
          <w:lang w:val="en-US" w:eastAsia="zh-CN"/>
        </w:rPr>
        <w:sectPr>
          <w:pgSz w:w="12240" w:h="15840"/>
          <w:pgMar w:top="1440" w:right="1286" w:bottom="1440" w:left="1797" w:header="851" w:footer="992" w:gutter="0"/>
          <w:pgNumType w:start="1"/>
          <w:cols w:space="425" w:num="1"/>
          <w:docGrid w:type="lines" w:linePitch="312" w:charSpace="0"/>
        </w:sectPr>
      </w:pPr>
      <w:r>
        <w:rPr>
          <w:rFonts w:hint="eastAsia"/>
          <w:highlight w:val="none"/>
          <w:lang w:val="en-US" w:eastAsia="zh-CN"/>
        </w:rPr>
        <w:tab/>
      </w:r>
    </w:p>
    <w:p w14:paraId="7920EF59">
      <w:pPr>
        <w:rPr>
          <w:rFonts w:hint="default"/>
          <w:highlight w:val="none"/>
          <w:lang w:val="en-US" w:eastAsia="zh-CN"/>
        </w:rPr>
      </w:pPr>
      <w:r>
        <w:rPr>
          <w:sz w:val="28"/>
          <w:highlight w:val="none"/>
        </w:rPr>
        <mc:AlternateContent>
          <mc:Choice Requires="wps">
            <w:drawing>
              <wp:anchor distT="0" distB="0" distL="114300" distR="114300" simplePos="0" relativeHeight="251663360" behindDoc="0" locked="0" layoutInCell="1" allowOverlap="1">
                <wp:simplePos x="0" y="0"/>
                <wp:positionH relativeFrom="column">
                  <wp:posOffset>2335530</wp:posOffset>
                </wp:positionH>
                <wp:positionV relativeFrom="paragraph">
                  <wp:posOffset>419735</wp:posOffset>
                </wp:positionV>
                <wp:extent cx="2012950" cy="8069580"/>
                <wp:effectExtent l="0" t="0" r="6350" b="7620"/>
                <wp:wrapNone/>
                <wp:docPr id="6" name="文本框 6"/>
                <wp:cNvGraphicFramePr/>
                <a:graphic xmlns:a="http://schemas.openxmlformats.org/drawingml/2006/main">
                  <a:graphicData uri="http://schemas.microsoft.com/office/word/2010/wordprocessingShape">
                    <wps:wsp>
                      <wps:cNvSpPr txBox="1"/>
                      <wps:spPr>
                        <a:xfrm>
                          <a:off x="3248025" y="1050290"/>
                          <a:ext cx="2012950" cy="80695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776"/>
                              <w:gridCol w:w="346"/>
                              <w:gridCol w:w="281"/>
                            </w:tblGrid>
                            <w:tr w14:paraId="6F08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A40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A4B9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手术床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5AD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17F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C35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458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B72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AB33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DE3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AA0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349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BD5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84D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B62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8A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FA96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362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微波治疗仪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A9C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CDB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A45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FD3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6A1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尿液分析工作站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1E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CE8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01B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BC2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3D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E11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1471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A5E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711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553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08C7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3A9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533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D420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491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85B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A9D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F30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F2A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B83D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多功能血泵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724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819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74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6FB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67A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24C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CCD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46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0B1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757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卡式蒸汽灭菌器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E27B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191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34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F8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8E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动态心电记录仪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B91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C47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C9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527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15B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全自动化学发光免疫分析仪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092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D57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FC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B04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D8A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7645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34E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6DD06AD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9pt;margin-top:33.05pt;height:635.4pt;width:158.5pt;z-index:251663360;mso-width-relative:page;mso-height-relative:page;" fillcolor="#FFFFFF [3201]" filled="t" stroked="f" coordsize="21600,21600" o:gfxdata="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k7uTfW&#10;AAAACwEAAA8AAAAAAAAAAQAgAAAAIgAAAGRycy9kb3ducmV2LnhtbFBLAQIUABQAAAAIAIdO4kBg&#10;FBrGWwIAAJwEAAAOAAAAAAAAAAEAIAAAACUBAABkcnMvZTJvRG9jLnhtbFBLBQYAAAAABgAGAFkB&#10;AADyBQAAAAA=&#10;">
                <v:fill on="t" focussize="0,0"/>
                <v:stroke on="f" weight="0.5pt"/>
                <v:imagedata o:title=""/>
                <o:lock v:ext="edit" aspectratio="f"/>
                <v:textbo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776"/>
                        <w:gridCol w:w="346"/>
                        <w:gridCol w:w="281"/>
                      </w:tblGrid>
                      <w:tr w14:paraId="6F08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A40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A4B9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手术床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5AD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17F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C35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458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B72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AB33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DE3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AA0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349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BD5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84D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B62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8A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FA96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362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微波治疗仪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A9C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CDB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A45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FD3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6A1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尿液分析工作站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1E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CE8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01B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BC2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3D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E11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1471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A5E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711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553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08C7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3A9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533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D420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491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85B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A9D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F30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F2A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B83D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多功能血泵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724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819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74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6FB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67A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24C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CCD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46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0B1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757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卡式蒸汽灭菌器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E27B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191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34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F8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8E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动态心电记录仪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B91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C47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C9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527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15B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全自动化学发光免疫分析仪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092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D57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FC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B04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D8A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7645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34E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6DD06AD1"/>
                  </w:txbxContent>
                </v:textbox>
              </v:shape>
            </w:pict>
          </mc:Fallback>
        </mc:AlternateContent>
      </w:r>
      <w:r>
        <w:rPr>
          <w:sz w:val="28"/>
          <w:highlight w:val="none"/>
        </w:rPr>
        <mc:AlternateContent>
          <mc:Choice Requires="wps">
            <w:drawing>
              <wp:anchor distT="0" distB="0" distL="114300" distR="114300" simplePos="0" relativeHeight="251662336" behindDoc="0" locked="0" layoutInCell="1" allowOverlap="1">
                <wp:simplePos x="0" y="0"/>
                <wp:positionH relativeFrom="column">
                  <wp:posOffset>81280</wp:posOffset>
                </wp:positionH>
                <wp:positionV relativeFrom="paragraph">
                  <wp:posOffset>440690</wp:posOffset>
                </wp:positionV>
                <wp:extent cx="2057400" cy="8091170"/>
                <wp:effectExtent l="0" t="0" r="0" b="5080"/>
                <wp:wrapNone/>
                <wp:docPr id="5" name="文本框 5"/>
                <wp:cNvGraphicFramePr/>
                <a:graphic xmlns:a="http://schemas.openxmlformats.org/drawingml/2006/main">
                  <a:graphicData uri="http://schemas.microsoft.com/office/word/2010/wordprocessingShape">
                    <wps:wsp>
                      <wps:cNvSpPr txBox="1"/>
                      <wps:spPr>
                        <a:xfrm>
                          <a:off x="1139825" y="1014095"/>
                          <a:ext cx="2057400" cy="80911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4"/>
                              <w:tblpPr w:leftFromText="180" w:rightFromText="180" w:vertAnchor="page" w:horzAnchor="page" w:tblpX="2849" w:tblpY="358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256"/>
                              <w:gridCol w:w="346"/>
                              <w:gridCol w:w="281"/>
                            </w:tblGrid>
                            <w:tr w14:paraId="2CB8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40A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FCBF0">
                                  <w:pPr>
                                    <w:keepNext w:val="0"/>
                                    <w:keepLines w:val="0"/>
                                    <w:widowControl/>
                                    <w:suppressLineNumbers w:val="0"/>
                                    <w:jc w:val="center"/>
                                    <w:textAlignment w:val="center"/>
                                    <w:rPr>
                                      <w:rFonts w:hint="eastAsia" w:ascii="宋体" w:hAnsi="宋体" w:eastAsia="宋体" w:cs="宋体"/>
                                      <w:i w:val="0"/>
                                      <w:iCs w:val="0"/>
                                      <w:color w:val="000000"/>
                                      <w:sz w:val="8"/>
                                      <w:szCs w:val="8"/>
                                      <w:u w:val="none"/>
                                    </w:rPr>
                                  </w:pPr>
                                  <w:r>
                                    <w:rPr>
                                      <w:rStyle w:val="38"/>
                                      <w:sz w:val="8"/>
                                      <w:szCs w:val="8"/>
                                      <w:lang w:val="en-US" w:eastAsia="zh-CN" w:bidi="ar"/>
                                    </w:rPr>
                                    <w:t>胎儿</w:t>
                                  </w:r>
                                  <w:r>
                                    <w:rPr>
                                      <w:rStyle w:val="39"/>
                                      <w:rFonts w:eastAsia="宋体"/>
                                      <w:sz w:val="8"/>
                                      <w:szCs w:val="8"/>
                                      <w:lang w:val="en-US" w:eastAsia="zh-CN" w:bidi="ar"/>
                                    </w:rPr>
                                    <w:t>/</w:t>
                                  </w:r>
                                  <w:r>
                                    <w:rPr>
                                      <w:rStyle w:val="38"/>
                                      <w:sz w:val="8"/>
                                      <w:szCs w:val="8"/>
                                      <w:lang w:val="en-US" w:eastAsia="zh-CN" w:bidi="ar"/>
                                    </w:rPr>
                                    <w:t>母亲监护仪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15A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C8B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71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F6F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574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B9BF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F79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025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FE8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144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4067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302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13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0C6D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2D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055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7DB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E97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E9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420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3D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E29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B2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05E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2D01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8E8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A3F2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83F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BCE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B73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2B8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B41F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F2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DA0A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4E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4C1D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729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2E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B52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B6A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E20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EBC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8F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406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70DB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EBB7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07C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219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850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37F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259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AF1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B21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D34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04E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5B5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056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97D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689C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39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D2F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A2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85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74D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441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465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95C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5E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0A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666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949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24C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84C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75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75F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B8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E39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F0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876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C0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211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592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BFE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B10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88E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9DCA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F1E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C61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C06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251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C01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A46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CC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62E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1E7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28C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795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C8F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E0C2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F486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81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2C2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C4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EFE4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23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07B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9273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7D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FF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6B7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DB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C1E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7EB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F22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A324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1E7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174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B2D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EFB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7D65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电热恒温水温箱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A63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808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53A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6FA7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BAD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427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465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442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7BD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06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生物安全柜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93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96D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31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F2B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C9F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洗胃机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49E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B2F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4E4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BB6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FB6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注射泵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6D5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768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DCE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D58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C20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注射泵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61D9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6B1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90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4BA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DF9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9875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E58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B6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3CD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626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根管治疗微型马达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1FD5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2EA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EB1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22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0F5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无影灯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2A8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B06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897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58B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63CC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403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BCBF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5AF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8E3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5C7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D589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BD77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0E3B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C99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04B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89F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792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624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78A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2E7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F68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989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52E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EBB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E7D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排痰机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6BBE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FCC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1CA32FA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pt;margin-top:34.7pt;height:637.1pt;width:162pt;z-index:251662336;mso-width-relative:page;mso-height-relative:page;" fillcolor="#FFFFFF [3201]" filled="t" stroked="f" coordsize="21600,21600" o:gfxdata="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LQHXU&#10;1AAAAAoBAAAPAAAAAAAAAAEAIAAAACIAAABkcnMvZG93bnJldi54bWxQSwECFAAUAAAACACHTuJA&#10;83K8vF4CAACcBAAADgAAAAAAAAABACAAAAAjAQAAZHJzL2Uyb0RvYy54bWxQSwUGAAAAAAYABgBZ&#10;AQAA8wUAAAAA&#10;">
                <v:fill on="t" focussize="0,0"/>
                <v:stroke on="f" weight="0.5pt"/>
                <v:imagedata o:title=""/>
                <o:lock v:ext="edit" aspectratio="f"/>
                <v:textbox>
                  <w:txbxContent>
                    <w:tbl>
                      <w:tblPr>
                        <w:tblStyle w:val="14"/>
                        <w:tblpPr w:leftFromText="180" w:rightFromText="180" w:vertAnchor="page" w:horzAnchor="page" w:tblpX="2849" w:tblpY="358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256"/>
                        <w:gridCol w:w="346"/>
                        <w:gridCol w:w="281"/>
                      </w:tblGrid>
                      <w:tr w14:paraId="2CB8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40A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FCBF0">
                            <w:pPr>
                              <w:keepNext w:val="0"/>
                              <w:keepLines w:val="0"/>
                              <w:widowControl/>
                              <w:suppressLineNumbers w:val="0"/>
                              <w:jc w:val="center"/>
                              <w:textAlignment w:val="center"/>
                              <w:rPr>
                                <w:rFonts w:hint="eastAsia" w:ascii="宋体" w:hAnsi="宋体" w:eastAsia="宋体" w:cs="宋体"/>
                                <w:i w:val="0"/>
                                <w:iCs w:val="0"/>
                                <w:color w:val="000000"/>
                                <w:sz w:val="8"/>
                                <w:szCs w:val="8"/>
                                <w:u w:val="none"/>
                              </w:rPr>
                            </w:pPr>
                            <w:r>
                              <w:rPr>
                                <w:rStyle w:val="38"/>
                                <w:sz w:val="8"/>
                                <w:szCs w:val="8"/>
                                <w:lang w:val="en-US" w:eastAsia="zh-CN" w:bidi="ar"/>
                              </w:rPr>
                              <w:t>胎儿</w:t>
                            </w:r>
                            <w:r>
                              <w:rPr>
                                <w:rStyle w:val="39"/>
                                <w:rFonts w:eastAsia="宋体"/>
                                <w:sz w:val="8"/>
                                <w:szCs w:val="8"/>
                                <w:lang w:val="en-US" w:eastAsia="zh-CN" w:bidi="ar"/>
                              </w:rPr>
                              <w:t>/</w:t>
                            </w:r>
                            <w:r>
                              <w:rPr>
                                <w:rStyle w:val="38"/>
                                <w:sz w:val="8"/>
                                <w:szCs w:val="8"/>
                                <w:lang w:val="en-US" w:eastAsia="zh-CN" w:bidi="ar"/>
                              </w:rPr>
                              <w:t>母亲监护仪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15A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C8B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71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F6F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574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B9BF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F79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025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FE8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144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4067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302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13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0C6D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2D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055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7DB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E97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E9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420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3D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E29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B2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05E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2D01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8E8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A3F2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83F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BCE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B73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2B8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B41F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F2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DA0A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4E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4C1D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729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2E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B52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B6A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E20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EBC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8F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406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70DB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EBB7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07C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219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850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37F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259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AF1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B21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D34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04E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5B5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056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97D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689C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39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D2F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A2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85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74D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441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465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95C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5E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0A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666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949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24C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84C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75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75F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B8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E39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F0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876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C0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211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592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BFE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B10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88E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9DCA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F1E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C61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C06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251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C01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A46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CC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62E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1E7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28C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795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C8F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E0C2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F486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81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2C2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C4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EFE4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23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07B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9273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7D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FF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6B7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DB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C1E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7EB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F22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A324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1E7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174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B2D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EFB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7D65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电热恒温水温箱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A63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808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53A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6FA7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BAD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427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465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442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7BD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06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生物安全柜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93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96D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31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F2B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C9F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洗胃机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49E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B2F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4E4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BB6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FB6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注射泵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6D5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768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DCE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D58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C20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注射泵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61D9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6B1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90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4BA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DF9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9875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E58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B6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3CD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626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根管治疗微型马达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1FD5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2EA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EB1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22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0F5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无影灯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2A8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B06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897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58B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63CC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403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BCBF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5AF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8E3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5C7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D589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BD77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0E3B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C99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04B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89F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792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624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78A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2E7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F68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989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52E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EBB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E7D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排痰机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6BBE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FCC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1CA32FA3"/>
                  </w:txbxContent>
                </v:textbox>
              </v:shape>
            </w:pict>
          </mc:Fallback>
        </mc:AlternateContent>
      </w:r>
    </w:p>
    <w:sectPr>
      <w:pgSz w:w="12240" w:h="15840"/>
      <w:pgMar w:top="1440" w:right="1286"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A548B">
    <w:pPr>
      <w:pStyle w:val="11"/>
    </w:pPr>
  </w:p>
  <w:sdt>
    <w:sdtPr>
      <w:id w:val="31917228"/>
      <w:docPartObj>
        <w:docPartGallery w:val="autotext"/>
      </w:docPartObj>
    </w:sdtPr>
    <w:sdtContent>
      <w:p w14:paraId="6D9DBEE4">
        <w:pPr>
          <w:pStyle w:val="11"/>
          <w:jc w:val="center"/>
        </w:pPr>
        <w:r>
          <w:fldChar w:fldCharType="begin"/>
        </w:r>
        <w:r>
          <w:instrText xml:space="preserve"> PAGE   \* MERGEFORMAT </w:instrText>
        </w:r>
        <w:r>
          <w:fldChar w:fldCharType="separate"/>
        </w:r>
        <w:r>
          <w:rPr>
            <w:lang w:val="zh-CN"/>
          </w:rPr>
          <w:t>19</w:t>
        </w:r>
        <w:r>
          <w:rPr>
            <w:lang w:val="zh-CN"/>
          </w:rPr>
          <w:fldChar w:fldCharType="end"/>
        </w:r>
      </w:p>
    </w:sdtContent>
  </w:sdt>
  <w:p w14:paraId="435E234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16109"/>
      <w:docPartObj>
        <w:docPartGallery w:val="autotext"/>
      </w:docPartObj>
    </w:sdtPr>
    <w:sdtContent>
      <w:p w14:paraId="70F8BCD2">
        <w:pPr>
          <w:pStyle w:val="11"/>
          <w:jc w:val="center"/>
        </w:pPr>
        <w:r>
          <w:rPr>
            <w:rFonts w:hint="eastAsia"/>
          </w:rPr>
          <w:t>24</w:t>
        </w:r>
      </w:p>
    </w:sdtContent>
  </w:sdt>
  <w:p w14:paraId="0E56336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E3410">
    <w:pPr>
      <w:pStyle w:val="12"/>
      <w:rPr>
        <w:sz w:val="24"/>
        <w:szCs w:val="24"/>
      </w:rPr>
    </w:pPr>
    <w:r>
      <w:rPr>
        <w:rFonts w:hint="eastAsia"/>
        <w:sz w:val="24"/>
        <w:szCs w:val="24"/>
      </w:rPr>
      <w:t>南京市溧水区人民医院</w:t>
    </w:r>
    <w:r>
      <w:rPr>
        <w:rFonts w:hint="eastAsia"/>
        <w:sz w:val="24"/>
        <w:szCs w:val="24"/>
        <w:lang w:eastAsia="zh-CN"/>
      </w:rPr>
      <w:t>竞价</w:t>
    </w:r>
    <w:r>
      <w:rPr>
        <w:rFonts w:hint="eastAsia"/>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F9E54"/>
    <w:multiLevelType w:val="singleLevel"/>
    <w:tmpl w:val="AA4F9E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004730BC"/>
    <w:rsid w:val="000032EC"/>
    <w:rsid w:val="00004207"/>
    <w:rsid w:val="000100A2"/>
    <w:rsid w:val="00011360"/>
    <w:rsid w:val="000117AA"/>
    <w:rsid w:val="000175B1"/>
    <w:rsid w:val="00017D91"/>
    <w:rsid w:val="0002039A"/>
    <w:rsid w:val="00022657"/>
    <w:rsid w:val="00030321"/>
    <w:rsid w:val="00037CAD"/>
    <w:rsid w:val="0004219D"/>
    <w:rsid w:val="00050FC7"/>
    <w:rsid w:val="00056CF6"/>
    <w:rsid w:val="00070115"/>
    <w:rsid w:val="00074839"/>
    <w:rsid w:val="000815BE"/>
    <w:rsid w:val="00081E59"/>
    <w:rsid w:val="00085366"/>
    <w:rsid w:val="0009406D"/>
    <w:rsid w:val="000950BC"/>
    <w:rsid w:val="000A0B2F"/>
    <w:rsid w:val="000D1484"/>
    <w:rsid w:val="000D7C38"/>
    <w:rsid w:val="000F65D6"/>
    <w:rsid w:val="000F7400"/>
    <w:rsid w:val="001118BE"/>
    <w:rsid w:val="00113D40"/>
    <w:rsid w:val="0011562D"/>
    <w:rsid w:val="001221B4"/>
    <w:rsid w:val="00125DAB"/>
    <w:rsid w:val="00134736"/>
    <w:rsid w:val="00134764"/>
    <w:rsid w:val="00142A32"/>
    <w:rsid w:val="00143486"/>
    <w:rsid w:val="00144B9C"/>
    <w:rsid w:val="00163336"/>
    <w:rsid w:val="00163592"/>
    <w:rsid w:val="001675AB"/>
    <w:rsid w:val="00171B8C"/>
    <w:rsid w:val="001750D3"/>
    <w:rsid w:val="001771B3"/>
    <w:rsid w:val="00187650"/>
    <w:rsid w:val="001A200F"/>
    <w:rsid w:val="001A5063"/>
    <w:rsid w:val="001C22A3"/>
    <w:rsid w:val="001C38DB"/>
    <w:rsid w:val="001D4712"/>
    <w:rsid w:val="001E3A36"/>
    <w:rsid w:val="001F6279"/>
    <w:rsid w:val="001F7B2F"/>
    <w:rsid w:val="00202664"/>
    <w:rsid w:val="002164BF"/>
    <w:rsid w:val="00217384"/>
    <w:rsid w:val="00222734"/>
    <w:rsid w:val="002230D5"/>
    <w:rsid w:val="00246FB6"/>
    <w:rsid w:val="002516ED"/>
    <w:rsid w:val="00254812"/>
    <w:rsid w:val="00255B9E"/>
    <w:rsid w:val="002560EA"/>
    <w:rsid w:val="002627A0"/>
    <w:rsid w:val="00262B0D"/>
    <w:rsid w:val="00270E87"/>
    <w:rsid w:val="0027569F"/>
    <w:rsid w:val="00280916"/>
    <w:rsid w:val="0028155D"/>
    <w:rsid w:val="002953B9"/>
    <w:rsid w:val="002A434B"/>
    <w:rsid w:val="002A6F43"/>
    <w:rsid w:val="002B1B5C"/>
    <w:rsid w:val="002C0764"/>
    <w:rsid w:val="002C10C8"/>
    <w:rsid w:val="002C1E2B"/>
    <w:rsid w:val="002C38A2"/>
    <w:rsid w:val="002C6775"/>
    <w:rsid w:val="002D3560"/>
    <w:rsid w:val="002D5E81"/>
    <w:rsid w:val="002E2CD2"/>
    <w:rsid w:val="002E5AFA"/>
    <w:rsid w:val="002F45ED"/>
    <w:rsid w:val="002F4DB2"/>
    <w:rsid w:val="0030589B"/>
    <w:rsid w:val="00307FCC"/>
    <w:rsid w:val="00312352"/>
    <w:rsid w:val="00321BA2"/>
    <w:rsid w:val="003271DD"/>
    <w:rsid w:val="00330A15"/>
    <w:rsid w:val="003348EB"/>
    <w:rsid w:val="00342EE9"/>
    <w:rsid w:val="00344057"/>
    <w:rsid w:val="00355E39"/>
    <w:rsid w:val="00357079"/>
    <w:rsid w:val="00366FF1"/>
    <w:rsid w:val="00370A2B"/>
    <w:rsid w:val="00374330"/>
    <w:rsid w:val="00375D36"/>
    <w:rsid w:val="00391B4D"/>
    <w:rsid w:val="00392CF8"/>
    <w:rsid w:val="003A3AB2"/>
    <w:rsid w:val="003A6372"/>
    <w:rsid w:val="003C0584"/>
    <w:rsid w:val="003C1CCE"/>
    <w:rsid w:val="003C505E"/>
    <w:rsid w:val="003D77A5"/>
    <w:rsid w:val="003F31F8"/>
    <w:rsid w:val="004138EE"/>
    <w:rsid w:val="00423FE1"/>
    <w:rsid w:val="0042481F"/>
    <w:rsid w:val="00425059"/>
    <w:rsid w:val="00431F40"/>
    <w:rsid w:val="00435A9D"/>
    <w:rsid w:val="004366E9"/>
    <w:rsid w:val="00452349"/>
    <w:rsid w:val="00460516"/>
    <w:rsid w:val="004730BC"/>
    <w:rsid w:val="00477E8B"/>
    <w:rsid w:val="004860AD"/>
    <w:rsid w:val="004954D9"/>
    <w:rsid w:val="004A6CD8"/>
    <w:rsid w:val="004A6E23"/>
    <w:rsid w:val="004B5C36"/>
    <w:rsid w:val="004C0196"/>
    <w:rsid w:val="004C757C"/>
    <w:rsid w:val="004E3F4A"/>
    <w:rsid w:val="004F0E86"/>
    <w:rsid w:val="004F4C1B"/>
    <w:rsid w:val="004F4FFA"/>
    <w:rsid w:val="005043AD"/>
    <w:rsid w:val="00505E9F"/>
    <w:rsid w:val="005265DE"/>
    <w:rsid w:val="00535B7B"/>
    <w:rsid w:val="00551230"/>
    <w:rsid w:val="00552A5B"/>
    <w:rsid w:val="00553191"/>
    <w:rsid w:val="00560BB6"/>
    <w:rsid w:val="0056787D"/>
    <w:rsid w:val="005949F0"/>
    <w:rsid w:val="00597063"/>
    <w:rsid w:val="005A031F"/>
    <w:rsid w:val="005A2163"/>
    <w:rsid w:val="005A3797"/>
    <w:rsid w:val="005A636D"/>
    <w:rsid w:val="005B4591"/>
    <w:rsid w:val="005B620F"/>
    <w:rsid w:val="005B7285"/>
    <w:rsid w:val="005B7B6D"/>
    <w:rsid w:val="005C0348"/>
    <w:rsid w:val="005E3511"/>
    <w:rsid w:val="005E383E"/>
    <w:rsid w:val="005F208C"/>
    <w:rsid w:val="00605C2F"/>
    <w:rsid w:val="00610994"/>
    <w:rsid w:val="006158F4"/>
    <w:rsid w:val="006174EA"/>
    <w:rsid w:val="0062683D"/>
    <w:rsid w:val="006368E2"/>
    <w:rsid w:val="0065256E"/>
    <w:rsid w:val="0065594C"/>
    <w:rsid w:val="006629EC"/>
    <w:rsid w:val="00663C36"/>
    <w:rsid w:val="00670045"/>
    <w:rsid w:val="006728C4"/>
    <w:rsid w:val="00672957"/>
    <w:rsid w:val="00674F28"/>
    <w:rsid w:val="00676759"/>
    <w:rsid w:val="0068297F"/>
    <w:rsid w:val="00697492"/>
    <w:rsid w:val="006A55A7"/>
    <w:rsid w:val="006A5644"/>
    <w:rsid w:val="006B33C2"/>
    <w:rsid w:val="006B5D42"/>
    <w:rsid w:val="006B5EFF"/>
    <w:rsid w:val="006C20CB"/>
    <w:rsid w:val="006C7B24"/>
    <w:rsid w:val="006D580B"/>
    <w:rsid w:val="006F0E62"/>
    <w:rsid w:val="006F2120"/>
    <w:rsid w:val="0070230D"/>
    <w:rsid w:val="0070348B"/>
    <w:rsid w:val="007037C3"/>
    <w:rsid w:val="007075B9"/>
    <w:rsid w:val="00715429"/>
    <w:rsid w:val="00720F55"/>
    <w:rsid w:val="00723B5C"/>
    <w:rsid w:val="00730423"/>
    <w:rsid w:val="0073250B"/>
    <w:rsid w:val="00736806"/>
    <w:rsid w:val="0075378A"/>
    <w:rsid w:val="00753CB4"/>
    <w:rsid w:val="00761AC3"/>
    <w:rsid w:val="0077069E"/>
    <w:rsid w:val="00792CB5"/>
    <w:rsid w:val="00796255"/>
    <w:rsid w:val="007A5592"/>
    <w:rsid w:val="007B3C52"/>
    <w:rsid w:val="007C6050"/>
    <w:rsid w:val="007D0DD0"/>
    <w:rsid w:val="007D4067"/>
    <w:rsid w:val="007E3AA8"/>
    <w:rsid w:val="007E6F90"/>
    <w:rsid w:val="007F2B64"/>
    <w:rsid w:val="007F3861"/>
    <w:rsid w:val="007F3D67"/>
    <w:rsid w:val="00803656"/>
    <w:rsid w:val="00815B31"/>
    <w:rsid w:val="00817E71"/>
    <w:rsid w:val="008229CE"/>
    <w:rsid w:val="0083376B"/>
    <w:rsid w:val="00847E95"/>
    <w:rsid w:val="00853919"/>
    <w:rsid w:val="008630D3"/>
    <w:rsid w:val="00867FBF"/>
    <w:rsid w:val="00870466"/>
    <w:rsid w:val="008A10AB"/>
    <w:rsid w:val="008A1EFD"/>
    <w:rsid w:val="008B1BAF"/>
    <w:rsid w:val="008C2B98"/>
    <w:rsid w:val="008E2199"/>
    <w:rsid w:val="008F1BF5"/>
    <w:rsid w:val="00903253"/>
    <w:rsid w:val="009065E0"/>
    <w:rsid w:val="00927E2B"/>
    <w:rsid w:val="00930B26"/>
    <w:rsid w:val="00930D01"/>
    <w:rsid w:val="00932555"/>
    <w:rsid w:val="0093345D"/>
    <w:rsid w:val="00944527"/>
    <w:rsid w:val="0094540C"/>
    <w:rsid w:val="00945523"/>
    <w:rsid w:val="00945E1F"/>
    <w:rsid w:val="009461D4"/>
    <w:rsid w:val="009501C8"/>
    <w:rsid w:val="00952726"/>
    <w:rsid w:val="00961148"/>
    <w:rsid w:val="00963093"/>
    <w:rsid w:val="00963BCC"/>
    <w:rsid w:val="00972577"/>
    <w:rsid w:val="009740ED"/>
    <w:rsid w:val="009746C8"/>
    <w:rsid w:val="009753DD"/>
    <w:rsid w:val="00990E61"/>
    <w:rsid w:val="00995749"/>
    <w:rsid w:val="009B104C"/>
    <w:rsid w:val="009E6791"/>
    <w:rsid w:val="009E695A"/>
    <w:rsid w:val="009E7108"/>
    <w:rsid w:val="009F1519"/>
    <w:rsid w:val="009F179B"/>
    <w:rsid w:val="009F4833"/>
    <w:rsid w:val="00A1381D"/>
    <w:rsid w:val="00A16166"/>
    <w:rsid w:val="00A221F2"/>
    <w:rsid w:val="00A227FD"/>
    <w:rsid w:val="00A31A0B"/>
    <w:rsid w:val="00A435CE"/>
    <w:rsid w:val="00A52698"/>
    <w:rsid w:val="00A547CF"/>
    <w:rsid w:val="00A6367D"/>
    <w:rsid w:val="00A63CA4"/>
    <w:rsid w:val="00A75FA5"/>
    <w:rsid w:val="00A817D1"/>
    <w:rsid w:val="00A85F63"/>
    <w:rsid w:val="00AA6B31"/>
    <w:rsid w:val="00AB0AEE"/>
    <w:rsid w:val="00AB6F6A"/>
    <w:rsid w:val="00AC7C24"/>
    <w:rsid w:val="00AD0875"/>
    <w:rsid w:val="00AD64A9"/>
    <w:rsid w:val="00AE5806"/>
    <w:rsid w:val="00B078C1"/>
    <w:rsid w:val="00B118D5"/>
    <w:rsid w:val="00B13823"/>
    <w:rsid w:val="00B148CE"/>
    <w:rsid w:val="00B23DFC"/>
    <w:rsid w:val="00B315B9"/>
    <w:rsid w:val="00B46E68"/>
    <w:rsid w:val="00B513B3"/>
    <w:rsid w:val="00B563AD"/>
    <w:rsid w:val="00B61D52"/>
    <w:rsid w:val="00B62845"/>
    <w:rsid w:val="00B7789D"/>
    <w:rsid w:val="00B86B33"/>
    <w:rsid w:val="00B96B9E"/>
    <w:rsid w:val="00B97D69"/>
    <w:rsid w:val="00BA0CA2"/>
    <w:rsid w:val="00BC287C"/>
    <w:rsid w:val="00BC2BB4"/>
    <w:rsid w:val="00BC539D"/>
    <w:rsid w:val="00BD19C3"/>
    <w:rsid w:val="00BD7F73"/>
    <w:rsid w:val="00BE1D89"/>
    <w:rsid w:val="00BE2A2F"/>
    <w:rsid w:val="00C00D69"/>
    <w:rsid w:val="00C00FD6"/>
    <w:rsid w:val="00C06AC7"/>
    <w:rsid w:val="00C176BE"/>
    <w:rsid w:val="00C17F59"/>
    <w:rsid w:val="00C30F72"/>
    <w:rsid w:val="00C34B91"/>
    <w:rsid w:val="00C356B4"/>
    <w:rsid w:val="00C41BC7"/>
    <w:rsid w:val="00C43AE8"/>
    <w:rsid w:val="00C47010"/>
    <w:rsid w:val="00C4781F"/>
    <w:rsid w:val="00C532A3"/>
    <w:rsid w:val="00C53E7F"/>
    <w:rsid w:val="00C550F3"/>
    <w:rsid w:val="00C6120F"/>
    <w:rsid w:val="00C61E07"/>
    <w:rsid w:val="00C672EB"/>
    <w:rsid w:val="00C67FF0"/>
    <w:rsid w:val="00C90969"/>
    <w:rsid w:val="00C91AA2"/>
    <w:rsid w:val="00C9407E"/>
    <w:rsid w:val="00C96C3B"/>
    <w:rsid w:val="00C97D08"/>
    <w:rsid w:val="00CA03C0"/>
    <w:rsid w:val="00CA7BD7"/>
    <w:rsid w:val="00CF2FF2"/>
    <w:rsid w:val="00D0146E"/>
    <w:rsid w:val="00D0339A"/>
    <w:rsid w:val="00D036E6"/>
    <w:rsid w:val="00D04426"/>
    <w:rsid w:val="00D12BD6"/>
    <w:rsid w:val="00D13686"/>
    <w:rsid w:val="00D26B02"/>
    <w:rsid w:val="00D26DE5"/>
    <w:rsid w:val="00D27E02"/>
    <w:rsid w:val="00D31D39"/>
    <w:rsid w:val="00D35A57"/>
    <w:rsid w:val="00D40CF7"/>
    <w:rsid w:val="00D54209"/>
    <w:rsid w:val="00D57BDA"/>
    <w:rsid w:val="00D64369"/>
    <w:rsid w:val="00D65B8E"/>
    <w:rsid w:val="00D66787"/>
    <w:rsid w:val="00D72F6B"/>
    <w:rsid w:val="00D77270"/>
    <w:rsid w:val="00D7778C"/>
    <w:rsid w:val="00D86EA8"/>
    <w:rsid w:val="00D870BB"/>
    <w:rsid w:val="00DA2769"/>
    <w:rsid w:val="00DB12B0"/>
    <w:rsid w:val="00DB2F22"/>
    <w:rsid w:val="00DB3E7E"/>
    <w:rsid w:val="00DC465D"/>
    <w:rsid w:val="00DC46C8"/>
    <w:rsid w:val="00DC501C"/>
    <w:rsid w:val="00DC7271"/>
    <w:rsid w:val="00DD54B6"/>
    <w:rsid w:val="00DD6ED0"/>
    <w:rsid w:val="00DE0CF6"/>
    <w:rsid w:val="00DE72DB"/>
    <w:rsid w:val="00DF648D"/>
    <w:rsid w:val="00E06D09"/>
    <w:rsid w:val="00E07C14"/>
    <w:rsid w:val="00E17F46"/>
    <w:rsid w:val="00E25ADF"/>
    <w:rsid w:val="00E312C4"/>
    <w:rsid w:val="00E31AD7"/>
    <w:rsid w:val="00E44047"/>
    <w:rsid w:val="00E508D6"/>
    <w:rsid w:val="00E52065"/>
    <w:rsid w:val="00E74BEF"/>
    <w:rsid w:val="00E7521E"/>
    <w:rsid w:val="00E83560"/>
    <w:rsid w:val="00E93ADF"/>
    <w:rsid w:val="00EB0799"/>
    <w:rsid w:val="00EB31DE"/>
    <w:rsid w:val="00EC3F96"/>
    <w:rsid w:val="00EC5A00"/>
    <w:rsid w:val="00EC6713"/>
    <w:rsid w:val="00EC7322"/>
    <w:rsid w:val="00ED7BBC"/>
    <w:rsid w:val="00EF270C"/>
    <w:rsid w:val="00EF50CD"/>
    <w:rsid w:val="00F06B1B"/>
    <w:rsid w:val="00F168D8"/>
    <w:rsid w:val="00F214AA"/>
    <w:rsid w:val="00F236C2"/>
    <w:rsid w:val="00F23DEC"/>
    <w:rsid w:val="00F263DE"/>
    <w:rsid w:val="00F340DE"/>
    <w:rsid w:val="00F34ADF"/>
    <w:rsid w:val="00F34C10"/>
    <w:rsid w:val="00F40F2B"/>
    <w:rsid w:val="00F47DF7"/>
    <w:rsid w:val="00F5709C"/>
    <w:rsid w:val="00F647BD"/>
    <w:rsid w:val="00F91DB6"/>
    <w:rsid w:val="00FA134D"/>
    <w:rsid w:val="00FA35A2"/>
    <w:rsid w:val="00FA3A1B"/>
    <w:rsid w:val="00FB1268"/>
    <w:rsid w:val="00FC3454"/>
    <w:rsid w:val="00FD121B"/>
    <w:rsid w:val="00FD179A"/>
    <w:rsid w:val="00FE0C75"/>
    <w:rsid w:val="00FE12F4"/>
    <w:rsid w:val="00FF6C8E"/>
    <w:rsid w:val="024D5ADC"/>
    <w:rsid w:val="032F4CEB"/>
    <w:rsid w:val="036161F3"/>
    <w:rsid w:val="037B0880"/>
    <w:rsid w:val="03B20606"/>
    <w:rsid w:val="048800CD"/>
    <w:rsid w:val="05753BCA"/>
    <w:rsid w:val="07D75F7C"/>
    <w:rsid w:val="081E4475"/>
    <w:rsid w:val="092916E3"/>
    <w:rsid w:val="0AA90D05"/>
    <w:rsid w:val="0DF458CC"/>
    <w:rsid w:val="11A25F4E"/>
    <w:rsid w:val="12BB58F2"/>
    <w:rsid w:val="186A22D5"/>
    <w:rsid w:val="19F57EB4"/>
    <w:rsid w:val="1B1361A7"/>
    <w:rsid w:val="1CAE05FB"/>
    <w:rsid w:val="1DEE01E9"/>
    <w:rsid w:val="1E0E33E1"/>
    <w:rsid w:val="1F7F7343"/>
    <w:rsid w:val="205A4FD3"/>
    <w:rsid w:val="213C7DD3"/>
    <w:rsid w:val="22523CB8"/>
    <w:rsid w:val="23FA6623"/>
    <w:rsid w:val="25C27E1B"/>
    <w:rsid w:val="271F3DD3"/>
    <w:rsid w:val="29C21802"/>
    <w:rsid w:val="29E000E8"/>
    <w:rsid w:val="2BF14FF0"/>
    <w:rsid w:val="2CEA0BEC"/>
    <w:rsid w:val="2D8F7D9F"/>
    <w:rsid w:val="2E2E08F8"/>
    <w:rsid w:val="2FAD37AE"/>
    <w:rsid w:val="34502A61"/>
    <w:rsid w:val="368B3842"/>
    <w:rsid w:val="3814498E"/>
    <w:rsid w:val="385E2BDC"/>
    <w:rsid w:val="387734F3"/>
    <w:rsid w:val="38EA638C"/>
    <w:rsid w:val="3EAA3929"/>
    <w:rsid w:val="3EF72DFB"/>
    <w:rsid w:val="3F412AEB"/>
    <w:rsid w:val="44B8784A"/>
    <w:rsid w:val="44CE2941"/>
    <w:rsid w:val="47934881"/>
    <w:rsid w:val="479D186C"/>
    <w:rsid w:val="498B53F3"/>
    <w:rsid w:val="4A4A6FAE"/>
    <w:rsid w:val="4E4C1AB1"/>
    <w:rsid w:val="4E9C58C3"/>
    <w:rsid w:val="51185725"/>
    <w:rsid w:val="532A3769"/>
    <w:rsid w:val="54735867"/>
    <w:rsid w:val="557F3499"/>
    <w:rsid w:val="57B512EC"/>
    <w:rsid w:val="57D428A5"/>
    <w:rsid w:val="59D656DF"/>
    <w:rsid w:val="5AEE219E"/>
    <w:rsid w:val="5BFF380D"/>
    <w:rsid w:val="5DA232BA"/>
    <w:rsid w:val="5FC770AE"/>
    <w:rsid w:val="613A43A2"/>
    <w:rsid w:val="61D870B2"/>
    <w:rsid w:val="62530076"/>
    <w:rsid w:val="69C34B3D"/>
    <w:rsid w:val="6D612718"/>
    <w:rsid w:val="6DFF7AD8"/>
    <w:rsid w:val="6E69567D"/>
    <w:rsid w:val="6EB33120"/>
    <w:rsid w:val="6F861DA0"/>
    <w:rsid w:val="6FB41F17"/>
    <w:rsid w:val="6FFC4293"/>
    <w:rsid w:val="72042807"/>
    <w:rsid w:val="74367A9C"/>
    <w:rsid w:val="77455CBA"/>
    <w:rsid w:val="775C6893"/>
    <w:rsid w:val="783A417E"/>
    <w:rsid w:val="7CB7429E"/>
    <w:rsid w:val="7D587376"/>
    <w:rsid w:val="7DAF13BD"/>
    <w:rsid w:val="7E5E7424"/>
    <w:rsid w:val="7FDC0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2"/>
    <w:qFormat/>
    <w:uiPriority w:val="0"/>
    <w:pPr>
      <w:keepNext/>
      <w:keepLines/>
      <w:spacing w:before="240" w:after="240"/>
      <w:ind w:left="432"/>
      <w:jc w:val="center"/>
      <w:outlineLvl w:val="0"/>
    </w:pPr>
    <w:rPr>
      <w:rFonts w:ascii="黑体" w:hAnsi="黑体" w:eastAsia="黑体"/>
      <w:b/>
      <w:bCs/>
      <w:kern w:val="44"/>
      <w:sz w:val="36"/>
      <w:szCs w:val="36"/>
    </w:rPr>
  </w:style>
  <w:style w:type="paragraph" w:styleId="4">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5"/>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link w:val="28"/>
    <w:semiHidden/>
    <w:unhideWhenUsed/>
    <w:qFormat/>
    <w:uiPriority w:val="99"/>
    <w:pPr>
      <w:spacing w:after="120"/>
      <w:ind w:left="420" w:leftChars="200"/>
    </w:pPr>
  </w:style>
  <w:style w:type="paragraph" w:styleId="8">
    <w:name w:val="Plain Text"/>
    <w:basedOn w:val="1"/>
    <w:link w:val="22"/>
    <w:qFormat/>
    <w:uiPriority w:val="0"/>
    <w:rPr>
      <w:rFonts w:ascii="宋体" w:hAnsi="Courier New"/>
      <w:szCs w:val="21"/>
    </w:rPr>
  </w:style>
  <w:style w:type="paragraph" w:styleId="9">
    <w:name w:val="Body Text Indent 2"/>
    <w:basedOn w:val="1"/>
    <w:link w:val="23"/>
    <w:qFormat/>
    <w:uiPriority w:val="0"/>
    <w:pPr>
      <w:spacing w:line="540" w:lineRule="exact"/>
      <w:ind w:firstLine="225" w:firstLineChars="225"/>
      <w:jc w:val="left"/>
    </w:pPr>
    <w:rPr>
      <w:rFonts w:ascii="仿宋_GB2312" w:eastAsia="仿宋_GB2312"/>
      <w:sz w:val="32"/>
    </w:rPr>
  </w:style>
  <w:style w:type="paragraph" w:styleId="10">
    <w:name w:val="Balloon Text"/>
    <w:basedOn w:val="1"/>
    <w:link w:val="29"/>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1"/>
    <w:link w:val="3"/>
    <w:qFormat/>
    <w:uiPriority w:val="0"/>
    <w:rPr>
      <w:rFonts w:ascii="黑体" w:hAnsi="黑体" w:eastAsia="黑体" w:cs="Times New Roman"/>
      <w:b/>
      <w:bCs/>
      <w:kern w:val="44"/>
      <w:sz w:val="36"/>
      <w:szCs w:val="36"/>
    </w:rPr>
  </w:style>
  <w:style w:type="character" w:customStyle="1" w:styleId="20">
    <w:name w:val="标题 2 Char"/>
    <w:basedOn w:val="16"/>
    <w:link w:val="4"/>
    <w:semiHidden/>
    <w:qFormat/>
    <w:uiPriority w:val="9"/>
    <w:rPr>
      <w:rFonts w:asciiTheme="majorHAnsi" w:hAnsiTheme="majorHAnsi" w:eastAsiaTheme="majorEastAsia" w:cstheme="majorBidi"/>
      <w:b/>
      <w:bCs/>
      <w:sz w:val="32"/>
      <w:szCs w:val="32"/>
    </w:rPr>
  </w:style>
  <w:style w:type="character" w:customStyle="1" w:styleId="21">
    <w:name w:val="标题 4 Char"/>
    <w:basedOn w:val="16"/>
    <w:link w:val="2"/>
    <w:qFormat/>
    <w:uiPriority w:val="9"/>
    <w:rPr>
      <w:rFonts w:asciiTheme="majorHAnsi" w:hAnsiTheme="majorHAnsi" w:eastAsiaTheme="majorEastAsia" w:cstheme="majorBidi"/>
      <w:b/>
      <w:bCs/>
      <w:sz w:val="28"/>
      <w:szCs w:val="28"/>
    </w:rPr>
  </w:style>
  <w:style w:type="character" w:customStyle="1" w:styleId="22">
    <w:name w:val="纯文本 Char"/>
    <w:basedOn w:val="16"/>
    <w:link w:val="8"/>
    <w:qFormat/>
    <w:uiPriority w:val="0"/>
    <w:rPr>
      <w:rFonts w:ascii="宋体" w:hAnsi="Courier New" w:eastAsia="宋体" w:cs="Times New Roman"/>
      <w:szCs w:val="21"/>
    </w:rPr>
  </w:style>
  <w:style w:type="character" w:customStyle="1" w:styleId="23">
    <w:name w:val="正文文本缩进 2 Char"/>
    <w:basedOn w:val="16"/>
    <w:link w:val="9"/>
    <w:qFormat/>
    <w:uiPriority w:val="0"/>
    <w:rPr>
      <w:rFonts w:ascii="仿宋_GB2312" w:hAnsi="Times New Roman" w:eastAsia="仿宋_GB2312" w:cs="Times New Roman"/>
      <w:sz w:val="32"/>
    </w:rPr>
  </w:style>
  <w:style w:type="character" w:customStyle="1" w:styleId="24">
    <w:name w:val="页脚 Char"/>
    <w:basedOn w:val="16"/>
    <w:link w:val="11"/>
    <w:qFormat/>
    <w:uiPriority w:val="99"/>
    <w:rPr>
      <w:rFonts w:ascii="Times New Roman" w:hAnsi="Times New Roman" w:eastAsia="宋体" w:cs="Times New Roman"/>
      <w:sz w:val="18"/>
      <w:szCs w:val="18"/>
    </w:rPr>
  </w:style>
  <w:style w:type="character" w:customStyle="1" w:styleId="25">
    <w:name w:val="页眉 Char"/>
    <w:basedOn w:val="16"/>
    <w:link w:val="12"/>
    <w:qFormat/>
    <w:uiPriority w:val="99"/>
    <w:rPr>
      <w:rFonts w:ascii="Times New Roman" w:hAnsi="Times New Roman" w:eastAsia="宋体" w:cs="Times New Roman"/>
      <w:sz w:val="18"/>
      <w:szCs w:val="18"/>
    </w:rPr>
  </w:style>
  <w:style w:type="paragraph" w:styleId="26">
    <w:name w:val="List Paragraph"/>
    <w:basedOn w:val="1"/>
    <w:link w:val="27"/>
    <w:qFormat/>
    <w:uiPriority w:val="34"/>
    <w:pPr>
      <w:ind w:firstLine="420" w:firstLineChars="200"/>
    </w:pPr>
    <w:rPr>
      <w:rFonts w:ascii="Calibri" w:hAnsi="Calibri"/>
    </w:rPr>
  </w:style>
  <w:style w:type="character" w:customStyle="1" w:styleId="27">
    <w:name w:val="列出段落 Char"/>
    <w:link w:val="26"/>
    <w:qFormat/>
    <w:locked/>
    <w:uiPriority w:val="34"/>
    <w:rPr>
      <w:rFonts w:ascii="Calibri" w:hAnsi="Calibri" w:eastAsia="宋体" w:cs="Times New Roman"/>
    </w:rPr>
  </w:style>
  <w:style w:type="character" w:customStyle="1" w:styleId="28">
    <w:name w:val="正文文本缩进 Char"/>
    <w:basedOn w:val="16"/>
    <w:link w:val="7"/>
    <w:semiHidden/>
    <w:qFormat/>
    <w:uiPriority w:val="99"/>
    <w:rPr>
      <w:rFonts w:ascii="Times New Roman" w:hAnsi="Times New Roman" w:eastAsia="宋体" w:cs="Times New Roman"/>
    </w:rPr>
  </w:style>
  <w:style w:type="character" w:customStyle="1" w:styleId="29">
    <w:name w:val="批注框文本 Char"/>
    <w:basedOn w:val="16"/>
    <w:link w:val="10"/>
    <w:semiHidden/>
    <w:qFormat/>
    <w:uiPriority w:val="99"/>
    <w:rPr>
      <w:rFonts w:ascii="Times New Roman" w:hAnsi="Times New Roman" w:eastAsia="宋体" w:cs="Times New Roman"/>
      <w:sz w:val="18"/>
      <w:szCs w:val="18"/>
    </w:rPr>
  </w:style>
  <w:style w:type="paragraph" w:customStyle="1" w:styleId="30">
    <w:name w:val="样式 标4 + 段前: 0.5 行1"/>
    <w:basedOn w:val="1"/>
    <w:qFormat/>
    <w:uiPriority w:val="0"/>
    <w:pPr>
      <w:tabs>
        <w:tab w:val="left" w:pos="1260"/>
      </w:tabs>
      <w:adjustRightInd w:val="0"/>
      <w:snapToGrid w:val="0"/>
      <w:spacing w:beforeLines="50"/>
      <w:outlineLvl w:val="3"/>
    </w:pPr>
    <w:rPr>
      <w:rFonts w:ascii="Arial Narrow" w:hAnsi="Arial Narrow" w:eastAsia="仿宋_GB2312" w:cs="宋体"/>
      <w:sz w:val="28"/>
      <w:szCs w:val="20"/>
    </w:rPr>
  </w:style>
  <w:style w:type="character" w:customStyle="1" w:styleId="31">
    <w:name w:val="apple-converted-space"/>
    <w:basedOn w:val="16"/>
    <w:qFormat/>
    <w:uiPriority w:val="0"/>
  </w:style>
  <w:style w:type="character" w:customStyle="1" w:styleId="32">
    <w:name w:val="标题 1 Char"/>
    <w:basedOn w:val="16"/>
    <w:link w:val="3"/>
    <w:qFormat/>
    <w:uiPriority w:val="9"/>
    <w:rPr>
      <w:rFonts w:ascii="Times New Roman" w:hAnsi="Times New Roman" w:eastAsia="宋体" w:cs="Times New Roman"/>
      <w:b/>
      <w:bCs/>
      <w:kern w:val="44"/>
      <w:sz w:val="44"/>
      <w:szCs w:val="44"/>
    </w:rPr>
  </w:style>
  <w:style w:type="character" w:customStyle="1" w:styleId="33">
    <w:name w:val="样式 正文缩进 + 首行缩进:  2 字符 Char"/>
    <w:link w:val="34"/>
    <w:qFormat/>
    <w:uiPriority w:val="0"/>
    <w:rPr>
      <w:rFonts w:cs="宋体"/>
      <w:sz w:val="24"/>
    </w:rPr>
  </w:style>
  <w:style w:type="paragraph" w:customStyle="1" w:styleId="34">
    <w:name w:val="样式 正文缩进 + 首行缩进:  2 字符"/>
    <w:basedOn w:val="5"/>
    <w:link w:val="33"/>
    <w:qFormat/>
    <w:uiPriority w:val="0"/>
    <w:pPr>
      <w:spacing w:line="360" w:lineRule="auto"/>
      <w:ind w:firstLine="200"/>
    </w:pPr>
    <w:rPr>
      <w:rFonts w:cs="宋体" w:asciiTheme="minorHAnsi" w:hAnsiTheme="minorHAnsi" w:eastAsiaTheme="minorEastAsia"/>
      <w:sz w:val="24"/>
    </w:rPr>
  </w:style>
  <w:style w:type="character" w:customStyle="1" w:styleId="35">
    <w:name w:val="正文缩进 Char"/>
    <w:link w:val="5"/>
    <w:qFormat/>
    <w:uiPriority w:val="0"/>
    <w:rPr>
      <w:rFonts w:ascii="Times New Roman" w:hAnsi="Times New Roman" w:eastAsia="宋体" w:cs="Times New Roman"/>
    </w:rPr>
  </w:style>
  <w:style w:type="character" w:customStyle="1" w:styleId="36">
    <w:name w:val="列出段落 字符"/>
    <w:qFormat/>
    <w:locked/>
    <w:uiPriority w:val="34"/>
    <w:rPr>
      <w:rFonts w:ascii="Calibri" w:hAnsi="Calibri"/>
      <w:kern w:val="2"/>
      <w:sz w:val="21"/>
      <w:szCs w:val="22"/>
    </w:rPr>
  </w:style>
  <w:style w:type="paragraph" w:customStyle="1" w:styleId="37">
    <w:name w:val="样式 标题 1 + 宋体 居中 段前: 48 磅 段后: 12 磅 行距: 1.5 倍行距"/>
    <w:basedOn w:val="3"/>
    <w:qFormat/>
    <w:uiPriority w:val="99"/>
    <w:pPr>
      <w:keepNext w:val="0"/>
      <w:keepLines w:val="0"/>
      <w:adjustRightInd w:val="0"/>
      <w:spacing w:before="0" w:after="0" w:line="360" w:lineRule="auto"/>
      <w:ind w:left="0"/>
      <w:textAlignment w:val="baseline"/>
    </w:pPr>
    <w:rPr>
      <w:rFonts w:ascii="Courier New" w:hAnsi="Courier New" w:eastAsia="仿宋_GB2312" w:cs="Courier New"/>
      <w:kern w:val="2"/>
      <w:sz w:val="32"/>
      <w:szCs w:val="32"/>
      <w:lang w:val="zh-CN"/>
    </w:rPr>
  </w:style>
  <w:style w:type="character" w:customStyle="1" w:styleId="38">
    <w:name w:val="font51"/>
    <w:basedOn w:val="16"/>
    <w:qFormat/>
    <w:uiPriority w:val="0"/>
    <w:rPr>
      <w:rFonts w:hint="eastAsia" w:ascii="宋体" w:hAnsi="宋体" w:eastAsia="宋体" w:cs="宋体"/>
      <w:color w:val="000000"/>
      <w:sz w:val="20"/>
      <w:szCs w:val="20"/>
      <w:u w:val="none"/>
    </w:rPr>
  </w:style>
  <w:style w:type="character" w:customStyle="1" w:styleId="39">
    <w:name w:val="font21"/>
    <w:basedOn w:val="16"/>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06965-11AF-4019-9A0B-64780089B0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2510</Words>
  <Characters>2620</Characters>
  <Lines>56</Lines>
  <Paragraphs>15</Paragraphs>
  <TotalTime>6</TotalTime>
  <ScaleCrop>false</ScaleCrop>
  <LinksUpToDate>false</LinksUpToDate>
  <CharactersWithSpaces>2657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2019-08-15T01:46:00Z</dcterms:created>
  <dc:creator>Administrator</dc:creator>
  <cp:lastModifiedBy>NTKO</cp:lastModifiedBy>
  <cp:lastPrinted>2025-02-19T03:22:00Z</cp:lastPrinted>
  <dcterms:modified xsi:type="dcterms:W3CDTF">2025-10-28T07:49:51Z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30288A4B59764966A84511C00151D0C1_13</vt:lpwstr>
  </property>
  <property fmtid="{D5CDD505-2E9C-101B-9397-08002B2CF9AE}" pid="4" name="KSOTemplateDocerSaveRecord">
    <vt:lpwstr>eyJoZGlkIjoiNTg0NWY0ZjYxZDliZDY5MzNiNDYxOTM4Yzc1MmQ4N2MifQ==</vt:lpwstr>
  </property>
</Properties>
</file>